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版本号：YAZBTC2026-00720260429001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市一中校园广播系统升级改造项目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YAZBTC2026-007</w:t>
      </w:r>
      <w:r>
        <w:br/>
      </w:r>
      <w:r>
        <w:br/>
      </w:r>
      <w:r>
        <w:br/>
      </w:r>
    </w:p>
    <w:p>
      <w:pPr>
        <w:pStyle w:val="null3"/>
        <w:jc w:val="center"/>
        <w:outlineLvl w:val="2"/>
      </w:pPr>
      <w:r>
        <w:rPr>
          <w:rFonts w:ascii="仿宋_GB2312" w:hAnsi="仿宋_GB2312" w:cs="仿宋_GB2312" w:eastAsia="仿宋_GB2312"/>
          <w:sz w:val="28"/>
          <w:b/>
        </w:rPr>
        <w:t>铜川市第一中学</w:t>
      </w:r>
    </w:p>
    <w:p>
      <w:pPr>
        <w:pStyle w:val="null3"/>
        <w:jc w:val="center"/>
        <w:outlineLvl w:val="2"/>
      </w:pPr>
      <w:r>
        <w:rPr>
          <w:rFonts w:ascii="仿宋_GB2312" w:hAnsi="仿宋_GB2312" w:cs="仿宋_GB2312" w:eastAsia="仿宋_GB2312"/>
          <w:sz w:val="28"/>
          <w:b/>
        </w:rPr>
        <w:t>镱安项目管理有限公司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镱安项目管理有限公司</w:t>
      </w:r>
      <w:r>
        <w:rPr>
          <w:rFonts w:ascii="仿宋_GB2312" w:hAnsi="仿宋_GB2312" w:cs="仿宋_GB2312" w:eastAsia="仿宋_GB2312"/>
        </w:rPr>
        <w:t>（以下简称“代理机构”）受</w:t>
      </w:r>
      <w:r>
        <w:rPr>
          <w:rFonts w:ascii="仿宋_GB2312" w:hAnsi="仿宋_GB2312" w:cs="仿宋_GB2312" w:eastAsia="仿宋_GB2312"/>
        </w:rPr>
        <w:t>铜川市第一中学</w:t>
      </w:r>
      <w:r>
        <w:rPr>
          <w:rFonts w:ascii="仿宋_GB2312" w:hAnsi="仿宋_GB2312" w:cs="仿宋_GB2312" w:eastAsia="仿宋_GB2312"/>
        </w:rPr>
        <w:t>委托，拟对</w:t>
      </w:r>
      <w:r>
        <w:rPr>
          <w:rFonts w:ascii="仿宋_GB2312" w:hAnsi="仿宋_GB2312" w:cs="仿宋_GB2312" w:eastAsia="仿宋_GB2312"/>
        </w:rPr>
        <w:t>市一中校园广播系统升级改造项目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YAZBTC2026-007</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市一中校园广播系统升级改造项目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市一中校园广播系统升级改造项目主要包含：1.前端设备(广播室机房)，包括IP网络广播服务器!网络广播服务器软件 IP编码器、播音话筒、网络寻呼话筒、播音电脑、IP网络监听音箱、电源时序器、调音台、听力考试保障主机等；2.后端 设备(教室内)，包括网络主音箱、副音箱、IP网络终端解码器、定压保障模块等；3.施工及辅材，包括壁挂机柜、交换 机、光模块、电源插座、网线、电源线、广播线、音箱线、光缆等。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 事责任的能力的 相关证明：供应商具有独立承担民事责任能力的法人、其他组织或自然人，并出具合法有效的营业执 照或 事业单位法人证书等国家规定的相关证明，自然人参与的提供其身份证明；</w:t>
      </w:r>
    </w:p>
    <w:p>
      <w:pPr>
        <w:pStyle w:val="null3"/>
      </w:pPr>
      <w:r>
        <w:rPr>
          <w:rFonts w:ascii="仿宋_GB2312" w:hAnsi="仿宋_GB2312" w:cs="仿宋_GB2312" w:eastAsia="仿宋_GB2312"/>
        </w:rPr>
        <w:t>2、财务状况：供应商提供具有财务审计资质单位出具的2024或2025年度财务报告或磋商前六个月内其基本 账 户银行出具的资信证明或政府采购信用担保机构出具的磋商担保函；</w:t>
      </w:r>
    </w:p>
    <w:p>
      <w:pPr>
        <w:pStyle w:val="null3"/>
      </w:pPr>
      <w:r>
        <w:rPr>
          <w:rFonts w:ascii="仿宋_GB2312" w:hAnsi="仿宋_GB2312" w:cs="仿宋_GB2312" w:eastAsia="仿宋_GB2312"/>
        </w:rPr>
        <w:t>3、税收缴纳证明：供应商提供截止至磋商时间前六个月内任意二个月的缴费凭据；（依法免税的供应商应提 供相 关文件证明）；</w:t>
      </w:r>
    </w:p>
    <w:p>
      <w:pPr>
        <w:pStyle w:val="null3"/>
      </w:pPr>
      <w:r>
        <w:rPr>
          <w:rFonts w:ascii="仿宋_GB2312" w:hAnsi="仿宋_GB2312" w:cs="仿宋_GB2312" w:eastAsia="仿宋_GB2312"/>
        </w:rPr>
        <w:t>4、社会保障资金缴 纳证明：供应商提供截止至磋商时间前六个月内任意二个月的社保缴费凭据或社保机构开具的社会 保险 参保缴费情况证明；（依法不需要交纳社会保障资金的供应商应提供相关证明）；</w:t>
      </w:r>
    </w:p>
    <w:p>
      <w:pPr>
        <w:pStyle w:val="null3"/>
      </w:pPr>
      <w:r>
        <w:rPr>
          <w:rFonts w:ascii="仿宋_GB2312" w:hAnsi="仿宋_GB2312" w:cs="仿宋_GB2312" w:eastAsia="仿宋_GB2312"/>
        </w:rPr>
        <w:t>5、书面声明：参加本次政府采购活动前三年内在经营活动中没有重大违纪的书面声明；</w:t>
      </w:r>
    </w:p>
    <w:p>
      <w:pPr>
        <w:pStyle w:val="null3"/>
      </w:pPr>
      <w:r>
        <w:rPr>
          <w:rFonts w:ascii="仿宋_GB2312" w:hAnsi="仿宋_GB2312" w:cs="仿宋_GB2312" w:eastAsia="仿宋_GB2312"/>
        </w:rPr>
        <w:t>6、说明及承诺：提供具有履行本合同所必需的设备和专业技术能力的说明及承诺;</w:t>
      </w:r>
    </w:p>
    <w:p>
      <w:pPr>
        <w:pStyle w:val="null3"/>
      </w:pPr>
      <w:r>
        <w:rPr>
          <w:rFonts w:ascii="仿宋_GB2312" w:hAnsi="仿宋_GB2312" w:cs="仿宋_GB2312" w:eastAsia="仿宋_GB2312"/>
        </w:rPr>
        <w:t>7、法定代表人授权书 /法定代表人身份证明：法定代表人参与磋商时需提供法定代表人身份证明；被授权人参与磋商时需提供法定 代表人授权委托书；</w:t>
      </w:r>
    </w:p>
    <w:p>
      <w:pPr>
        <w:pStyle w:val="null3"/>
      </w:pPr>
      <w:r>
        <w:rPr>
          <w:rFonts w:ascii="仿宋_GB2312" w:hAnsi="仿宋_GB2312" w:cs="仿宋_GB2312" w:eastAsia="仿宋_GB2312"/>
        </w:rPr>
        <w:t>8、信用查询：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 xml:space="preserve"> 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铜川市第一中学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铜川市新区朝阳路10号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727031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铜川市第一中学经办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3589823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镱安项目管理有限公司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陕西省西安市新城区陕西省西安市新城区石家街127号东岸国际17层1702室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15209199909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铜川市财政局政府采购管理科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郭老师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0919-3281620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采购包1：767,348.00元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w:t>
            </w:r>
          </w:p>
          <w:p>
            <w:pPr>
              <w:pStyle w:val="null3"/>
            </w:pPr>
            <w:r>
              <w:rPr>
                <w:rFonts w:ascii="仿宋_GB2312" w:hAnsi="仿宋_GB2312" w:cs="仿宋_GB2312" w:eastAsia="仿宋_GB2312"/>
              </w:rPr>
              <w:t xml:space="preserve">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代理服务费收费标准：采购代理机构参照国家计委关于印发《招标代理服务收费管理暂 采 行办法》的通知（计价格〔 行 2002 〕1980 号）、《国家发展和 号 改革委员会办公厅关于招标代理服务收费有关问题的通知》（发 改 改办价格〔 改 2003 〕857 号）规定收取代理服务费。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铜川市第一中学</w:t>
      </w:r>
      <w:r>
        <w:rPr>
          <w:rFonts w:ascii="仿宋_GB2312" w:hAnsi="仿宋_GB2312" w:cs="仿宋_GB2312" w:eastAsia="仿宋_GB2312"/>
        </w:rPr>
        <w:t>和</w:t>
      </w:r>
      <w:r>
        <w:rPr>
          <w:rFonts w:ascii="仿宋_GB2312" w:hAnsi="仿宋_GB2312" w:cs="仿宋_GB2312" w:eastAsia="仿宋_GB2312"/>
        </w:rPr>
        <w:t>镱安项目管理有限公司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铜川市第一中学</w:t>
      </w:r>
      <w:r>
        <w:rPr>
          <w:rFonts w:ascii="仿宋_GB2312" w:hAnsi="仿宋_GB2312" w:cs="仿宋_GB2312" w:eastAsia="仿宋_GB2312"/>
        </w:rPr>
        <w:t>负责解释。除上述磋商文件内容，其他内容由</w:t>
      </w:r>
      <w:r>
        <w:rPr>
          <w:rFonts w:ascii="仿宋_GB2312" w:hAnsi="仿宋_GB2312" w:cs="仿宋_GB2312" w:eastAsia="仿宋_GB2312"/>
        </w:rPr>
        <w:t>镱安项目管理有限公司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一、“采购人”是指依法进行政府采购的各级国家机关、事业单位、团体组织。本次磋商的采购人是{采购人名称}。</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镱安项目管理有限公司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2.3.2磋商文件的澄清和修改</w:t>
      </w:r>
    </w:p>
    <w:p>
      <w:pPr>
        <w:pStyle w:val="null3"/>
        <w:ind w:firstLine="480"/>
      </w:pPr>
      <w:r>
        <w:rPr>
          <w:rFonts w:ascii="仿宋_GB2312" w:hAnsi="仿宋_GB2312" w:cs="仿宋_GB2312" w:eastAsia="仿宋_GB2312"/>
        </w:rPr>
        <w:t xml:space="preserve"> 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 xml:space="preserve"> 一、供应商应当在提交响应文件截止时间前，通过项目电子化交易系统完成首次响应文件提交。</w:t>
      </w:r>
    </w:p>
    <w:p>
      <w:pPr>
        <w:pStyle w:val="null3"/>
        <w:ind w:firstLine="480"/>
      </w:pPr>
      <w:r>
        <w:rPr>
          <w:rFonts w:ascii="仿宋_GB2312" w:hAnsi="仿宋_GB2312" w:cs="仿宋_GB2312" w:eastAsia="仿宋_GB2312"/>
        </w:rPr>
        <w:t xml:space="preserve"> 二、在提交响应文件截止时间后，代理机构不再接受供应商提交响应文件。供应商应充分考虑影响响应文件提交的各种因素，确保在提交响应文件截止时间前完成提交。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 xml:space="preserve"> 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1.成交单位应分批次进行供货安装，在供货前，应作出详尽方案，其中包括但不限于货物清单、 产品的合格证明资料，检测检验报告等由采购人确认审批通过后进行供货安装。 2.初验：货物到达交货地点后，由使用 单位 根据合同对货物的名称、品种、规格、产地、数量进行检查。 3.终验：所有货物交货完毕，由采购人进行终验（最终验 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 xml:space="preserve"> 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 xml:space="preserve"> （三）不同供应商的响应文件载明的项目管理成员或者联系人员为同一人；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 xml:space="preserve"> 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 xml:space="preserve"> （四）与供应商的法定代表人或者负责人有夫妻、直系血亲、三代以内旁系血亲或者近姻亲关系；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镱安项目管理有限公司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镱安项目管理有限公司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镱安项目管理有限公司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联系人：王涛</w:t>
      </w:r>
    </w:p>
    <w:p>
      <w:pPr>
        <w:pStyle w:val="null3"/>
      </w:pPr>
      <w:r>
        <w:rPr>
          <w:rFonts w:ascii="仿宋_GB2312" w:hAnsi="仿宋_GB2312" w:cs="仿宋_GB2312" w:eastAsia="仿宋_GB2312"/>
        </w:rPr>
        <w:t>联系电话：15209199909</w:t>
      </w:r>
    </w:p>
    <w:p>
      <w:pPr>
        <w:pStyle w:val="null3"/>
      </w:pPr>
      <w:r>
        <w:rPr>
          <w:rFonts w:ascii="仿宋_GB2312" w:hAnsi="仿宋_GB2312" w:cs="仿宋_GB2312" w:eastAsia="仿宋_GB2312"/>
        </w:rPr>
        <w:t>地址： 陕西省西安市新城区陕西省西安市新城区石家街127号东岸国际17层1702室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 xml:space="preserve"> 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市一中校园广播系统升级改造项目主要包含：1.前端设备(广播室机房)，包括IP网络广播服务器!网络广播服务器软件 IP编码器、播音话筒、网络寻呼话筒、播音电脑、IP网络监听音箱、电源时序器、调音台、听力考试保障主机等；2.后端 设备(教室内)，包括网络主音箱、副音箱、IP网络终端解码器、定压保障模块等；3.施工及辅材，包括壁挂机柜、交换 机、光模块、电源插座、网线、电源线、广播线、音箱线、光缆等。</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767,348.00</w:t>
      </w:r>
    </w:p>
    <w:p>
      <w:pPr>
        <w:pStyle w:val="null3"/>
      </w:pPr>
      <w:r>
        <w:rPr>
          <w:rFonts w:ascii="仿宋_GB2312" w:hAnsi="仿宋_GB2312" w:cs="仿宋_GB2312" w:eastAsia="仿宋_GB2312"/>
        </w:rPr>
        <w:t>采购包最高限价（元）: 767,347.50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校园中高考广播系统</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767,348.00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标的名称：校园中高考广播系统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28"/>
              <w:gridCol w:w="359"/>
              <w:gridCol w:w="1482"/>
              <w:gridCol w:w="172"/>
              <w:gridCol w:w="145"/>
              <w:gridCol w:w="153"/>
            </w:tblGrid>
            <w:tr>
              <w:tc>
                <w:tcPr>
                  <w:tcW w:type="dxa" w:w="2539"/>
                  <w:gridSpan w:val="6"/>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32"/>
                      <w:b/>
                      <w:color w:val="000000"/>
                    </w:rPr>
                    <w:t xml:space="preserve">   </w:t>
                  </w:r>
                  <w:r>
                    <w:rPr>
                      <w:rFonts w:ascii="仿宋_GB2312" w:hAnsi="仿宋_GB2312" w:cs="仿宋_GB2312" w:eastAsia="仿宋_GB2312"/>
                      <w:sz w:val="32"/>
                      <w:b/>
                      <w:color w:val="000000"/>
                    </w:rPr>
                    <w:t>铜川市第一中学新区校区校园广播系统升级改造项目采购清单</w:t>
                  </w:r>
                </w:p>
              </w:tc>
            </w:tr>
            <w:tr>
              <w:tc>
                <w:tcPr>
                  <w:tcW w:type="dxa" w:w="228"/>
                  <w:tcBorders>
                    <w:top w:val="single" w:color="000000" w:sz="4"/>
                    <w:left w:val="single" w:color="000000" w:sz="4"/>
                    <w:bottom w:val="non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b/>
                      <w:color w:val="000000"/>
                    </w:rPr>
                    <w:t>序号</w:t>
                  </w:r>
                </w:p>
              </w:tc>
              <w:tc>
                <w:tcPr>
                  <w:tcW w:type="dxa" w:w="359"/>
                  <w:tcBorders>
                    <w:top w:val="single" w:color="000000" w:sz="4"/>
                    <w:left w:val="none" w:color="000000" w:sz="4"/>
                    <w:bottom w:val="non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b/>
                      <w:color w:val="000000"/>
                    </w:rPr>
                    <w:t>设备及材料名称</w:t>
                  </w:r>
                </w:p>
              </w:tc>
              <w:tc>
                <w:tcPr>
                  <w:tcW w:type="dxa" w:w="1482"/>
                  <w:tcBorders>
                    <w:top w:val="single" w:color="000000" w:sz="4"/>
                    <w:left w:val="none" w:color="000000" w:sz="4"/>
                    <w:bottom w:val="non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b/>
                      <w:color w:val="000000"/>
                    </w:rPr>
                    <w:t>技术参数</w:t>
                  </w:r>
                </w:p>
              </w:tc>
              <w:tc>
                <w:tcPr>
                  <w:tcW w:type="dxa" w:w="172"/>
                  <w:tcBorders>
                    <w:top w:val="single" w:color="000000" w:sz="4"/>
                    <w:left w:val="none" w:color="000000" w:sz="4"/>
                    <w:bottom w:val="non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b/>
                      <w:color w:val="000000"/>
                    </w:rPr>
                    <w:t>数量</w:t>
                  </w:r>
                </w:p>
              </w:tc>
              <w:tc>
                <w:tcPr>
                  <w:tcW w:type="dxa" w:w="145"/>
                  <w:tcBorders>
                    <w:top w:val="single" w:color="000000" w:sz="4"/>
                    <w:left w:val="none" w:color="000000" w:sz="4"/>
                    <w:bottom w:val="non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b/>
                      <w:color w:val="000000"/>
                    </w:rPr>
                    <w:t>单位</w:t>
                  </w:r>
                </w:p>
              </w:tc>
              <w:tc>
                <w:tcPr>
                  <w:tcW w:type="dxa" w:w="153"/>
                  <w:tcBorders>
                    <w:top w:val="single" w:color="000000" w:sz="4"/>
                    <w:left w:val="none" w:color="000000" w:sz="4"/>
                    <w:bottom w:val="non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b/>
                      <w:color w:val="000000"/>
                    </w:rPr>
                    <w:t>备注</w:t>
                  </w:r>
                </w:p>
              </w:tc>
            </w:tr>
            <w:tr>
              <w:tc>
                <w:tcPr>
                  <w:tcW w:type="dxa" w:w="2386"/>
                  <w:gridSpan w:val="5"/>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b/>
                      <w:color w:val="000000"/>
                    </w:rPr>
                    <w:t>一、前端设备</w:t>
                  </w:r>
                </w:p>
              </w:tc>
              <w:tc>
                <w:tcPr>
                  <w:tcW w:type="dxa" w:w="153"/>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22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w:t>
                  </w:r>
                </w:p>
              </w:tc>
              <w:tc>
                <w:tcPr>
                  <w:tcW w:type="dxa" w:w="35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IP网络广播服务器</w:t>
                  </w:r>
                </w:p>
              </w:tc>
              <w:tc>
                <w:tcPr>
                  <w:tcW w:type="dxa" w:w="148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color w:val="000000"/>
                    </w:rPr>
                    <w:t>专业服务器，非工控机，配置不低于：处理器</w:t>
                  </w:r>
                  <w:r>
                    <w:rPr>
                      <w:rFonts w:ascii="仿宋_GB2312" w:hAnsi="仿宋_GB2312" w:cs="仿宋_GB2312" w:eastAsia="仿宋_GB2312"/>
                      <w:sz w:val="21"/>
                      <w:color w:val="000000"/>
                    </w:rPr>
                    <w:t>E-2324G/内存16G/企业级固态硬盘480G/电源250W/23寸显示器/鼠键套装。</w:t>
                  </w:r>
                </w:p>
              </w:tc>
              <w:tc>
                <w:tcPr>
                  <w:tcW w:type="dxa" w:w="17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w:t>
                  </w:r>
                </w:p>
              </w:tc>
              <w:tc>
                <w:tcPr>
                  <w:tcW w:type="dxa" w:w="145"/>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台</w:t>
                  </w:r>
                </w:p>
              </w:tc>
              <w:tc>
                <w:tcPr>
                  <w:tcW w:type="dxa" w:w="153"/>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228"/>
                  <w:vMerge w:val="restart"/>
                  <w:tcBorders>
                    <w:top w:val="none" w:color="000000" w:sz="4"/>
                    <w:left w:val="single" w:color="000000" w:sz="4"/>
                    <w:bottom w:val="non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2</w:t>
                  </w:r>
                </w:p>
              </w:tc>
              <w:tc>
                <w:tcPr>
                  <w:tcW w:type="dxa" w:w="359"/>
                  <w:vMerge w:val="restart"/>
                  <w:tcBorders>
                    <w:top w:val="none" w:color="000000" w:sz="4"/>
                    <w:left w:val="none" w:color="000000" w:sz="4"/>
                    <w:bottom w:val="non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广播软件平台</w:t>
                  </w:r>
                </w:p>
              </w:tc>
              <w:tc>
                <w:tcPr>
                  <w:tcW w:type="dxa" w:w="1482"/>
                  <w:vMerge w:val="restart"/>
                  <w:tcBorders>
                    <w:top w:val="none" w:color="000000" w:sz="4"/>
                    <w:left w:val="none" w:color="000000" w:sz="4"/>
                    <w:bottom w:val="non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color w:val="000000"/>
                    </w:rPr>
                    <w:t>1、支持多套定时打铃方案，方案内可编制任意数量的打铃任务，支持一键复制/禁用/启用方案或任务，实现全自动无人值守校园铃声播报，满足各时间段多场景播报需求；</w:t>
                  </w:r>
                  <w:r>
                    <w:br/>
                  </w:r>
                  <w:r>
                    <w:rPr>
                      <w:rFonts w:ascii="仿宋_GB2312" w:hAnsi="仿宋_GB2312" w:cs="仿宋_GB2312" w:eastAsia="仿宋_GB2312"/>
                      <w:sz w:val="21"/>
                      <w:color w:val="000000"/>
                    </w:rPr>
                    <w:t>2、可对任意单点、分组或全区执行实时音频/文本，实时采播，一键寻呼喊话任务，高同步性和实时性，最多支持≥30路广播并发；</w:t>
                  </w:r>
                  <w:r>
                    <w:br/>
                  </w:r>
                  <w:r>
                    <w:rPr>
                      <w:rFonts w:ascii="仿宋_GB2312" w:hAnsi="仿宋_GB2312" w:cs="仿宋_GB2312" w:eastAsia="仿宋_GB2312"/>
                      <w:sz w:val="21"/>
                      <w:color w:val="000000"/>
                    </w:rPr>
                    <w:t>3、服务器根据编制好的任务定时、定点自动播出，支持定时音频/文本/采播广播，可批量创建多时段定时任务，支持一键启用/禁用，高可控性和智慧化；</w:t>
                  </w:r>
                  <w:r>
                    <w:br/>
                  </w:r>
                  <w:r>
                    <w:rPr>
                      <w:rFonts w:ascii="仿宋_GB2312" w:hAnsi="仿宋_GB2312" w:cs="仿宋_GB2312" w:eastAsia="仿宋_GB2312"/>
                      <w:sz w:val="21"/>
                      <w:color w:val="000000"/>
                    </w:rPr>
                    <w:t>4、支持全区分区消防联动，短路输入输出端口联动自由配置，自动化的安全机制，可远程控制设备强切输出，包括短路输出和广播播放；</w:t>
                  </w:r>
                  <w:r>
                    <w:br/>
                  </w:r>
                  <w:r>
                    <w:rPr>
                      <w:rFonts w:ascii="仿宋_GB2312" w:hAnsi="仿宋_GB2312" w:cs="仿宋_GB2312" w:eastAsia="仿宋_GB2312"/>
                      <w:sz w:val="21"/>
                      <w:color w:val="000000"/>
                    </w:rPr>
                    <w:t>5、可对广播内容进行实时监听，也可实时循环监听终端周围环境声音实况，不影响广播节目播放；</w:t>
                  </w:r>
                  <w:r>
                    <w:br/>
                  </w:r>
                  <w:r>
                    <w:rPr>
                      <w:rFonts w:ascii="仿宋_GB2312" w:hAnsi="仿宋_GB2312" w:cs="仿宋_GB2312" w:eastAsia="仿宋_GB2312"/>
                      <w:sz w:val="21"/>
                      <w:color w:val="000000"/>
                    </w:rPr>
                    <w:t>6、内置嵌入式TTS语音引擎支持TTS文字转语音广播，可提供不同人声、语速等个性化配置，支持导入TXT文本；</w:t>
                  </w:r>
                  <w:r>
                    <w:br/>
                  </w:r>
                  <w:r>
                    <w:rPr>
                      <w:rFonts w:ascii="仿宋_GB2312" w:hAnsi="仿宋_GB2312" w:cs="仿宋_GB2312" w:eastAsia="仿宋_GB2312"/>
                      <w:sz w:val="21"/>
                      <w:color w:val="000000"/>
                    </w:rPr>
                    <w:t>7、支持考试模式，网络与定压备份无缝切换，满足考场高可靠性、冗余性要求；</w:t>
                  </w:r>
                  <w:r>
                    <w:br/>
                  </w:r>
                  <w:r>
                    <w:rPr>
                      <w:rFonts w:ascii="仿宋_GB2312" w:hAnsi="仿宋_GB2312" w:cs="仿宋_GB2312" w:eastAsia="仿宋_GB2312"/>
                      <w:sz w:val="21"/>
                      <w:color w:val="000000"/>
                    </w:rPr>
                    <w:t>8、可通过网络远程推送定时广播内容至任务覆盖的终端，实现终端离线自动播放功能；</w:t>
                  </w:r>
                  <w:r>
                    <w:br/>
                  </w:r>
                  <w:r>
                    <w:rPr>
                      <w:rFonts w:ascii="仿宋_GB2312" w:hAnsi="仿宋_GB2312" w:cs="仿宋_GB2312" w:eastAsia="仿宋_GB2312"/>
                      <w:sz w:val="21"/>
                      <w:color w:val="000000"/>
                    </w:rPr>
                    <w:t>9、支持多操作系统，包括Windows，Linux，国产麒麟操作系统，兼容性与安全性更高，支持多级管理与系统级无限扩展；</w:t>
                  </w:r>
                  <w:r>
                    <w:br/>
                  </w:r>
                  <w:r>
                    <w:rPr>
                      <w:rFonts w:ascii="仿宋_GB2312" w:hAnsi="仿宋_GB2312" w:cs="仿宋_GB2312" w:eastAsia="仿宋_GB2312"/>
                      <w:sz w:val="21"/>
                      <w:color w:val="000000"/>
                    </w:rPr>
                    <w:t>10、支持多种部署方式，包括公有云，私有云，以及专网部署；</w:t>
                  </w:r>
                  <w:r>
                    <w:br/>
                  </w:r>
                  <w:r>
                    <w:rPr>
                      <w:rFonts w:ascii="仿宋_GB2312" w:hAnsi="仿宋_GB2312" w:cs="仿宋_GB2312" w:eastAsia="仿宋_GB2312"/>
                      <w:sz w:val="21"/>
                      <w:color w:val="000000"/>
                    </w:rPr>
                    <w:t>11、支持在国产兆芯服务器上的文转语，文本广播功能，无需配置额外的设备；</w:t>
                  </w:r>
                  <w:r>
                    <w:br/>
                  </w:r>
                  <w:r>
                    <w:rPr>
                      <w:rFonts w:ascii="仿宋_GB2312" w:hAnsi="仿宋_GB2312" w:cs="仿宋_GB2312" w:eastAsia="仿宋_GB2312"/>
                      <w:sz w:val="21"/>
                      <w:color w:val="000000"/>
                    </w:rPr>
                    <w:t>12、首页可自定义添加常用功能，一键快速创建广播任务；</w:t>
                  </w:r>
                  <w:r>
                    <w:br/>
                  </w:r>
                  <w:r>
                    <w:rPr>
                      <w:rFonts w:ascii="仿宋_GB2312" w:hAnsi="仿宋_GB2312" w:cs="仿宋_GB2312" w:eastAsia="仿宋_GB2312"/>
                      <w:sz w:val="21"/>
                      <w:color w:val="000000"/>
                    </w:rPr>
                    <w:t>13、可视化图表展示任务分类和任务数据统计，支持系统任务列表查看和详情页查看，任务信息一目了然；</w:t>
                  </w:r>
                  <w:r>
                    <w:br/>
                  </w:r>
                  <w:r>
                    <w:rPr>
                      <w:rFonts w:ascii="仿宋_GB2312" w:hAnsi="仿宋_GB2312" w:cs="仿宋_GB2312" w:eastAsia="仿宋_GB2312"/>
                      <w:sz w:val="21"/>
                      <w:color w:val="000000"/>
                    </w:rPr>
                    <w:t>14、系统支持日志查询和导出，用户日志，系统日志，设备日志，任务日志灵活查看；</w:t>
                  </w:r>
                  <w:r>
                    <w:br/>
                  </w:r>
                  <w:r>
                    <w:rPr>
                      <w:rFonts w:ascii="仿宋_GB2312" w:hAnsi="仿宋_GB2312" w:cs="仿宋_GB2312" w:eastAsia="仿宋_GB2312"/>
                      <w:sz w:val="21"/>
                      <w:color w:val="000000"/>
                    </w:rPr>
                    <w:t>15、用户可选择自动，手动，或者上传备份文件进行系统备份；</w:t>
                  </w:r>
                  <w:r>
                    <w:br/>
                  </w:r>
                  <w:r>
                    <w:rPr>
                      <w:rFonts w:ascii="仿宋_GB2312" w:hAnsi="仿宋_GB2312" w:cs="仿宋_GB2312" w:eastAsia="仿宋_GB2312"/>
                      <w:sz w:val="21"/>
                      <w:color w:val="000000"/>
                    </w:rPr>
                    <w:t>16、智能管控和设置不同任务类型优先级，可按需灵活设置，系统智能检测任务优先级冲突；</w:t>
                  </w:r>
                  <w:r>
                    <w:br/>
                  </w:r>
                  <w:r>
                    <w:rPr>
                      <w:rFonts w:ascii="仿宋_GB2312" w:hAnsi="仿宋_GB2312" w:cs="仿宋_GB2312" w:eastAsia="仿宋_GB2312"/>
                      <w:sz w:val="21"/>
                      <w:color w:val="000000"/>
                    </w:rPr>
                    <w:t>17、通过软件预设终端自带电源提前打开，双重保障任务在终端播放成功；</w:t>
                  </w:r>
                  <w:r>
                    <w:br/>
                  </w:r>
                  <w:r>
                    <w:rPr>
                      <w:rFonts w:ascii="仿宋_GB2312" w:hAnsi="仿宋_GB2312" w:cs="仿宋_GB2312" w:eastAsia="仿宋_GB2312"/>
                      <w:sz w:val="21"/>
                      <w:color w:val="000000"/>
                    </w:rPr>
                    <w:t>18、通过智能语音播控台，实现系统服务器媒体库中节目的任意点播；</w:t>
                  </w:r>
                  <w:r>
                    <w:br/>
                  </w:r>
                  <w:r>
                    <w:rPr>
                      <w:rFonts w:ascii="仿宋_GB2312" w:hAnsi="仿宋_GB2312" w:cs="仿宋_GB2312" w:eastAsia="仿宋_GB2312"/>
                      <w:sz w:val="21"/>
                      <w:color w:val="000000"/>
                    </w:rPr>
                    <w:t>19、媒体库管理智慧媒体库可存储数千小时以上的音乐或语音节目，为所有音频终端                                                                                                                                              提供定时播放和实时点播媒体服务，支持音频共享、试听、下载；</w:t>
                  </w:r>
                  <w:r>
                    <w:br/>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20、支持Web模式远程登录管理控制所有设备，支持远程升级设备；支持将设备添加至设备地图，可视化管控设备，地图上划定范围快速发起广播；</w:t>
                  </w:r>
                  <w:r>
                    <w:br/>
                  </w:r>
                  <w:r>
                    <w:rPr>
                      <w:rFonts w:ascii="仿宋_GB2312" w:hAnsi="仿宋_GB2312" w:cs="仿宋_GB2312" w:eastAsia="仿宋_GB2312"/>
                      <w:sz w:val="21"/>
                      <w:color w:val="000000"/>
                    </w:rPr>
                    <w:t>21、支持设备在线分组设置，通过Web页面后台或分控客户端均可轻松进行设备分组管理；</w:t>
                  </w:r>
                  <w:r>
                    <w:br/>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22、系统可设置管理员，高级用户，普通用户多种角色，可按需自定义角色操作权限，提供不同的操作界面，人性化管理不同用户需求；</w:t>
                  </w:r>
                  <w:r>
                    <w:br/>
                  </w:r>
                  <w:r>
                    <w:rPr>
                      <w:rFonts w:ascii="仿宋_GB2312" w:hAnsi="仿宋_GB2312" w:cs="仿宋_GB2312" w:eastAsia="仿宋_GB2312"/>
                      <w:sz w:val="21"/>
                      <w:color w:val="000000"/>
                    </w:rPr>
                    <w:t>23、支持同一账号实现终端与广播系统平台同步登录，数据自动同步，支持多台设备同时登录，支持分控账号管理远程节目播放管理；</w:t>
                  </w:r>
                  <w:r>
                    <w:br/>
                  </w:r>
                  <w:r>
                    <w:rPr>
                      <w:rFonts w:ascii="仿宋_GB2312" w:hAnsi="仿宋_GB2312" w:cs="仿宋_GB2312" w:eastAsia="仿宋_GB2312"/>
                      <w:sz w:val="21"/>
                      <w:color w:val="000000"/>
                    </w:rPr>
                    <w:t>24、支持接入LED显示屏，平台自定义显示的文本内容，中/高考倒计时，时钟，可调1-7档LED屏幕显示亮度；</w:t>
                  </w:r>
                  <w:r>
                    <w:br/>
                  </w:r>
                  <w:r>
                    <w:rPr>
                      <w:rFonts w:ascii="仿宋_GB2312" w:hAnsi="仿宋_GB2312" w:cs="仿宋_GB2312" w:eastAsia="仿宋_GB2312"/>
                      <w:sz w:val="21"/>
                      <w:color w:val="000000"/>
                    </w:rPr>
                    <w:t>25、支持寻呼+文件/文本广播（话筒上设置），采播+文件/文本广播双路混音合成输出，混音比例可自由调节；</w:t>
                  </w:r>
                  <w:r>
                    <w:br/>
                  </w:r>
                  <w:r>
                    <w:rPr>
                      <w:rFonts w:ascii="仿宋_GB2312" w:hAnsi="仿宋_GB2312" w:cs="仿宋_GB2312" w:eastAsia="仿宋_GB2312"/>
                      <w:sz w:val="21"/>
                      <w:color w:val="000000"/>
                    </w:rPr>
                    <w:t>26、支持全双工实时对讲，视频对讲，支持多人对讲，会议模式；支持对讲呼叫转移；平台可配置对讲策略；</w:t>
                  </w:r>
                  <w:r>
                    <w:br/>
                  </w:r>
                  <w:r>
                    <w:rPr>
                      <w:rFonts w:ascii="仿宋_GB2312" w:hAnsi="仿宋_GB2312" w:cs="仿宋_GB2312" w:eastAsia="仿宋_GB2312"/>
                      <w:sz w:val="21"/>
                      <w:color w:val="000000"/>
                    </w:rPr>
                    <w:t>27、支持通过配置工具一键批量配置设备IP地址，设备IP地址冲突自动智能检测；</w:t>
                  </w:r>
                  <w:r>
                    <w:br/>
                  </w:r>
                  <w:r>
                    <w:rPr>
                      <w:rFonts w:ascii="仿宋_GB2312" w:hAnsi="仿宋_GB2312" w:cs="仿宋_GB2312" w:eastAsia="仿宋_GB2312"/>
                      <w:sz w:val="21"/>
                      <w:color w:val="000000"/>
                    </w:rPr>
                    <w:t>28、支持平台设置设备定时巡检任务，巡检状态和巡检记录实时上报；</w:t>
                  </w:r>
                  <w:r>
                    <w:br/>
                  </w:r>
                  <w:r>
                    <w:rPr>
                      <w:rFonts w:ascii="仿宋_GB2312" w:hAnsi="仿宋_GB2312" w:cs="仿宋_GB2312" w:eastAsia="仿宋_GB2312"/>
                      <w:sz w:val="21"/>
                      <w:color w:val="000000"/>
                    </w:rPr>
                    <w:t>29、配置广播任务时支持功放分区通道自定义打开/关闭；</w:t>
                  </w:r>
                  <w:r>
                    <w:br/>
                  </w:r>
                  <w:r>
                    <w:rPr>
                      <w:rFonts w:ascii="仿宋_GB2312" w:hAnsi="仿宋_GB2312" w:cs="仿宋_GB2312" w:eastAsia="仿宋_GB2312"/>
                      <w:sz w:val="21"/>
                      <w:color w:val="000000"/>
                    </w:rPr>
                    <w:t>30、可针对指定分区插入临时任务，不影响原有打铃方案在其他分区的正常运行；</w:t>
                  </w:r>
                  <w:r>
                    <w:br/>
                  </w:r>
                  <w:r>
                    <w:rPr>
                      <w:rFonts w:ascii="仿宋_GB2312" w:hAnsi="仿宋_GB2312" w:cs="仿宋_GB2312" w:eastAsia="仿宋_GB2312"/>
                      <w:sz w:val="21"/>
                      <w:color w:val="000000"/>
                    </w:rPr>
                    <w:t>31、可设置定时任务间隔播放时长，在指定结束时间前循环间隔播放；</w:t>
                  </w:r>
                  <w:r>
                    <w:br/>
                  </w:r>
                  <w:r>
                    <w:rPr>
                      <w:rFonts w:ascii="仿宋_GB2312" w:hAnsi="仿宋_GB2312" w:cs="仿宋_GB2312" w:eastAsia="仿宋_GB2312"/>
                      <w:sz w:val="21"/>
                      <w:color w:val="000000"/>
                    </w:rPr>
                    <w:t>32、支持电源时序器通道电源远程手动开启或关闭，可设置策略定时打开和关闭全部电源通道；</w:t>
                  </w:r>
                  <w:r>
                    <w:br/>
                  </w:r>
                  <w:r>
                    <w:rPr>
                      <w:rFonts w:ascii="仿宋_GB2312" w:hAnsi="仿宋_GB2312" w:cs="仿宋_GB2312" w:eastAsia="仿宋_GB2312"/>
                      <w:sz w:val="21"/>
                      <w:color w:val="000000"/>
                    </w:rPr>
                    <w:t>33、支持设备清单导出，定时任务导出，打铃任务导出，日志导出，支持批量导出；</w:t>
                  </w:r>
                  <w:r>
                    <w:br/>
                  </w:r>
                  <w:r>
                    <w:rPr>
                      <w:rFonts w:ascii="仿宋_GB2312" w:hAnsi="仿宋_GB2312" w:cs="仿宋_GB2312" w:eastAsia="仿宋_GB2312"/>
                      <w:sz w:val="21"/>
                      <w:color w:val="000000"/>
                    </w:rPr>
                    <w:t>34、设备离线，系统注册状态等信息实时上报，用户可及时查看；</w:t>
                  </w:r>
                  <w:r>
                    <w:br/>
                  </w:r>
                  <w:r>
                    <w:rPr>
                      <w:rFonts w:ascii="仿宋_GB2312" w:hAnsi="仿宋_GB2312" w:cs="仿宋_GB2312" w:eastAsia="仿宋_GB2312"/>
                      <w:sz w:val="21"/>
                      <w:color w:val="000000"/>
                    </w:rPr>
                    <w:t>35、支持多种录音文件存储，包括喊话录音、广播录音、对讲录音、环境监听录音、采播录音、会议录音录音;可自定义选择录音文件存储周期。</w:t>
                  </w:r>
                </w:p>
              </w:tc>
              <w:tc>
                <w:tcPr>
                  <w:tcW w:type="dxa" w:w="172"/>
                  <w:vMerge w:val="restart"/>
                  <w:tcBorders>
                    <w:top w:val="none" w:color="000000" w:sz="4"/>
                    <w:left w:val="none" w:color="000000" w:sz="4"/>
                    <w:bottom w:val="non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w:t>
                  </w:r>
                </w:p>
              </w:tc>
              <w:tc>
                <w:tcPr>
                  <w:tcW w:type="dxa" w:w="145"/>
                  <w:vMerge w:val="restart"/>
                  <w:tcBorders>
                    <w:top w:val="none" w:color="000000" w:sz="4"/>
                    <w:left w:val="none" w:color="000000" w:sz="4"/>
                    <w:bottom w:val="non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套</w:t>
                  </w:r>
                </w:p>
              </w:tc>
              <w:tc>
                <w:tcPr>
                  <w:tcW w:type="dxa" w:w="153"/>
                  <w:tcBorders>
                    <w:top w:val="none" w:color="000000" w:sz="4"/>
                    <w:left w:val="none" w:color="000000" w:sz="4"/>
                    <w:bottom w:val="none" w:color="000000" w:sz="4"/>
                    <w:right w:val="single" w:color="000000" w:sz="4"/>
                  </w:tcBorders>
                  <w:tcMar>
                    <w:top w:type="dxa" w:w="15"/>
                    <w:left w:type="dxa" w:w="15"/>
                    <w:bottom w:type="dxa" w:w="0"/>
                    <w:right w:type="dxa" w:w="15"/>
                  </w:tcMar>
                  <w:vAlign w:val="top"/>
                </w:tcPr>
                <w:p>
                  <w:pPr>
                    <w:pStyle w:val="null3"/>
                    <w:jc w:val="both"/>
                  </w:pPr>
                </w:p>
              </w:tc>
            </w:tr>
            <w:tr>
              <w:tc>
                <w:tcPr>
                  <w:tcW w:type="dxa" w:w="228"/>
                  <w:vMerge/>
                  <w:tcBorders>
                    <w:top w:val="none" w:color="000000" w:sz="4"/>
                    <w:left w:val="single" w:color="000000" w:sz="4"/>
                    <w:bottom w:val="none" w:color="000000" w:sz="4"/>
                    <w:right w:val="single" w:color="000000" w:sz="4"/>
                  </w:tcBorders>
                </w:tcPr>
                <w:p/>
              </w:tc>
              <w:tc>
                <w:tcPr>
                  <w:tcW w:type="dxa" w:w="359"/>
                  <w:vMerge/>
                  <w:tcBorders>
                    <w:top w:val="none" w:color="000000" w:sz="4"/>
                    <w:left w:val="none" w:color="000000" w:sz="4"/>
                    <w:bottom w:val="none" w:color="000000" w:sz="4"/>
                    <w:right w:val="single" w:color="000000" w:sz="4"/>
                  </w:tcBorders>
                </w:tcPr>
                <w:p/>
              </w:tc>
              <w:tc>
                <w:tcPr>
                  <w:tcW w:type="dxa" w:w="1482"/>
                  <w:vMerge/>
                  <w:tcBorders>
                    <w:top w:val="none" w:color="000000" w:sz="4"/>
                    <w:left w:val="none" w:color="000000" w:sz="4"/>
                    <w:bottom w:val="none" w:color="000000" w:sz="4"/>
                    <w:right w:val="single" w:color="000000" w:sz="4"/>
                  </w:tcBorders>
                </w:tcPr>
                <w:p/>
              </w:tc>
              <w:tc>
                <w:tcPr>
                  <w:tcW w:type="dxa" w:w="172"/>
                  <w:vMerge/>
                  <w:tcBorders>
                    <w:top w:val="none" w:color="000000" w:sz="4"/>
                    <w:left w:val="none" w:color="000000" w:sz="4"/>
                    <w:bottom w:val="none" w:color="000000" w:sz="4"/>
                    <w:right w:val="single" w:color="000000" w:sz="4"/>
                  </w:tcBorders>
                </w:tcPr>
                <w:p/>
              </w:tc>
              <w:tc>
                <w:tcPr>
                  <w:tcW w:type="dxa" w:w="145"/>
                  <w:vMerge/>
                  <w:tcBorders>
                    <w:top w:val="none" w:color="000000" w:sz="4"/>
                    <w:left w:val="none" w:color="000000" w:sz="4"/>
                    <w:bottom w:val="none" w:color="000000" w:sz="4"/>
                    <w:right w:val="single" w:color="000000" w:sz="4"/>
                  </w:tcBorders>
                </w:tcPr>
                <w:p/>
              </w:tc>
              <w:tc>
                <w:tcPr>
                  <w:tcW w:type="dxa" w:w="15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r>
            <w:tr>
              <w:tc>
                <w:tcPr>
                  <w:tcW w:type="dxa" w:w="228"/>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3</w:t>
                  </w:r>
                </w:p>
              </w:tc>
              <w:tc>
                <w:tcPr>
                  <w:tcW w:type="dxa" w:w="359"/>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有线话筒</w:t>
                  </w:r>
                </w:p>
              </w:tc>
              <w:tc>
                <w:tcPr>
                  <w:tcW w:type="dxa" w:w="1482"/>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color w:val="000000"/>
                    </w:rPr>
                    <w:t>1、带音乐前奏音功能；</w:t>
                  </w:r>
                  <w:r>
                    <w:br/>
                  </w:r>
                  <w:r>
                    <w:rPr>
                      <w:rFonts w:ascii="仿宋_GB2312" w:hAnsi="仿宋_GB2312" w:cs="仿宋_GB2312" w:eastAsia="仿宋_GB2312"/>
                      <w:sz w:val="21"/>
                      <w:color w:val="000000"/>
                    </w:rPr>
                    <w:t>2、金属外壳，可有效屏蔽射频干扰；</w:t>
                  </w:r>
                  <w:r>
                    <w:br/>
                  </w:r>
                  <w:r>
                    <w:rPr>
                      <w:rFonts w:ascii="仿宋_GB2312" w:hAnsi="仿宋_GB2312" w:cs="仿宋_GB2312" w:eastAsia="仿宋_GB2312"/>
                      <w:sz w:val="21"/>
                      <w:color w:val="000000"/>
                    </w:rPr>
                    <w:t>3、轻触式开关；</w:t>
                  </w:r>
                  <w:r>
                    <w:br/>
                  </w:r>
                  <w:r>
                    <w:rPr>
                      <w:rFonts w:ascii="仿宋_GB2312" w:hAnsi="仿宋_GB2312" w:cs="仿宋_GB2312" w:eastAsia="仿宋_GB2312"/>
                      <w:sz w:val="21"/>
                      <w:color w:val="000000"/>
                    </w:rPr>
                    <w:t>4、工作指示光环灯；</w:t>
                  </w:r>
                  <w:r>
                    <w:br/>
                  </w:r>
                  <w:r>
                    <w:rPr>
                      <w:rFonts w:ascii="仿宋_GB2312" w:hAnsi="仿宋_GB2312" w:cs="仿宋_GB2312" w:eastAsia="仿宋_GB2312"/>
                      <w:sz w:val="21"/>
                      <w:color w:val="000000"/>
                    </w:rPr>
                    <w:t>5、驻极体心形指向音头。</w:t>
                  </w:r>
                  <w:r>
                    <w:br/>
                  </w:r>
                  <w:r>
                    <w:rPr>
                      <w:rFonts w:ascii="仿宋_GB2312" w:hAnsi="仿宋_GB2312" w:cs="仿宋_GB2312" w:eastAsia="仿宋_GB2312"/>
                      <w:sz w:val="21"/>
                      <w:color w:val="000000"/>
                    </w:rPr>
                    <w:t>技术要求：</w:t>
                  </w:r>
                  <w:r>
                    <w:br/>
                  </w:r>
                  <w:r>
                    <w:rPr>
                      <w:rFonts w:ascii="仿宋_GB2312" w:hAnsi="仿宋_GB2312" w:cs="仿宋_GB2312" w:eastAsia="仿宋_GB2312"/>
                      <w:sz w:val="21"/>
                      <w:color w:val="000000"/>
                    </w:rPr>
                    <w:t>1、换能方式： 电容式；</w:t>
                  </w:r>
                  <w:r>
                    <w:br/>
                  </w:r>
                  <w:r>
                    <w:rPr>
                      <w:rFonts w:ascii="仿宋_GB2312" w:hAnsi="仿宋_GB2312" w:cs="仿宋_GB2312" w:eastAsia="仿宋_GB2312"/>
                      <w:sz w:val="21"/>
                      <w:color w:val="000000"/>
                    </w:rPr>
                    <w:t>2、指 向 性： 心型指向；</w:t>
                  </w:r>
                  <w:r>
                    <w:br/>
                  </w:r>
                  <w:r>
                    <w:rPr>
                      <w:rFonts w:ascii="仿宋_GB2312" w:hAnsi="仿宋_GB2312" w:cs="仿宋_GB2312" w:eastAsia="仿宋_GB2312"/>
                      <w:sz w:val="21"/>
                      <w:color w:val="000000"/>
                    </w:rPr>
                    <w:t>3、频率响应： 不劣于40Hz-18KHz；</w:t>
                  </w:r>
                  <w:r>
                    <w:br/>
                  </w:r>
                  <w:r>
                    <w:rPr>
                      <w:rFonts w:ascii="仿宋_GB2312" w:hAnsi="仿宋_GB2312" w:cs="仿宋_GB2312" w:eastAsia="仿宋_GB2312"/>
                      <w:sz w:val="21"/>
                      <w:color w:val="000000"/>
                    </w:rPr>
                    <w:t>4、输出阻抗:  600</w:t>
                  </w:r>
                  <w:r>
                    <w:rPr>
                      <w:rFonts w:ascii="仿宋_GB2312" w:hAnsi="仿宋_GB2312" w:cs="仿宋_GB2312" w:eastAsia="仿宋_GB2312"/>
                      <w:sz w:val="21"/>
                      <w:color w:val="000000"/>
                    </w:rPr>
                    <w:t>Ω</w:t>
                  </w:r>
                  <w:r>
                    <w:rPr>
                      <w:rFonts w:ascii="仿宋_GB2312" w:hAnsi="仿宋_GB2312" w:cs="仿宋_GB2312" w:eastAsia="仿宋_GB2312"/>
                      <w:sz w:val="21"/>
                      <w:color w:val="000000"/>
                    </w:rPr>
                    <w:t>±30%；</w:t>
                  </w:r>
                  <w:r>
                    <w:br/>
                  </w:r>
                  <w:r>
                    <w:rPr>
                      <w:rFonts w:ascii="仿宋_GB2312" w:hAnsi="仿宋_GB2312" w:cs="仿宋_GB2312" w:eastAsia="仿宋_GB2312"/>
                      <w:sz w:val="21"/>
                      <w:color w:val="000000"/>
                    </w:rPr>
                    <w:t>5、MIC灵敏度：不劣于-39dB±3dB；</w:t>
                  </w:r>
                  <w:r>
                    <w:br/>
                  </w:r>
                  <w:r>
                    <w:rPr>
                      <w:rFonts w:ascii="仿宋_GB2312" w:hAnsi="仿宋_GB2312" w:cs="仿宋_GB2312" w:eastAsia="仿宋_GB2312"/>
                      <w:sz w:val="21"/>
                      <w:color w:val="000000"/>
                    </w:rPr>
                    <w:t>6、供电电压： DC12V(外置电源)或9V(层叠电池)。</w:t>
                  </w:r>
                </w:p>
              </w:tc>
              <w:tc>
                <w:tcPr>
                  <w:tcW w:type="dxa" w:w="172"/>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w:t>
                  </w:r>
                </w:p>
              </w:tc>
              <w:tc>
                <w:tcPr>
                  <w:tcW w:type="dxa" w:w="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只</w:t>
                  </w:r>
                </w:p>
              </w:tc>
              <w:tc>
                <w:tcPr>
                  <w:tcW w:type="dxa" w:w="15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22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4</w:t>
                  </w:r>
                </w:p>
              </w:tc>
              <w:tc>
                <w:tcPr>
                  <w:tcW w:type="dxa" w:w="35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智能语音播控台</w:t>
                  </w:r>
                </w:p>
              </w:tc>
              <w:tc>
                <w:tcPr>
                  <w:tcW w:type="dxa" w:w="148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color w:val="000000"/>
                    </w:rPr>
                    <w:t>1、≥7寸高清IPS液晶屏；</w:t>
                  </w:r>
                  <w:r>
                    <w:br/>
                  </w:r>
                  <w:r>
                    <w:rPr>
                      <w:rFonts w:ascii="仿宋_GB2312" w:hAnsi="仿宋_GB2312" w:cs="仿宋_GB2312" w:eastAsia="仿宋_GB2312"/>
                      <w:sz w:val="21"/>
                      <w:color w:val="000000"/>
                    </w:rPr>
                    <w:t>2、可对全区，分区，指定终端发起广播寻呼喊话，分区数量不限；</w:t>
                  </w:r>
                  <w:r>
                    <w:br/>
                  </w:r>
                  <w:r>
                    <w:rPr>
                      <w:rFonts w:ascii="仿宋_GB2312" w:hAnsi="仿宋_GB2312" w:cs="仿宋_GB2312" w:eastAsia="仿宋_GB2312"/>
                      <w:sz w:val="21"/>
                      <w:color w:val="000000"/>
                    </w:rPr>
                    <w:t>3、支持麦克风，外接输入音源自由切换；</w:t>
                  </w:r>
                  <w:r>
                    <w:br/>
                  </w:r>
                  <w:r>
                    <w:rPr>
                      <w:rFonts w:ascii="仿宋_GB2312" w:hAnsi="仿宋_GB2312" w:cs="仿宋_GB2312" w:eastAsia="仿宋_GB2312"/>
                      <w:sz w:val="21"/>
                      <w:color w:val="000000"/>
                    </w:rPr>
                    <w:t>4、支持本地U盘和服务器媒体库点播，指定终端或分区播放；</w:t>
                  </w:r>
                  <w:r>
                    <w:br/>
                  </w:r>
                  <w:r>
                    <w:rPr>
                      <w:rFonts w:ascii="仿宋_GB2312" w:hAnsi="仿宋_GB2312" w:cs="仿宋_GB2312" w:eastAsia="仿宋_GB2312"/>
                      <w:sz w:val="21"/>
                      <w:color w:val="000000"/>
                    </w:rPr>
                    <w:t>5、支持在播放界面显示文件名称，播放区域范围，播放总时长，当前文件时长，用户体验更友好；</w:t>
                  </w:r>
                  <w:r>
                    <w:br/>
                  </w:r>
                  <w:r>
                    <w:rPr>
                      <w:rFonts w:ascii="仿宋_GB2312" w:hAnsi="仿宋_GB2312" w:cs="仿宋_GB2312" w:eastAsia="仿宋_GB2312"/>
                      <w:sz w:val="21"/>
                      <w:color w:val="000000"/>
                    </w:rPr>
                    <w:t>6、支持外部音源采播，直接采集外部音频广播；</w:t>
                  </w:r>
                  <w:r>
                    <w:br/>
                  </w:r>
                  <w:r>
                    <w:rPr>
                      <w:rFonts w:ascii="仿宋_GB2312" w:hAnsi="仿宋_GB2312" w:cs="仿宋_GB2312" w:eastAsia="仿宋_GB2312"/>
                      <w:sz w:val="21"/>
                      <w:color w:val="000000"/>
                    </w:rPr>
                    <w:t>7、支持寻呼和网络文件广播混音输入，双路并行至终端或分区播放，混音音量比例可调；</w:t>
                  </w:r>
                  <w:r>
                    <w:br/>
                  </w:r>
                  <w:r>
                    <w:rPr>
                      <w:rFonts w:ascii="仿宋_GB2312" w:hAnsi="仿宋_GB2312" w:cs="仿宋_GB2312" w:eastAsia="仿宋_GB2312"/>
                      <w:sz w:val="21"/>
                      <w:color w:val="000000"/>
                    </w:rPr>
                    <w:t>8、支持同时创建≥30路实时广播，同时开启≥6路平行广播，无需登录客户端，具备强大的播控能力；</w:t>
                  </w:r>
                  <w:r>
                    <w:br/>
                  </w:r>
                  <w:r>
                    <w:rPr>
                      <w:rFonts w:ascii="仿宋_GB2312" w:hAnsi="仿宋_GB2312" w:cs="仿宋_GB2312" w:eastAsia="仿宋_GB2312"/>
                      <w:sz w:val="21"/>
                      <w:color w:val="000000"/>
                    </w:rPr>
                    <w:t>9、可对分组或终端进行环境音实况监听，支持分组循环监听，灵活设置监听时间；</w:t>
                  </w:r>
                  <w:r>
                    <w:br/>
                  </w:r>
                  <w:r>
                    <w:rPr>
                      <w:rFonts w:ascii="仿宋_GB2312" w:hAnsi="仿宋_GB2312" w:cs="仿宋_GB2312" w:eastAsia="仿宋_GB2312"/>
                      <w:sz w:val="21"/>
                      <w:color w:val="000000"/>
                    </w:rPr>
                    <w:t>10、可进行远程升级和本地USB升级；</w:t>
                  </w:r>
                  <w:r>
                    <w:br/>
                  </w:r>
                  <w:r>
                    <w:rPr>
                      <w:rFonts w:ascii="仿宋_GB2312" w:hAnsi="仿宋_GB2312" w:cs="仿宋_GB2312" w:eastAsia="仿宋_GB2312"/>
                      <w:sz w:val="21"/>
                      <w:color w:val="000000"/>
                    </w:rPr>
                    <w:t>11、支持本地静态IP和DHCP双配置，跨网段，跨路由，灵活方便；</w:t>
                  </w:r>
                  <w:r>
                    <w:br/>
                  </w:r>
                  <w:r>
                    <w:rPr>
                      <w:rFonts w:ascii="仿宋_GB2312" w:hAnsi="仿宋_GB2312" w:cs="仿宋_GB2312" w:eastAsia="仿宋_GB2312"/>
                      <w:sz w:val="21"/>
                      <w:color w:val="000000"/>
                    </w:rPr>
                    <w:t>12、具有无操作进入屏保与休眠，屏保状态具有播控浮窗功能；</w:t>
                  </w:r>
                  <w:r>
                    <w:br/>
                  </w:r>
                  <w:r>
                    <w:rPr>
                      <w:rFonts w:ascii="仿宋_GB2312" w:hAnsi="仿宋_GB2312" w:cs="仿宋_GB2312" w:eastAsia="仿宋_GB2312"/>
                      <w:sz w:val="21"/>
                      <w:color w:val="000000"/>
                    </w:rPr>
                    <w:t>13、支持多种界面主题风格自由切换；</w:t>
                  </w:r>
                  <w:r>
                    <w:br/>
                  </w:r>
                  <w:r>
                    <w:rPr>
                      <w:rFonts w:ascii="仿宋_GB2312" w:hAnsi="仿宋_GB2312" w:cs="仿宋_GB2312" w:eastAsia="仿宋_GB2312"/>
                      <w:sz w:val="21"/>
                      <w:color w:val="000000"/>
                    </w:rPr>
                    <w:t>14、网络传输速率：10M/100M；</w:t>
                  </w:r>
                  <w:r>
                    <w:br/>
                  </w:r>
                  <w:r>
                    <w:rPr>
                      <w:rFonts w:ascii="仿宋_GB2312" w:hAnsi="仿宋_GB2312" w:cs="仿宋_GB2312" w:eastAsia="仿宋_GB2312"/>
                      <w:sz w:val="21"/>
                      <w:color w:val="000000"/>
                    </w:rPr>
                    <w:t>15、喇叭额定输出功率：≥3W/8</w:t>
                  </w:r>
                  <w:r>
                    <w:rPr>
                      <w:rFonts w:ascii="仿宋_GB2312" w:hAnsi="仿宋_GB2312" w:cs="仿宋_GB2312" w:eastAsia="仿宋_GB2312"/>
                      <w:sz w:val="21"/>
                      <w:color w:val="000000"/>
                    </w:rPr>
                    <w:t>Ω</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16、广播延时：端到端≤40ms。</w:t>
                  </w:r>
                </w:p>
              </w:tc>
              <w:tc>
                <w:tcPr>
                  <w:tcW w:type="dxa" w:w="17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w:t>
                  </w:r>
                </w:p>
              </w:tc>
              <w:tc>
                <w:tcPr>
                  <w:tcW w:type="dxa" w:w="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只</w:t>
                  </w:r>
                </w:p>
              </w:tc>
              <w:tc>
                <w:tcPr>
                  <w:tcW w:type="dxa" w:w="15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22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5</w:t>
                  </w:r>
                </w:p>
              </w:tc>
              <w:tc>
                <w:tcPr>
                  <w:tcW w:type="dxa" w:w="35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播音电脑</w:t>
                  </w:r>
                </w:p>
              </w:tc>
              <w:tc>
                <w:tcPr>
                  <w:tcW w:type="dxa" w:w="148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color w:val="000000"/>
                    </w:rPr>
                    <w:t>1.商用中国品牌台式机,CPU处理器≥I7</w:t>
                  </w:r>
                  <w:r>
                    <w:br/>
                  </w:r>
                  <w:r>
                    <w:rPr>
                      <w:rFonts w:ascii="仿宋_GB2312" w:hAnsi="仿宋_GB2312" w:cs="仿宋_GB2312" w:eastAsia="仿宋_GB2312"/>
                      <w:sz w:val="21"/>
                      <w:color w:val="000000"/>
                    </w:rPr>
                    <w:t>2.≥16GB内存，≥512GB SSD固态硬盘；</w:t>
                  </w:r>
                  <w:r>
                    <w:br/>
                  </w:r>
                  <w:r>
                    <w:rPr>
                      <w:rFonts w:ascii="仿宋_GB2312" w:hAnsi="仿宋_GB2312" w:cs="仿宋_GB2312" w:eastAsia="仿宋_GB2312"/>
                      <w:sz w:val="21"/>
                      <w:color w:val="000000"/>
                    </w:rPr>
                    <w:t>3.显示器≥21.5寸宽屏LED，分辨率≥1920 x 1080</w:t>
                  </w:r>
                </w:p>
              </w:tc>
              <w:tc>
                <w:tcPr>
                  <w:tcW w:type="dxa" w:w="17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w:t>
                  </w:r>
                </w:p>
              </w:tc>
              <w:tc>
                <w:tcPr>
                  <w:tcW w:type="dxa" w:w="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台</w:t>
                  </w:r>
                </w:p>
              </w:tc>
              <w:tc>
                <w:tcPr>
                  <w:tcW w:type="dxa" w:w="15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22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6</w:t>
                  </w:r>
                </w:p>
              </w:tc>
              <w:tc>
                <w:tcPr>
                  <w:tcW w:type="dxa" w:w="35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IP编码器</w:t>
                  </w:r>
                </w:p>
              </w:tc>
              <w:tc>
                <w:tcPr>
                  <w:tcW w:type="dxa" w:w="148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color w:val="000000"/>
                    </w:rPr>
                    <w:t>1、支持48k无损音频流编码，通过IP广播系统将音频流传送到指定终端进行播放；</w:t>
                  </w:r>
                  <w:r>
                    <w:br/>
                  </w:r>
                  <w:r>
                    <w:rPr>
                      <w:rFonts w:ascii="仿宋_GB2312" w:hAnsi="仿宋_GB2312" w:cs="仿宋_GB2312" w:eastAsia="仿宋_GB2312"/>
                      <w:sz w:val="21"/>
                      <w:color w:val="000000"/>
                    </w:rPr>
                    <w:t>2、支持≥10分区和全区编码任务控制，快速启动采播任务至终端播放，具备相应指示灯；</w:t>
                  </w:r>
                  <w:r>
                    <w:br/>
                  </w:r>
                  <w:r>
                    <w:rPr>
                      <w:rFonts w:ascii="仿宋_GB2312" w:hAnsi="仿宋_GB2312" w:cs="仿宋_GB2312" w:eastAsia="仿宋_GB2312"/>
                      <w:sz w:val="21"/>
                      <w:color w:val="000000"/>
                    </w:rPr>
                    <w:t>3、支持≥3路MIC输入和≥3路线路输入，配备独立音量调节旋钮，可灵活控制；</w:t>
                  </w:r>
                  <w:r>
                    <w:br/>
                  </w:r>
                  <w:r>
                    <w:rPr>
                      <w:rFonts w:ascii="仿宋_GB2312" w:hAnsi="仿宋_GB2312" w:cs="仿宋_GB2312" w:eastAsia="仿宋_GB2312"/>
                      <w:sz w:val="21"/>
                      <w:color w:val="000000"/>
                    </w:rPr>
                    <w:t>4、支持蓝牙、USB、AUX输入，蓝牙支持本地控制上一曲/下一曲/播放/停止操作；</w:t>
                  </w:r>
                  <w:r>
                    <w:br/>
                  </w:r>
                  <w:r>
                    <w:rPr>
                      <w:rFonts w:ascii="仿宋_GB2312" w:hAnsi="仿宋_GB2312" w:cs="仿宋_GB2312" w:eastAsia="仿宋_GB2312"/>
                      <w:sz w:val="21"/>
                      <w:color w:val="000000"/>
                    </w:rPr>
                    <w:t>5、具备短路输入输出；</w:t>
                  </w:r>
                  <w:r>
                    <w:br/>
                  </w:r>
                  <w:r>
                    <w:rPr>
                      <w:rFonts w:ascii="仿宋_GB2312" w:hAnsi="仿宋_GB2312" w:cs="仿宋_GB2312" w:eastAsia="仿宋_GB2312"/>
                      <w:sz w:val="21"/>
                      <w:color w:val="000000"/>
                    </w:rPr>
                    <w:t>6、带监听喇叭，可监听播放的任务内容。带一个监听音量控制旋钮，声音大小可调节；</w:t>
                  </w:r>
                  <w:r>
                    <w:br/>
                  </w:r>
                  <w:r>
                    <w:rPr>
                      <w:rFonts w:ascii="仿宋_GB2312" w:hAnsi="仿宋_GB2312" w:cs="仿宋_GB2312" w:eastAsia="仿宋_GB2312"/>
                      <w:sz w:val="21"/>
                      <w:color w:val="000000"/>
                    </w:rPr>
                    <w:t>7、自带≥2路电源输出控制，根据广播状态自动控制外接设备的电源开与关；</w:t>
                  </w:r>
                  <w:r>
                    <w:br/>
                  </w:r>
                  <w:r>
                    <w:rPr>
                      <w:rFonts w:ascii="仿宋_GB2312" w:hAnsi="仿宋_GB2312" w:cs="仿宋_GB2312" w:eastAsia="仿宋_GB2312"/>
                      <w:sz w:val="21"/>
                      <w:color w:val="000000"/>
                    </w:rPr>
                    <w:t>8、支持网络远程升级，可通过网络和串口进行设备网络参数配置；</w:t>
                  </w:r>
                  <w:r>
                    <w:br/>
                  </w:r>
                  <w:r>
                    <w:rPr>
                      <w:rFonts w:ascii="仿宋_GB2312" w:hAnsi="仿宋_GB2312" w:cs="仿宋_GB2312" w:eastAsia="仿宋_GB2312"/>
                      <w:sz w:val="21"/>
                      <w:color w:val="000000"/>
                    </w:rPr>
                    <w:t>9、支持串口扩展；</w:t>
                  </w:r>
                  <w:r>
                    <w:br/>
                  </w:r>
                  <w:r>
                    <w:rPr>
                      <w:rFonts w:ascii="仿宋_GB2312" w:hAnsi="仿宋_GB2312" w:cs="仿宋_GB2312" w:eastAsia="仿宋_GB2312"/>
                      <w:sz w:val="21"/>
                      <w:color w:val="000000"/>
                    </w:rPr>
                    <w:t>10、具有LED状态指示灯，设备状态实时可见；</w:t>
                  </w:r>
                  <w:r>
                    <w:br/>
                  </w:r>
                  <w:r>
                    <w:rPr>
                      <w:rFonts w:ascii="仿宋_GB2312" w:hAnsi="仿宋_GB2312" w:cs="仿宋_GB2312" w:eastAsia="仿宋_GB2312"/>
                      <w:sz w:val="21"/>
                      <w:color w:val="000000"/>
                    </w:rPr>
                    <w:t>11、网络传输速率：10M/100M；</w:t>
                  </w:r>
                  <w:r>
                    <w:br/>
                  </w:r>
                  <w:r>
                    <w:rPr>
                      <w:rFonts w:ascii="仿宋_GB2312" w:hAnsi="仿宋_GB2312" w:cs="仿宋_GB2312" w:eastAsia="仿宋_GB2312"/>
                      <w:sz w:val="21"/>
                      <w:color w:val="000000"/>
                    </w:rPr>
                    <w:t>12、频响：不劣于100Hz～18KHz；</w:t>
                  </w:r>
                  <w:r>
                    <w:br/>
                  </w:r>
                  <w:r>
                    <w:rPr>
                      <w:rFonts w:ascii="仿宋_GB2312" w:hAnsi="仿宋_GB2312" w:cs="仿宋_GB2312" w:eastAsia="仿宋_GB2312"/>
                      <w:sz w:val="21"/>
                      <w:color w:val="000000"/>
                    </w:rPr>
                    <w:t>13、喇叭额定输出功率：≥3W/8</w:t>
                  </w:r>
                  <w:r>
                    <w:rPr>
                      <w:rFonts w:ascii="仿宋_GB2312" w:hAnsi="仿宋_GB2312" w:cs="仿宋_GB2312" w:eastAsia="仿宋_GB2312"/>
                      <w:sz w:val="21"/>
                      <w:color w:val="000000"/>
                    </w:rPr>
                    <w:t>Ω</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14、广播延时：端到端≤40ms；</w:t>
                  </w:r>
                  <w:r>
                    <w:br/>
                  </w:r>
                  <w:r>
                    <w:rPr>
                      <w:rFonts w:ascii="仿宋_GB2312" w:hAnsi="仿宋_GB2312" w:cs="仿宋_GB2312" w:eastAsia="仿宋_GB2312"/>
                      <w:sz w:val="21"/>
                      <w:color w:val="000000"/>
                    </w:rPr>
                    <w:t>15、静电抗扰度：空气放电≥6KV，接触放电≥4KV；</w:t>
                  </w:r>
                  <w:r>
                    <w:br/>
                  </w:r>
                  <w:r>
                    <w:rPr>
                      <w:rFonts w:ascii="仿宋_GB2312" w:hAnsi="仿宋_GB2312" w:cs="仿宋_GB2312" w:eastAsia="仿宋_GB2312"/>
                      <w:sz w:val="21"/>
                      <w:color w:val="000000"/>
                    </w:rPr>
                    <w:t>16、雷击浪涌抗扰度：共模≥2KV，差模≥1KV。</w:t>
                  </w:r>
                </w:p>
              </w:tc>
              <w:tc>
                <w:tcPr>
                  <w:tcW w:type="dxa" w:w="17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w:t>
                  </w:r>
                </w:p>
              </w:tc>
              <w:tc>
                <w:tcPr>
                  <w:tcW w:type="dxa" w:w="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台</w:t>
                  </w:r>
                </w:p>
              </w:tc>
              <w:tc>
                <w:tcPr>
                  <w:tcW w:type="dxa" w:w="15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22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7</w:t>
                  </w:r>
                </w:p>
              </w:tc>
              <w:tc>
                <w:tcPr>
                  <w:tcW w:type="dxa" w:w="35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IP有源信息音箱（监听）</w:t>
                  </w:r>
                </w:p>
              </w:tc>
              <w:tc>
                <w:tcPr>
                  <w:tcW w:type="dxa" w:w="148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color w:val="000000"/>
                    </w:rPr>
                    <w:t>1、木制箱体；</w:t>
                  </w:r>
                  <w:r>
                    <w:br/>
                  </w:r>
                  <w:r>
                    <w:rPr>
                      <w:rFonts w:ascii="仿宋_GB2312" w:hAnsi="仿宋_GB2312" w:cs="仿宋_GB2312" w:eastAsia="仿宋_GB2312"/>
                      <w:sz w:val="21"/>
                      <w:color w:val="000000"/>
                    </w:rPr>
                    <w:t>2、带LED显示屏，可以显示与服务器同步的时钟，可以发布定时文本信息、实时文本信息，≥128×16点阵，≥9吋；</w:t>
                  </w:r>
                  <w:r>
                    <w:br/>
                  </w:r>
                  <w:r>
                    <w:rPr>
                      <w:rFonts w:ascii="仿宋_GB2312" w:hAnsi="仿宋_GB2312" w:cs="仿宋_GB2312" w:eastAsia="仿宋_GB2312"/>
                      <w:sz w:val="21"/>
                      <w:color w:val="000000"/>
                    </w:rPr>
                    <w:t>3、带两路受控的24V输出接口，可以实现声光同步输出；</w:t>
                  </w:r>
                  <w:r>
                    <w:br/>
                  </w:r>
                  <w:r>
                    <w:rPr>
                      <w:rFonts w:ascii="仿宋_GB2312" w:hAnsi="仿宋_GB2312" w:cs="仿宋_GB2312" w:eastAsia="仿宋_GB2312"/>
                      <w:sz w:val="21"/>
                      <w:color w:val="000000"/>
                    </w:rPr>
                    <w:t>4、预留2.4G天线接口，可选配2.4G接收模块，可实现本地语音扩声；</w:t>
                  </w:r>
                  <w:r>
                    <w:br/>
                  </w:r>
                  <w:r>
                    <w:rPr>
                      <w:rFonts w:ascii="仿宋_GB2312" w:hAnsi="仿宋_GB2312" w:cs="仿宋_GB2312" w:eastAsia="仿宋_GB2312"/>
                      <w:sz w:val="21"/>
                      <w:color w:val="000000"/>
                    </w:rPr>
                    <w:t>5、带一路USB接口，可用于U盘本地播音；</w:t>
                  </w:r>
                  <w:r>
                    <w:br/>
                  </w:r>
                  <w:r>
                    <w:rPr>
                      <w:rFonts w:ascii="仿宋_GB2312" w:hAnsi="仿宋_GB2312" w:cs="仿宋_GB2312" w:eastAsia="仿宋_GB2312"/>
                      <w:sz w:val="21"/>
                      <w:color w:val="000000"/>
                    </w:rPr>
                    <w:t>6、带100V定压保障接口，可以选配定压保障模块，实现定压保障功能；</w:t>
                  </w:r>
                  <w:r>
                    <w:br/>
                  </w:r>
                  <w:r>
                    <w:rPr>
                      <w:rFonts w:ascii="仿宋_GB2312" w:hAnsi="仿宋_GB2312" w:cs="仿宋_GB2312" w:eastAsia="仿宋_GB2312"/>
                      <w:sz w:val="21"/>
                      <w:color w:val="000000"/>
                    </w:rPr>
                    <w:t>7、带音频应急保障功能和100V定压保障功能一起组成网络信号的双重保障功能；</w:t>
                  </w:r>
                  <w:r>
                    <w:br/>
                  </w:r>
                  <w:r>
                    <w:rPr>
                      <w:rFonts w:ascii="仿宋_GB2312" w:hAnsi="仿宋_GB2312" w:cs="仿宋_GB2312" w:eastAsia="仿宋_GB2312"/>
                      <w:sz w:val="21"/>
                      <w:color w:val="000000"/>
                    </w:rPr>
                    <w:t>8、额定功率：≥2×15W（8欧姆）；</w:t>
                  </w:r>
                  <w:r>
                    <w:br/>
                  </w:r>
                  <w:r>
                    <w:rPr>
                      <w:rFonts w:ascii="仿宋_GB2312" w:hAnsi="仿宋_GB2312" w:cs="仿宋_GB2312" w:eastAsia="仿宋_GB2312"/>
                      <w:sz w:val="21"/>
                      <w:color w:val="000000"/>
                    </w:rPr>
                    <w:t>9、工作电压：不劣于165V-250V AC；</w:t>
                  </w:r>
                </w:p>
              </w:tc>
              <w:tc>
                <w:tcPr>
                  <w:tcW w:type="dxa" w:w="17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w:t>
                  </w:r>
                </w:p>
              </w:tc>
              <w:tc>
                <w:tcPr>
                  <w:tcW w:type="dxa" w:w="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只</w:t>
                  </w:r>
                </w:p>
              </w:tc>
              <w:tc>
                <w:tcPr>
                  <w:tcW w:type="dxa" w:w="15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22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8</w:t>
                  </w:r>
                </w:p>
              </w:tc>
              <w:tc>
                <w:tcPr>
                  <w:tcW w:type="dxa" w:w="35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定压保障模块</w:t>
                  </w:r>
                </w:p>
              </w:tc>
              <w:tc>
                <w:tcPr>
                  <w:tcW w:type="dxa" w:w="148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color w:val="000000"/>
                    </w:rPr>
                    <w:t>1、具有自动检测网络状态功能，一旦网络出现问题，音频信号自动切换到定压保障接口。配套听力考试保障主机，实现无缝对接功能，保障听力考试的顺利进行；</w:t>
                  </w:r>
                  <w:r>
                    <w:br/>
                  </w:r>
                  <w:r>
                    <w:rPr>
                      <w:rFonts w:ascii="仿宋_GB2312" w:hAnsi="仿宋_GB2312" w:cs="仿宋_GB2312" w:eastAsia="仿宋_GB2312"/>
                      <w:sz w:val="21"/>
                      <w:color w:val="000000"/>
                    </w:rPr>
                    <w:t>2、内置在网络解码音箱内；</w:t>
                  </w:r>
                  <w:r>
                    <w:br/>
                  </w:r>
                  <w:r>
                    <w:rPr>
                      <w:rFonts w:ascii="仿宋_GB2312" w:hAnsi="仿宋_GB2312" w:cs="仿宋_GB2312" w:eastAsia="仿宋_GB2312"/>
                      <w:sz w:val="21"/>
                      <w:color w:val="000000"/>
                    </w:rPr>
                    <w:t>3、输入定压：100V。</w:t>
                  </w:r>
                </w:p>
              </w:tc>
              <w:tc>
                <w:tcPr>
                  <w:tcW w:type="dxa" w:w="17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w:t>
                  </w:r>
                </w:p>
              </w:tc>
              <w:tc>
                <w:tcPr>
                  <w:tcW w:type="dxa" w:w="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块</w:t>
                  </w:r>
                </w:p>
              </w:tc>
              <w:tc>
                <w:tcPr>
                  <w:tcW w:type="dxa" w:w="15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22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9</w:t>
                  </w:r>
                </w:p>
              </w:tc>
              <w:tc>
                <w:tcPr>
                  <w:tcW w:type="dxa" w:w="35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电源时序器</w:t>
                  </w:r>
                </w:p>
              </w:tc>
              <w:tc>
                <w:tcPr>
                  <w:tcW w:type="dxa" w:w="148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color w:val="000000"/>
                    </w:rPr>
                    <w:t>1、前面板LED电源电压指示总电源独立空气开关控制，带过流、漏电保护</w:t>
                  </w:r>
                  <w:r>
                    <w:br/>
                  </w:r>
                  <w:r>
                    <w:rPr>
                      <w:rFonts w:ascii="仿宋_GB2312" w:hAnsi="仿宋_GB2312" w:cs="仿宋_GB2312" w:eastAsia="仿宋_GB2312"/>
                      <w:sz w:val="21"/>
                      <w:color w:val="000000"/>
                    </w:rPr>
                    <w:t>2、支持RS232串口控制、凤凰控制口，实现级联控制、远程控制、单机控制</w:t>
                  </w:r>
                  <w:r>
                    <w:br/>
                  </w:r>
                  <w:r>
                    <w:rPr>
                      <w:rFonts w:ascii="仿宋_GB2312" w:hAnsi="仿宋_GB2312" w:cs="仿宋_GB2312" w:eastAsia="仿宋_GB2312"/>
                      <w:sz w:val="21"/>
                      <w:color w:val="000000"/>
                    </w:rPr>
                    <w:t>3、每路交流输出电源带独立控制按键和LED指示灯</w:t>
                  </w:r>
                  <w:r>
                    <w:br/>
                  </w:r>
                  <w:r>
                    <w:rPr>
                      <w:rFonts w:ascii="仿宋_GB2312" w:hAnsi="仿宋_GB2312" w:cs="仿宋_GB2312" w:eastAsia="仿宋_GB2312"/>
                      <w:sz w:val="21"/>
                      <w:color w:val="000000"/>
                    </w:rPr>
                    <w:t>4、电源总功率不小于80A</w:t>
                  </w:r>
                  <w:r>
                    <w:br/>
                  </w:r>
                  <w:r>
                    <w:rPr>
                      <w:rFonts w:ascii="仿宋_GB2312" w:hAnsi="仿宋_GB2312" w:cs="仿宋_GB2312" w:eastAsia="仿宋_GB2312"/>
                      <w:sz w:val="21"/>
                      <w:color w:val="000000"/>
                    </w:rPr>
                    <w:t>5、电源电压显示精度不低于±2%</w:t>
                  </w:r>
                  <w:r>
                    <w:br/>
                  </w:r>
                  <w:r>
                    <w:rPr>
                      <w:rFonts w:ascii="仿宋_GB2312" w:hAnsi="仿宋_GB2312" w:cs="仿宋_GB2312" w:eastAsia="仿宋_GB2312"/>
                      <w:sz w:val="21"/>
                      <w:color w:val="000000"/>
                    </w:rPr>
                    <w:t>6、不少于14路可控交流电源输出</w:t>
                  </w:r>
                  <w:r>
                    <w:br/>
                  </w:r>
                  <w:r>
                    <w:rPr>
                      <w:rFonts w:ascii="仿宋_GB2312" w:hAnsi="仿宋_GB2312" w:cs="仿宋_GB2312" w:eastAsia="仿宋_GB2312"/>
                      <w:sz w:val="21"/>
                      <w:color w:val="000000"/>
                    </w:rPr>
                    <w:t>7、不少于6路直流12V/1.2A输出、1路USB接口的DC5V输出</w:t>
                  </w:r>
                  <w:r>
                    <w:br/>
                  </w:r>
                  <w:r>
                    <w:rPr>
                      <w:rFonts w:ascii="仿宋_GB2312" w:hAnsi="仿宋_GB2312" w:cs="仿宋_GB2312" w:eastAsia="仿宋_GB2312"/>
                      <w:sz w:val="21"/>
                      <w:color w:val="000000"/>
                    </w:rPr>
                    <w:t>8、单通道最大输出电流不小于20A（国标五孔插座）</w:t>
                  </w:r>
                  <w:r>
                    <w:br/>
                  </w:r>
                  <w:r>
                    <w:rPr>
                      <w:rFonts w:ascii="仿宋_GB2312" w:hAnsi="仿宋_GB2312" w:cs="仿宋_GB2312" w:eastAsia="仿宋_GB2312"/>
                      <w:sz w:val="21"/>
                      <w:color w:val="000000"/>
                    </w:rPr>
                    <w:t>9、时序延迟时间：≥0.5S</w:t>
                  </w:r>
                  <w:r>
                    <w:br/>
                  </w:r>
                  <w:r>
                    <w:rPr>
                      <w:rFonts w:ascii="仿宋_GB2312" w:hAnsi="仿宋_GB2312" w:cs="仿宋_GB2312" w:eastAsia="仿宋_GB2312"/>
                      <w:sz w:val="21"/>
                      <w:color w:val="000000"/>
                    </w:rPr>
                    <w:t>10、电源工作范围：AC 220V±10% 50Hz/60Hz</w:t>
                  </w:r>
                </w:p>
              </w:tc>
              <w:tc>
                <w:tcPr>
                  <w:tcW w:type="dxa" w:w="17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w:t>
                  </w:r>
                </w:p>
              </w:tc>
              <w:tc>
                <w:tcPr>
                  <w:tcW w:type="dxa" w:w="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台</w:t>
                  </w:r>
                </w:p>
              </w:tc>
              <w:tc>
                <w:tcPr>
                  <w:tcW w:type="dxa" w:w="15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22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10</w:t>
                  </w:r>
                </w:p>
              </w:tc>
              <w:tc>
                <w:tcPr>
                  <w:tcW w:type="dxa" w:w="35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2编组调音台</w:t>
                  </w:r>
                </w:p>
              </w:tc>
              <w:tc>
                <w:tcPr>
                  <w:tcW w:type="dxa" w:w="148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color w:val="000000"/>
                    </w:rPr>
                    <w:t>1、不少于12路独立话筒/线路输入，1组立体声输入，1组辅助返回输入；1路SD卡、蓝牙输入；</w:t>
                  </w:r>
                  <w:r>
                    <w:br/>
                  </w:r>
                  <w:r>
                    <w:rPr>
                      <w:rFonts w:ascii="仿宋_GB2312" w:hAnsi="仿宋_GB2312" w:cs="仿宋_GB2312" w:eastAsia="仿宋_GB2312"/>
                      <w:sz w:val="21"/>
                      <w:color w:val="000000"/>
                    </w:rPr>
                    <w:t>2、不少于2路主输出，2路编组输出，2路辅助输出，1组立体声录音输出，1路监听输出；</w:t>
                  </w:r>
                  <w:r>
                    <w:br/>
                  </w:r>
                  <w:r>
                    <w:rPr>
                      <w:rFonts w:ascii="仿宋_GB2312" w:hAnsi="仿宋_GB2312" w:cs="仿宋_GB2312" w:eastAsia="仿宋_GB2312"/>
                      <w:sz w:val="21"/>
                      <w:color w:val="000000"/>
                    </w:rPr>
                    <w:t>3、带USB接口和操作界面，可直接播放WMA、MP3双格式音乐；</w:t>
                  </w:r>
                  <w:r>
                    <w:br/>
                  </w:r>
                  <w:r>
                    <w:rPr>
                      <w:rFonts w:ascii="仿宋_GB2312" w:hAnsi="仿宋_GB2312" w:cs="仿宋_GB2312" w:eastAsia="仿宋_GB2312"/>
                      <w:sz w:val="21"/>
                      <w:color w:val="000000"/>
                    </w:rPr>
                    <w:t>4、内置≥100种模式的数字效果器；</w:t>
                  </w:r>
                  <w:r>
                    <w:br/>
                  </w:r>
                  <w:r>
                    <w:rPr>
                      <w:rFonts w:ascii="仿宋_GB2312" w:hAnsi="仿宋_GB2312" w:cs="仿宋_GB2312" w:eastAsia="仿宋_GB2312"/>
                      <w:sz w:val="21"/>
                      <w:color w:val="000000"/>
                    </w:rPr>
                    <w:t>5、配置≥2×10点LED电平指示</w:t>
                  </w:r>
                  <w:r>
                    <w:br/>
                  </w:r>
                  <w:r>
                    <w:rPr>
                      <w:rFonts w:ascii="仿宋_GB2312" w:hAnsi="仿宋_GB2312" w:cs="仿宋_GB2312" w:eastAsia="仿宋_GB2312"/>
                      <w:sz w:val="21"/>
                      <w:color w:val="000000"/>
                    </w:rPr>
                    <w:t>6、≥12路话筒输入独立48V幻象供电开关</w:t>
                  </w:r>
                  <w:r>
                    <w:br/>
                  </w:r>
                  <w:r>
                    <w:rPr>
                      <w:rFonts w:ascii="仿宋_GB2312" w:hAnsi="仿宋_GB2312" w:cs="仿宋_GB2312" w:eastAsia="仿宋_GB2312"/>
                      <w:sz w:val="21"/>
                      <w:color w:val="000000"/>
                    </w:rPr>
                    <w:t>7、频率响应：不窄于20Hz～20kHz（+1，-3dB） ；</w:t>
                  </w:r>
                  <w:r>
                    <w:br/>
                  </w:r>
                  <w:r>
                    <w:rPr>
                      <w:rFonts w:ascii="仿宋_GB2312" w:hAnsi="仿宋_GB2312" w:cs="仿宋_GB2312" w:eastAsia="仿宋_GB2312"/>
                      <w:sz w:val="21"/>
                      <w:color w:val="000000"/>
                    </w:rPr>
                    <w:t>8、总谐波失真(1kHz)：≤1%；</w:t>
                  </w:r>
                  <w:r>
                    <w:br/>
                  </w:r>
                  <w:r>
                    <w:rPr>
                      <w:rFonts w:ascii="仿宋_GB2312" w:hAnsi="仿宋_GB2312" w:cs="仿宋_GB2312" w:eastAsia="仿宋_GB2312"/>
                      <w:sz w:val="21"/>
                      <w:color w:val="000000"/>
                    </w:rPr>
                    <w:t>9、线路输入增益：≥55dB；</w:t>
                  </w:r>
                  <w:r>
                    <w:br/>
                  </w:r>
                  <w:r>
                    <w:rPr>
                      <w:rFonts w:ascii="仿宋_GB2312" w:hAnsi="仿宋_GB2312" w:cs="仿宋_GB2312" w:eastAsia="仿宋_GB2312"/>
                      <w:sz w:val="21"/>
                      <w:color w:val="000000"/>
                    </w:rPr>
                    <w:t>10、话筒输入增益：≥68dB</w:t>
                  </w:r>
                  <w:r>
                    <w:br/>
                  </w:r>
                  <w:r>
                    <w:rPr>
                      <w:rFonts w:ascii="仿宋_GB2312" w:hAnsi="仿宋_GB2312" w:cs="仿宋_GB2312" w:eastAsia="仿宋_GB2312"/>
                      <w:sz w:val="21"/>
                      <w:color w:val="000000"/>
                    </w:rPr>
                    <w:t>11、最大输入电平：≥14dBu</w:t>
                  </w:r>
                  <w:r>
                    <w:br/>
                  </w:r>
                  <w:r>
                    <w:rPr>
                      <w:rFonts w:ascii="仿宋_GB2312" w:hAnsi="仿宋_GB2312" w:cs="仿宋_GB2312" w:eastAsia="仿宋_GB2312"/>
                      <w:sz w:val="21"/>
                      <w:color w:val="000000"/>
                    </w:rPr>
                    <w:t>12、最大输出电平：≥19dBu</w:t>
                  </w:r>
                  <w:r>
                    <w:br/>
                  </w:r>
                  <w:r>
                    <w:rPr>
                      <w:rFonts w:ascii="仿宋_GB2312" w:hAnsi="仿宋_GB2312" w:cs="仿宋_GB2312" w:eastAsia="仿宋_GB2312"/>
                      <w:sz w:val="21"/>
                      <w:color w:val="000000"/>
                    </w:rPr>
                    <w:t>13、信噪比（A计权）：≥85dB</w:t>
                  </w:r>
                  <w:r>
                    <w:br/>
                  </w:r>
                  <w:r>
                    <w:rPr>
                      <w:rFonts w:ascii="仿宋_GB2312" w:hAnsi="仿宋_GB2312" w:cs="仿宋_GB2312" w:eastAsia="仿宋_GB2312"/>
                      <w:sz w:val="21"/>
                      <w:color w:val="000000"/>
                    </w:rPr>
                    <w:t>对电源端子与金属外壳之间进行测试：高压</w:t>
                  </w:r>
                  <w:r>
                    <w:rPr>
                      <w:rFonts w:ascii="仿宋_GB2312" w:hAnsi="仿宋_GB2312" w:cs="仿宋_GB2312" w:eastAsia="仿宋_GB2312"/>
                      <w:sz w:val="21"/>
                      <w:color w:val="000000"/>
                    </w:rPr>
                    <w:t>1500V AC(10mA)冲击60s，无飞弧，无击穿</w:t>
                  </w:r>
                </w:p>
              </w:tc>
              <w:tc>
                <w:tcPr>
                  <w:tcW w:type="dxa" w:w="17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w:t>
                  </w:r>
                </w:p>
              </w:tc>
              <w:tc>
                <w:tcPr>
                  <w:tcW w:type="dxa" w:w="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台</w:t>
                  </w:r>
                </w:p>
              </w:tc>
              <w:tc>
                <w:tcPr>
                  <w:tcW w:type="dxa" w:w="153"/>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定压备份系统</w:t>
                  </w:r>
                </w:p>
              </w:tc>
            </w:tr>
            <w:tr>
              <w:tc>
                <w:tcPr>
                  <w:tcW w:type="dxa" w:w="22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11</w:t>
                  </w:r>
                </w:p>
              </w:tc>
              <w:tc>
                <w:tcPr>
                  <w:tcW w:type="dxa" w:w="35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听力考试保障主机</w:t>
                  </w:r>
                </w:p>
              </w:tc>
              <w:tc>
                <w:tcPr>
                  <w:tcW w:type="dxa" w:w="148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color w:val="000000"/>
                    </w:rPr>
                    <w:t>1、设有话筒输入，高低音调和话筒音量可以单独调整，设有可选+48V幻像电源，具有幻象电源开关。</w:t>
                  </w:r>
                  <w:r>
                    <w:br/>
                  </w:r>
                  <w:r>
                    <w:rPr>
                      <w:rFonts w:ascii="仿宋_GB2312" w:hAnsi="仿宋_GB2312" w:cs="仿宋_GB2312" w:eastAsia="仿宋_GB2312"/>
                      <w:sz w:val="21"/>
                      <w:color w:val="000000"/>
                    </w:rPr>
                    <w:t>2、设有≥4路线路输入，每路输入信号音量可以单独调整，同时具有总音量调节旋钮。</w:t>
                  </w:r>
                  <w:r>
                    <w:br/>
                  </w:r>
                  <w:r>
                    <w:rPr>
                      <w:rFonts w:ascii="仿宋_GB2312" w:hAnsi="仿宋_GB2312" w:cs="仿宋_GB2312" w:eastAsia="仿宋_GB2312"/>
                      <w:sz w:val="21"/>
                      <w:color w:val="000000"/>
                    </w:rPr>
                    <w:t>3、具有信号延迟，主动备份，延迟时间自主选择等功能。</w:t>
                  </w:r>
                  <w:r>
                    <w:br/>
                  </w:r>
                  <w:r>
                    <w:rPr>
                      <w:rFonts w:ascii="仿宋_GB2312" w:hAnsi="仿宋_GB2312" w:cs="仿宋_GB2312" w:eastAsia="仿宋_GB2312"/>
                      <w:sz w:val="21"/>
                      <w:color w:val="000000"/>
                    </w:rPr>
                    <w:t>4、最长延迟时间不少于80秒。</w:t>
                  </w:r>
                </w:p>
                <w:p>
                  <w:pPr>
                    <w:pStyle w:val="null3"/>
                    <w:jc w:val="left"/>
                  </w:pPr>
                  <w:r>
                    <w:rPr>
                      <w:rFonts w:ascii="仿宋_GB2312" w:hAnsi="仿宋_GB2312" w:cs="仿宋_GB2312" w:eastAsia="仿宋_GB2312"/>
                      <w:sz w:val="21"/>
                      <w:color w:val="000000"/>
                    </w:rPr>
                    <w:t>4、输出采用隔离的平衡信号进行超远距离传输，提高了信噪比，传输距离在1000米以上。</w:t>
                  </w:r>
                  <w:r>
                    <w:br/>
                  </w:r>
                  <w:r>
                    <w:rPr>
                      <w:rFonts w:ascii="仿宋_GB2312" w:hAnsi="仿宋_GB2312" w:cs="仿宋_GB2312" w:eastAsia="仿宋_GB2312"/>
                      <w:sz w:val="21"/>
                      <w:color w:val="000000"/>
                    </w:rPr>
                    <w:t>5、≥3路分区输出，输出有超强的带载能力，能够带≥250个终端。</w:t>
                  </w:r>
                </w:p>
                <w:p>
                  <w:pPr>
                    <w:pStyle w:val="null3"/>
                    <w:jc w:val="left"/>
                  </w:pPr>
                  <w:r>
                    <w:rPr>
                      <w:rFonts w:ascii="仿宋_GB2312" w:hAnsi="仿宋_GB2312" w:cs="仿宋_GB2312" w:eastAsia="仿宋_GB2312"/>
                      <w:sz w:val="21"/>
                      <w:color w:val="000000"/>
                    </w:rPr>
                    <w:t>（提供检测机构出具的检测报告，检测机构须通过</w:t>
                  </w:r>
                  <w:r>
                    <w:rPr>
                      <w:rFonts w:ascii="仿宋_GB2312" w:hAnsi="仿宋_GB2312" w:cs="仿宋_GB2312" w:eastAsia="仿宋_GB2312"/>
                      <w:sz w:val="21"/>
                      <w:color w:val="000000"/>
                    </w:rPr>
                    <w:t>“CMA”或“CNAS”或“ilac-MRA”等认证资格；</w:t>
                  </w:r>
                </w:p>
              </w:tc>
              <w:tc>
                <w:tcPr>
                  <w:tcW w:type="dxa" w:w="17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w:t>
                  </w:r>
                </w:p>
              </w:tc>
              <w:tc>
                <w:tcPr>
                  <w:tcW w:type="dxa" w:w="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台</w:t>
                  </w:r>
                </w:p>
              </w:tc>
              <w:tc>
                <w:tcPr>
                  <w:tcW w:type="dxa" w:w="153"/>
                  <w:vMerge/>
                  <w:tcBorders>
                    <w:top w:val="none" w:color="000000" w:sz="4"/>
                    <w:left w:val="none" w:color="000000" w:sz="4"/>
                    <w:bottom w:val="single" w:color="000000" w:sz="4"/>
                    <w:right w:val="single" w:color="000000" w:sz="4"/>
                  </w:tcBorders>
                </w:tcPr>
                <w:p/>
              </w:tc>
            </w:tr>
            <w:tr>
              <w:tc>
                <w:tcPr>
                  <w:tcW w:type="dxa" w:w="22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12</w:t>
                  </w:r>
                </w:p>
              </w:tc>
              <w:tc>
                <w:tcPr>
                  <w:tcW w:type="dxa" w:w="35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主备切换器</w:t>
                  </w:r>
                </w:p>
              </w:tc>
              <w:tc>
                <w:tcPr>
                  <w:tcW w:type="dxa" w:w="148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color w:val="000000"/>
                    </w:rPr>
                    <w:t>1、4主4备模式和4主1备模式，自动识别、自动切换。主机备机故障自动检测、自动切换，切换时间≤0.2S；</w:t>
                  </w:r>
                  <w:r>
                    <w:br/>
                  </w:r>
                  <w:r>
                    <w:rPr>
                      <w:rFonts w:ascii="仿宋_GB2312" w:hAnsi="仿宋_GB2312" w:cs="仿宋_GB2312" w:eastAsia="仿宋_GB2312"/>
                      <w:sz w:val="21"/>
                      <w:color w:val="000000"/>
                    </w:rPr>
                    <w:t>2、设有紧急模式按钮，无缝对接切换主备功放；</w:t>
                  </w:r>
                  <w:r>
                    <w:br/>
                  </w:r>
                  <w:r>
                    <w:rPr>
                      <w:rFonts w:ascii="仿宋_GB2312" w:hAnsi="仿宋_GB2312" w:cs="仿宋_GB2312" w:eastAsia="仿宋_GB2312"/>
                      <w:sz w:val="21"/>
                      <w:color w:val="000000"/>
                    </w:rPr>
                    <w:t>3、≥8路电源控制口，单路最大输出电流：≥10A（提供实物接口图）；</w:t>
                  </w:r>
                  <w:r>
                    <w:br/>
                  </w:r>
                  <w:r>
                    <w:rPr>
                      <w:rFonts w:ascii="仿宋_GB2312" w:hAnsi="仿宋_GB2312" w:cs="仿宋_GB2312" w:eastAsia="仿宋_GB2312"/>
                      <w:sz w:val="21"/>
                      <w:color w:val="000000"/>
                    </w:rPr>
                    <w:t>4、可控通道组数:≥4组；</w:t>
                  </w:r>
                  <w:r>
                    <w:br/>
                  </w:r>
                  <w:r>
                    <w:rPr>
                      <w:rFonts w:ascii="仿宋_GB2312" w:hAnsi="仿宋_GB2312" w:cs="仿宋_GB2312" w:eastAsia="仿宋_GB2312"/>
                      <w:sz w:val="21"/>
                      <w:color w:val="000000"/>
                    </w:rPr>
                    <w:t>5、信号输入：0dBv/10K</w:t>
                  </w:r>
                  <w:r>
                    <w:rPr>
                      <w:rFonts w:ascii="仿宋_GB2312" w:hAnsi="仿宋_GB2312" w:cs="仿宋_GB2312" w:eastAsia="仿宋_GB2312"/>
                      <w:sz w:val="21"/>
                      <w:color w:val="000000"/>
                    </w:rPr>
                    <w:t>Ω</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6、通道切换能力：≥20A。</w:t>
                  </w:r>
                </w:p>
              </w:tc>
              <w:tc>
                <w:tcPr>
                  <w:tcW w:type="dxa" w:w="17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w:t>
                  </w:r>
                </w:p>
              </w:tc>
              <w:tc>
                <w:tcPr>
                  <w:tcW w:type="dxa" w:w="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台</w:t>
                  </w:r>
                </w:p>
              </w:tc>
              <w:tc>
                <w:tcPr>
                  <w:tcW w:type="dxa" w:w="153"/>
                  <w:vMerge/>
                  <w:tcBorders>
                    <w:top w:val="none" w:color="000000" w:sz="4"/>
                    <w:left w:val="none" w:color="000000" w:sz="4"/>
                    <w:bottom w:val="single" w:color="000000" w:sz="4"/>
                    <w:right w:val="single" w:color="000000" w:sz="4"/>
                  </w:tcBorders>
                </w:tcPr>
                <w:p/>
              </w:tc>
            </w:tr>
            <w:tr>
              <w:tc>
                <w:tcPr>
                  <w:tcW w:type="dxa" w:w="22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13</w:t>
                  </w:r>
                </w:p>
              </w:tc>
              <w:tc>
                <w:tcPr>
                  <w:tcW w:type="dxa" w:w="35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纯后级数字功率放大器</w:t>
                  </w:r>
                </w:p>
              </w:tc>
              <w:tc>
                <w:tcPr>
                  <w:tcW w:type="dxa" w:w="148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color w:val="000000"/>
                    </w:rPr>
                    <w:t>1、D类数字功率放大器；</w:t>
                  </w:r>
                  <w:r>
                    <w:br/>
                  </w:r>
                  <w:r>
                    <w:rPr>
                      <w:rFonts w:ascii="仿宋_GB2312" w:hAnsi="仿宋_GB2312" w:cs="仿宋_GB2312" w:eastAsia="仿宋_GB2312"/>
                      <w:sz w:val="21"/>
                      <w:color w:val="000000"/>
                    </w:rPr>
                    <w:t>2、≥1路TRS6.35接口,≥1路XLR输入接口,≥2路凤凰音频输入接口,≥1组（2路）莲花输入接口，≥1路莲花输出接口，≥1路紧急信号输入接口；</w:t>
                  </w:r>
                  <w:r>
                    <w:br/>
                  </w:r>
                  <w:r>
                    <w:rPr>
                      <w:rFonts w:ascii="仿宋_GB2312" w:hAnsi="仿宋_GB2312" w:cs="仿宋_GB2312" w:eastAsia="仿宋_GB2312"/>
                      <w:sz w:val="21"/>
                      <w:color w:val="000000"/>
                    </w:rPr>
                    <w:t>3、≥1路短路控制接口，≥1路短路报警强切接口，≥1路24V报警强切接口；</w:t>
                  </w:r>
                  <w:r>
                    <w:br/>
                  </w:r>
                  <w:r>
                    <w:rPr>
                      <w:rFonts w:ascii="仿宋_GB2312" w:hAnsi="仿宋_GB2312" w:cs="仿宋_GB2312" w:eastAsia="仿宋_GB2312"/>
                      <w:sz w:val="21"/>
                      <w:color w:val="000000"/>
                    </w:rPr>
                    <w:t>4、采用100V定压输出、70V定压输出、定阻（8</w:t>
                  </w:r>
                  <w:r>
                    <w:rPr>
                      <w:rFonts w:ascii="仿宋_GB2312" w:hAnsi="仿宋_GB2312" w:cs="仿宋_GB2312" w:eastAsia="仿宋_GB2312"/>
                      <w:sz w:val="21"/>
                      <w:color w:val="000000"/>
                    </w:rPr>
                    <w:t>Ω</w:t>
                  </w:r>
                  <w:r>
                    <w:rPr>
                      <w:rFonts w:ascii="仿宋_GB2312" w:hAnsi="仿宋_GB2312" w:cs="仿宋_GB2312" w:eastAsia="仿宋_GB2312"/>
                      <w:sz w:val="21"/>
                      <w:color w:val="000000"/>
                    </w:rPr>
                    <w:t>）输出三种输出方式；</w:t>
                  </w:r>
                  <w:r>
                    <w:br/>
                  </w:r>
                  <w:r>
                    <w:rPr>
                      <w:rFonts w:ascii="仿宋_GB2312" w:hAnsi="仿宋_GB2312" w:cs="仿宋_GB2312" w:eastAsia="仿宋_GB2312"/>
                      <w:sz w:val="21"/>
                      <w:color w:val="000000"/>
                    </w:rPr>
                    <w:t>5、通过广播管理系统主机能监测功放的输出电流，电压，输出模式，功放温度，网络状态，功放保护状态；</w:t>
                  </w:r>
                  <w:r>
                    <w:br/>
                  </w:r>
                  <w:r>
                    <w:rPr>
                      <w:rFonts w:ascii="仿宋_GB2312" w:hAnsi="仿宋_GB2312" w:cs="仿宋_GB2312" w:eastAsia="仿宋_GB2312"/>
                      <w:sz w:val="21"/>
                      <w:color w:val="000000"/>
                    </w:rPr>
                    <w:t>6、可选配网络广播模块；</w:t>
                  </w:r>
                  <w:r>
                    <w:br/>
                  </w:r>
                  <w:r>
                    <w:rPr>
                      <w:rFonts w:ascii="仿宋_GB2312" w:hAnsi="仿宋_GB2312" w:cs="仿宋_GB2312" w:eastAsia="仿宋_GB2312"/>
                      <w:sz w:val="21"/>
                      <w:color w:val="000000"/>
                    </w:rPr>
                    <w:t>7、网络音频信号优先或混音可选；</w:t>
                  </w:r>
                  <w:r>
                    <w:br/>
                  </w:r>
                  <w:r>
                    <w:rPr>
                      <w:rFonts w:ascii="仿宋_GB2312" w:hAnsi="仿宋_GB2312" w:cs="仿宋_GB2312" w:eastAsia="仿宋_GB2312"/>
                      <w:sz w:val="21"/>
                      <w:color w:val="000000"/>
                    </w:rPr>
                    <w:t>8、输出功率：≥1300W；</w:t>
                  </w:r>
                  <w:r>
                    <w:br/>
                  </w:r>
                  <w:r>
                    <w:rPr>
                      <w:rFonts w:ascii="仿宋_GB2312" w:hAnsi="仿宋_GB2312" w:cs="仿宋_GB2312" w:eastAsia="仿宋_GB2312"/>
                      <w:sz w:val="21"/>
                      <w:color w:val="000000"/>
                    </w:rPr>
                    <w:t>9、频率响应：不劣于120Hz-20KHz（定压 100V）20Hz-20KHz （+0.5dB~-3dB）（定阻）；</w:t>
                  </w:r>
                  <w:r>
                    <w:br/>
                  </w:r>
                  <w:r>
                    <w:rPr>
                      <w:rFonts w:ascii="仿宋_GB2312" w:hAnsi="仿宋_GB2312" w:cs="仿宋_GB2312" w:eastAsia="仿宋_GB2312"/>
                      <w:sz w:val="21"/>
                      <w:color w:val="000000"/>
                    </w:rPr>
                    <w:t>10、信噪比：≥100dBA (A 计权) ；</w:t>
                  </w:r>
                  <w:r>
                    <w:br/>
                  </w:r>
                  <w:r>
                    <w:rPr>
                      <w:rFonts w:ascii="仿宋_GB2312" w:hAnsi="仿宋_GB2312" w:cs="仿宋_GB2312" w:eastAsia="仿宋_GB2312"/>
                      <w:sz w:val="21"/>
                      <w:color w:val="000000"/>
                    </w:rPr>
                    <w:t>11、总谐波失真：≤1%(1kHz，额定输出功率)。</w:t>
                  </w:r>
                </w:p>
              </w:tc>
              <w:tc>
                <w:tcPr>
                  <w:tcW w:type="dxa" w:w="17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4</w:t>
                  </w:r>
                </w:p>
              </w:tc>
              <w:tc>
                <w:tcPr>
                  <w:tcW w:type="dxa" w:w="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台</w:t>
                  </w:r>
                </w:p>
              </w:tc>
              <w:tc>
                <w:tcPr>
                  <w:tcW w:type="dxa" w:w="153"/>
                  <w:vMerge/>
                  <w:tcBorders>
                    <w:top w:val="none" w:color="000000" w:sz="4"/>
                    <w:left w:val="none" w:color="000000" w:sz="4"/>
                    <w:bottom w:val="single" w:color="000000" w:sz="4"/>
                    <w:right w:val="single" w:color="000000" w:sz="4"/>
                  </w:tcBorders>
                </w:tcPr>
                <w:p/>
              </w:tc>
            </w:tr>
            <w:tr>
              <w:tc>
                <w:tcPr>
                  <w:tcW w:type="dxa" w:w="22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14</w:t>
                  </w:r>
                </w:p>
              </w:tc>
              <w:tc>
                <w:tcPr>
                  <w:tcW w:type="dxa" w:w="35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广播管理系统主机</w:t>
                  </w:r>
                </w:p>
              </w:tc>
              <w:tc>
                <w:tcPr>
                  <w:tcW w:type="dxa" w:w="148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color w:val="000000"/>
                    </w:rPr>
                    <w:t>1、实时查询系统设备的状态,一键添加设备，自动识别设备序列号、设备类型与设备名称，且设备名称可以修改，方便使用。系统支持U盘升级，方便维护与功能扩展。删除设备支持密码验证功能，防止误操作。</w:t>
                  </w:r>
                  <w:r>
                    <w:br/>
                  </w:r>
                  <w:r>
                    <w:rPr>
                      <w:rFonts w:ascii="仿宋_GB2312" w:hAnsi="仿宋_GB2312" w:cs="仿宋_GB2312" w:eastAsia="仿宋_GB2312"/>
                      <w:sz w:val="21"/>
                      <w:color w:val="000000"/>
                    </w:rPr>
                    <w:t>2、查看功放系列的输出电流、输出电压、输出模式、功放温度、网络状态、功放保护等工作状态。（提供工作状态下显示功放输出电流、输出电压、输出模式、功放温度、网络状态、功放保护的实物照片）</w:t>
                  </w:r>
                  <w:r>
                    <w:br/>
                  </w:r>
                  <w:r>
                    <w:rPr>
                      <w:rFonts w:ascii="仿宋_GB2312" w:hAnsi="仿宋_GB2312" w:cs="仿宋_GB2312" w:eastAsia="仿宋_GB2312"/>
                      <w:sz w:val="21"/>
                      <w:color w:val="000000"/>
                    </w:rPr>
                    <w:t>3、≥1路RS232配置口，1路RS485配置口；</w:t>
                  </w:r>
                  <w:r>
                    <w:br/>
                  </w:r>
                  <w:r>
                    <w:rPr>
                      <w:rFonts w:ascii="仿宋_GB2312" w:hAnsi="仿宋_GB2312" w:cs="仿宋_GB2312" w:eastAsia="仿宋_GB2312"/>
                      <w:sz w:val="21"/>
                      <w:color w:val="000000"/>
                    </w:rPr>
                    <w:t>4、≥1路USB升级接口；</w:t>
                  </w:r>
                  <w:r>
                    <w:br/>
                  </w:r>
                  <w:r>
                    <w:rPr>
                      <w:rFonts w:ascii="仿宋_GB2312" w:hAnsi="仿宋_GB2312" w:cs="仿宋_GB2312" w:eastAsia="仿宋_GB2312"/>
                      <w:sz w:val="21"/>
                      <w:color w:val="000000"/>
                    </w:rPr>
                    <w:t>5、≥1路10M/1000M自适应网卡。</w:t>
                  </w:r>
                  <w:r>
                    <w:br/>
                  </w:r>
                  <w:r>
                    <w:rPr>
                      <w:rFonts w:ascii="仿宋_GB2312" w:hAnsi="仿宋_GB2312" w:cs="仿宋_GB2312" w:eastAsia="仿宋_GB2312"/>
                      <w:sz w:val="21"/>
                      <w:color w:val="000000"/>
                    </w:rPr>
                    <w:t>6、高清触摸屏：≥10.1寸。</w:t>
                  </w:r>
                  <w:r>
                    <w:br/>
                  </w:r>
                  <w:r>
                    <w:rPr>
                      <w:rFonts w:ascii="仿宋_GB2312" w:hAnsi="仿宋_GB2312" w:cs="仿宋_GB2312" w:eastAsia="仿宋_GB2312"/>
                      <w:sz w:val="21"/>
                      <w:color w:val="000000"/>
                    </w:rPr>
                    <w:t>7、获得计算机软件著作权登记证书。</w:t>
                  </w:r>
                </w:p>
                <w:p>
                  <w:pPr>
                    <w:pStyle w:val="null3"/>
                    <w:ind w:firstLine="420"/>
                    <w:jc w:val="left"/>
                  </w:pPr>
                  <w:r>
                    <w:rPr>
                      <w:rFonts w:ascii="仿宋_GB2312" w:hAnsi="仿宋_GB2312" w:cs="仿宋_GB2312" w:eastAsia="仿宋_GB2312"/>
                      <w:sz w:val="21"/>
                      <w:color w:val="000000"/>
                    </w:rPr>
                    <w:t>通过第三方检测机构的安全测试一抗电强度测试，对电源</w:t>
                  </w:r>
                  <w:r>
                    <w:rPr>
                      <w:rFonts w:ascii="仿宋_GB2312" w:hAnsi="仿宋_GB2312" w:cs="仿宋_GB2312" w:eastAsia="仿宋_GB2312"/>
                      <w:sz w:val="21"/>
                      <w:color w:val="000000"/>
                    </w:rPr>
                    <w:t>L-输入口之间、电源-L输出口之间进行测试：符合1500V AC，（1min）应无飞弧或击穿的试验条件。（提电子检测机构出具的检测报告，检测机构须通过“CMA”或“CNAS”或“ilac-MRA”等认证资格；</w:t>
                  </w:r>
                </w:p>
              </w:tc>
              <w:tc>
                <w:tcPr>
                  <w:tcW w:type="dxa" w:w="17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w:t>
                  </w:r>
                </w:p>
              </w:tc>
              <w:tc>
                <w:tcPr>
                  <w:tcW w:type="dxa" w:w="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台</w:t>
                  </w:r>
                </w:p>
              </w:tc>
              <w:tc>
                <w:tcPr>
                  <w:tcW w:type="dxa" w:w="153"/>
                  <w:vMerge/>
                  <w:tcBorders>
                    <w:top w:val="none" w:color="000000" w:sz="4"/>
                    <w:left w:val="none" w:color="000000" w:sz="4"/>
                    <w:bottom w:val="single" w:color="000000" w:sz="4"/>
                    <w:right w:val="single" w:color="000000" w:sz="4"/>
                  </w:tcBorders>
                </w:tcPr>
                <w:p/>
              </w:tc>
            </w:tr>
            <w:tr>
              <w:tc>
                <w:tcPr>
                  <w:tcW w:type="dxa" w:w="2539"/>
                  <w:gridSpan w:val="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b/>
                      <w:color w:val="000000"/>
                    </w:rPr>
                    <w:t>小计</w:t>
                  </w:r>
                </w:p>
              </w:tc>
            </w:tr>
            <w:tr>
              <w:tc>
                <w:tcPr>
                  <w:tcW w:type="dxa" w:w="2539"/>
                  <w:gridSpan w:val="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b/>
                      <w:color w:val="000000"/>
                    </w:rPr>
                    <w:t>二、后端设备</w:t>
                  </w:r>
                </w:p>
              </w:tc>
            </w:tr>
            <w:tr>
              <w:tc>
                <w:tcPr>
                  <w:tcW w:type="dxa" w:w="22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w:t>
                  </w:r>
                </w:p>
              </w:tc>
              <w:tc>
                <w:tcPr>
                  <w:tcW w:type="dxa" w:w="359"/>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网络解码音箱</w:t>
                  </w:r>
                </w:p>
              </w:tc>
              <w:tc>
                <w:tcPr>
                  <w:tcW w:type="dxa" w:w="1482"/>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color w:val="000000"/>
                    </w:rPr>
                    <w:t>1、专业一体化壁挂式设计，木质箱体。</w:t>
                  </w:r>
                  <w:r>
                    <w:br/>
                  </w:r>
                  <w:r>
                    <w:rPr>
                      <w:rFonts w:ascii="仿宋_GB2312" w:hAnsi="仿宋_GB2312" w:cs="仿宋_GB2312" w:eastAsia="仿宋_GB2312"/>
                      <w:sz w:val="21"/>
                      <w:color w:val="000000"/>
                    </w:rPr>
                    <w:t>2、带≥2路受控的24V输出接口，可以实现声光同步输出。</w:t>
                  </w:r>
                  <w:r>
                    <w:br/>
                  </w:r>
                  <w:r>
                    <w:rPr>
                      <w:rFonts w:ascii="仿宋_GB2312" w:hAnsi="仿宋_GB2312" w:cs="仿宋_GB2312" w:eastAsia="仿宋_GB2312"/>
                      <w:sz w:val="21"/>
                      <w:color w:val="000000"/>
                    </w:rPr>
                    <w:t>3、带本地线路输入一路，音量可调；话筒输入一路，音量、高低音可调；</w:t>
                  </w:r>
                  <w:r>
                    <w:br/>
                  </w:r>
                  <w:r>
                    <w:rPr>
                      <w:rFonts w:ascii="仿宋_GB2312" w:hAnsi="仿宋_GB2312" w:cs="仿宋_GB2312" w:eastAsia="仿宋_GB2312"/>
                      <w:sz w:val="21"/>
                      <w:color w:val="000000"/>
                    </w:rPr>
                    <w:t>4、预留2.4G天线接口，可选配2.4G接收模块,可实现本地语音扩声。</w:t>
                  </w:r>
                  <w:r>
                    <w:br/>
                  </w:r>
                  <w:r>
                    <w:rPr>
                      <w:rFonts w:ascii="仿宋_GB2312" w:hAnsi="仿宋_GB2312" w:cs="仿宋_GB2312" w:eastAsia="仿宋_GB2312"/>
                      <w:sz w:val="21"/>
                      <w:color w:val="000000"/>
                    </w:rPr>
                    <w:t>5、带100V定压保障接口，可以选配定压保障模块，实现定压保障功能。</w:t>
                  </w:r>
                  <w:r>
                    <w:br/>
                  </w:r>
                  <w:r>
                    <w:rPr>
                      <w:rFonts w:ascii="仿宋_GB2312" w:hAnsi="仿宋_GB2312" w:cs="仿宋_GB2312" w:eastAsia="仿宋_GB2312"/>
                      <w:sz w:val="21"/>
                      <w:color w:val="000000"/>
                    </w:rPr>
                    <w:t>6、带音频应急保障功能，和100V定压保障功能一起组成网络信号的双重保障功能。（提供设备应急输入接口实物图）</w:t>
                  </w:r>
                  <w:r>
                    <w:br/>
                  </w:r>
                  <w:r>
                    <w:rPr>
                      <w:rFonts w:ascii="仿宋_GB2312" w:hAnsi="仿宋_GB2312" w:cs="仿宋_GB2312" w:eastAsia="仿宋_GB2312"/>
                      <w:sz w:val="21"/>
                      <w:color w:val="000000"/>
                    </w:rPr>
                    <w:t>7、灵敏度：≥90dB±3dB</w:t>
                  </w:r>
                  <w:r>
                    <w:br/>
                  </w:r>
                  <w:r>
                    <w:rPr>
                      <w:rFonts w:ascii="仿宋_GB2312" w:hAnsi="仿宋_GB2312" w:cs="仿宋_GB2312" w:eastAsia="仿宋_GB2312"/>
                      <w:sz w:val="21"/>
                      <w:color w:val="000000"/>
                    </w:rPr>
                    <w:t>8、网络接入口：RJ45×1</w:t>
                  </w:r>
                  <w:r>
                    <w:br/>
                  </w:r>
                  <w:r>
                    <w:rPr>
                      <w:rFonts w:ascii="仿宋_GB2312" w:hAnsi="仿宋_GB2312" w:cs="仿宋_GB2312" w:eastAsia="仿宋_GB2312"/>
                      <w:sz w:val="21"/>
                      <w:color w:val="000000"/>
                    </w:rPr>
                    <w:t>9、内置数字功放：≥2×15W/8</w:t>
                  </w:r>
                  <w:r>
                    <w:rPr>
                      <w:rFonts w:ascii="仿宋_GB2312" w:hAnsi="仿宋_GB2312" w:cs="仿宋_GB2312" w:eastAsia="仿宋_GB2312"/>
                      <w:sz w:val="21"/>
                      <w:color w:val="000000"/>
                    </w:rPr>
                    <w:t>Ω</w:t>
                  </w:r>
                  <w:r>
                    <w:br/>
                  </w:r>
                  <w:r>
                    <w:rPr>
                      <w:rFonts w:ascii="仿宋_GB2312" w:hAnsi="仿宋_GB2312" w:cs="仿宋_GB2312" w:eastAsia="仿宋_GB2312"/>
                      <w:sz w:val="21"/>
                      <w:color w:val="000000"/>
                    </w:rPr>
                    <w:t>10、单元规格：≥4.5吋宽频扬声器单元×1；≥2.5吋高音扬声器单元×1</w:t>
                  </w:r>
                  <w:r>
                    <w:br/>
                  </w:r>
                  <w:r>
                    <w:rPr>
                      <w:rFonts w:ascii="仿宋_GB2312" w:hAnsi="仿宋_GB2312" w:cs="仿宋_GB2312" w:eastAsia="仿宋_GB2312"/>
                      <w:sz w:val="21"/>
                    </w:rPr>
                    <w:t xml:space="preserve">   </w:t>
                  </w:r>
                  <w:r>
                    <w:rPr>
                      <w:rFonts w:ascii="仿宋_GB2312" w:hAnsi="仿宋_GB2312" w:cs="仿宋_GB2312" w:eastAsia="仿宋_GB2312"/>
                      <w:sz w:val="21"/>
                      <w:color w:val="000000"/>
                    </w:rPr>
                    <w:t>提供电子检测机构出具的检测报告，检测机构须通过</w:t>
                  </w:r>
                  <w:r>
                    <w:rPr>
                      <w:rFonts w:ascii="仿宋_GB2312" w:hAnsi="仿宋_GB2312" w:cs="仿宋_GB2312" w:eastAsia="仿宋_GB2312"/>
                      <w:sz w:val="21"/>
                      <w:color w:val="000000"/>
                    </w:rPr>
                    <w:t>“CMA”或“CNAS”或“ilac-MRA”等认证资格</w:t>
                  </w:r>
                  <w:r>
                    <w:rPr>
                      <w:rFonts w:ascii="仿宋_GB2312" w:hAnsi="仿宋_GB2312" w:cs="仿宋_GB2312" w:eastAsia="仿宋_GB2312"/>
                      <w:sz w:val="21"/>
                      <w:color w:val="000000"/>
                    </w:rPr>
                    <w:t>。</w:t>
                  </w:r>
                </w:p>
              </w:tc>
              <w:tc>
                <w:tcPr>
                  <w:tcW w:type="dxa" w:w="172"/>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75</w:t>
                  </w:r>
                </w:p>
              </w:tc>
              <w:tc>
                <w:tcPr>
                  <w:tcW w:type="dxa" w:w="145"/>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只</w:t>
                  </w:r>
                </w:p>
              </w:tc>
              <w:tc>
                <w:tcPr>
                  <w:tcW w:type="dxa" w:w="153"/>
                  <w:vMerge w:val="restart"/>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标准化考场</w:t>
                  </w:r>
                </w:p>
              </w:tc>
            </w:tr>
            <w:tr>
              <w:tc>
                <w:tcPr>
                  <w:tcW w:type="dxa" w:w="22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2</w:t>
                  </w:r>
                </w:p>
              </w:tc>
              <w:tc>
                <w:tcPr>
                  <w:tcW w:type="dxa" w:w="35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副音箱</w:t>
                  </w:r>
                </w:p>
              </w:tc>
              <w:tc>
                <w:tcPr>
                  <w:tcW w:type="dxa" w:w="148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color w:val="000000"/>
                    </w:rPr>
                    <w:t>1、额定功率：≥15W</w:t>
                  </w:r>
                  <w:r>
                    <w:br/>
                  </w:r>
                  <w:r>
                    <w:rPr>
                      <w:rFonts w:ascii="仿宋_GB2312" w:hAnsi="仿宋_GB2312" w:cs="仿宋_GB2312" w:eastAsia="仿宋_GB2312"/>
                      <w:sz w:val="21"/>
                      <w:color w:val="000000"/>
                    </w:rPr>
                    <w:t>2、灵敏度：≥90dB±3dB</w:t>
                  </w:r>
                  <w:r>
                    <w:br/>
                  </w:r>
                  <w:r>
                    <w:rPr>
                      <w:rFonts w:ascii="仿宋_GB2312" w:hAnsi="仿宋_GB2312" w:cs="仿宋_GB2312" w:eastAsia="仿宋_GB2312"/>
                      <w:sz w:val="21"/>
                      <w:color w:val="000000"/>
                    </w:rPr>
                    <w:t>3、阻抗：8</w:t>
                  </w:r>
                  <w:r>
                    <w:rPr>
                      <w:rFonts w:ascii="仿宋_GB2312" w:hAnsi="仿宋_GB2312" w:cs="仿宋_GB2312" w:eastAsia="仿宋_GB2312"/>
                      <w:sz w:val="21"/>
                      <w:color w:val="000000"/>
                    </w:rPr>
                    <w:t>Ω</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4、频响：不劣于110Hz-17KHz(±15％)</w:t>
                  </w:r>
                  <w:r>
                    <w:br/>
                  </w:r>
                  <w:r>
                    <w:rPr>
                      <w:rFonts w:ascii="仿宋_GB2312" w:hAnsi="仿宋_GB2312" w:cs="仿宋_GB2312" w:eastAsia="仿宋_GB2312"/>
                      <w:sz w:val="21"/>
                      <w:color w:val="000000"/>
                    </w:rPr>
                    <w:t>5、单元规格：LF:≥4吋，HF：2≥吋</w:t>
                  </w:r>
                </w:p>
              </w:tc>
              <w:tc>
                <w:tcPr>
                  <w:tcW w:type="dxa" w:w="17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75</w:t>
                  </w:r>
                </w:p>
              </w:tc>
              <w:tc>
                <w:tcPr>
                  <w:tcW w:type="dxa" w:w="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只</w:t>
                  </w:r>
                </w:p>
              </w:tc>
              <w:tc>
                <w:tcPr>
                  <w:tcW w:type="dxa" w:w="153"/>
                  <w:vMerge/>
                  <w:tcBorders>
                    <w:top w:val="single" w:color="000000" w:sz="4"/>
                    <w:left w:val="none" w:color="000000" w:sz="4"/>
                    <w:bottom w:val="single" w:color="000000" w:sz="4"/>
                    <w:right w:val="single" w:color="000000" w:sz="4"/>
                  </w:tcBorders>
                </w:tcPr>
                <w:p/>
              </w:tc>
            </w:tr>
            <w:tr>
              <w:tc>
                <w:tcPr>
                  <w:tcW w:type="dxa" w:w="22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3</w:t>
                  </w:r>
                </w:p>
              </w:tc>
              <w:tc>
                <w:tcPr>
                  <w:tcW w:type="dxa" w:w="35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定压保障模块</w:t>
                  </w:r>
                </w:p>
              </w:tc>
              <w:tc>
                <w:tcPr>
                  <w:tcW w:type="dxa" w:w="148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color w:val="000000"/>
                    </w:rPr>
                    <w:t>1、具有自动检测网络状态功能，一旦网络出现问题，音频信号自动切换到定压保障接口。配套听力考试保障主机，实现无缝对接功能，保障听力考试的顺利进行；</w:t>
                  </w:r>
                  <w:r>
                    <w:br/>
                  </w:r>
                  <w:r>
                    <w:rPr>
                      <w:rFonts w:ascii="仿宋_GB2312" w:hAnsi="仿宋_GB2312" w:cs="仿宋_GB2312" w:eastAsia="仿宋_GB2312"/>
                      <w:sz w:val="21"/>
                      <w:color w:val="000000"/>
                    </w:rPr>
                    <w:t>2、内置在网络解码音箱内；</w:t>
                  </w:r>
                  <w:r>
                    <w:br/>
                  </w:r>
                  <w:r>
                    <w:rPr>
                      <w:rFonts w:ascii="仿宋_GB2312" w:hAnsi="仿宋_GB2312" w:cs="仿宋_GB2312" w:eastAsia="仿宋_GB2312"/>
                      <w:sz w:val="21"/>
                      <w:color w:val="000000"/>
                    </w:rPr>
                    <w:t>3、输入定压：100V。</w:t>
                  </w:r>
                </w:p>
              </w:tc>
              <w:tc>
                <w:tcPr>
                  <w:tcW w:type="dxa" w:w="17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75</w:t>
                  </w:r>
                </w:p>
              </w:tc>
              <w:tc>
                <w:tcPr>
                  <w:tcW w:type="dxa" w:w="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个</w:t>
                  </w:r>
                </w:p>
              </w:tc>
              <w:tc>
                <w:tcPr>
                  <w:tcW w:type="dxa" w:w="153"/>
                  <w:vMerge/>
                  <w:tcBorders>
                    <w:top w:val="single" w:color="000000" w:sz="4"/>
                    <w:left w:val="none" w:color="000000" w:sz="4"/>
                    <w:bottom w:val="single" w:color="000000" w:sz="4"/>
                    <w:right w:val="single" w:color="000000" w:sz="4"/>
                  </w:tcBorders>
                </w:tcPr>
                <w:p/>
              </w:tc>
            </w:tr>
            <w:tr>
              <w:tc>
                <w:tcPr>
                  <w:tcW w:type="dxa" w:w="22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4</w:t>
                  </w:r>
                </w:p>
              </w:tc>
              <w:tc>
                <w:tcPr>
                  <w:tcW w:type="dxa" w:w="35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网络解码音箱</w:t>
                  </w:r>
                </w:p>
              </w:tc>
              <w:tc>
                <w:tcPr>
                  <w:tcW w:type="dxa" w:w="148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color w:val="000000"/>
                    </w:rPr>
                    <w:t>1、专业一体化壁挂式设计，木质箱体。</w:t>
                  </w:r>
                  <w:r>
                    <w:br/>
                  </w:r>
                  <w:r>
                    <w:rPr>
                      <w:rFonts w:ascii="仿宋_GB2312" w:hAnsi="仿宋_GB2312" w:cs="仿宋_GB2312" w:eastAsia="仿宋_GB2312"/>
                      <w:sz w:val="21"/>
                      <w:color w:val="000000"/>
                    </w:rPr>
                    <w:t>2、带≥2路受控的24V输出接口，可以实现声光同步输出。</w:t>
                  </w:r>
                  <w:r>
                    <w:br/>
                  </w:r>
                  <w:r>
                    <w:rPr>
                      <w:rFonts w:ascii="仿宋_GB2312" w:hAnsi="仿宋_GB2312" w:cs="仿宋_GB2312" w:eastAsia="仿宋_GB2312"/>
                      <w:sz w:val="21"/>
                      <w:color w:val="000000"/>
                    </w:rPr>
                    <w:t>3、带本地线路输入一路，音量可调；话筒输入一路，音量、高低音可调；</w:t>
                  </w:r>
                  <w:r>
                    <w:br/>
                  </w:r>
                  <w:r>
                    <w:rPr>
                      <w:rFonts w:ascii="仿宋_GB2312" w:hAnsi="仿宋_GB2312" w:cs="仿宋_GB2312" w:eastAsia="仿宋_GB2312"/>
                      <w:sz w:val="21"/>
                      <w:color w:val="000000"/>
                    </w:rPr>
                    <w:t>4、预留2.4G天线接口，可选配2.4G接收模块,可实现本地语音扩声。</w:t>
                  </w:r>
                  <w:r>
                    <w:br/>
                  </w:r>
                  <w:r>
                    <w:rPr>
                      <w:rFonts w:ascii="仿宋_GB2312" w:hAnsi="仿宋_GB2312" w:cs="仿宋_GB2312" w:eastAsia="仿宋_GB2312"/>
                      <w:sz w:val="21"/>
                      <w:color w:val="000000"/>
                    </w:rPr>
                    <w:t>5、带100V定压保障接口，可以选配定压保障模块，实现定压保障功能。</w:t>
                  </w:r>
                  <w:r>
                    <w:br/>
                  </w:r>
                  <w:r>
                    <w:rPr>
                      <w:rFonts w:ascii="仿宋_GB2312" w:hAnsi="仿宋_GB2312" w:cs="仿宋_GB2312" w:eastAsia="仿宋_GB2312"/>
                      <w:sz w:val="21"/>
                      <w:color w:val="000000"/>
                    </w:rPr>
                    <w:t>6、带音频应急保障功能，和100V定压保障功能一起组成网络信号的双重保障功能。（提供设备应急输入接口实物图）</w:t>
                  </w:r>
                  <w:r>
                    <w:br/>
                  </w:r>
                  <w:r>
                    <w:rPr>
                      <w:rFonts w:ascii="仿宋_GB2312" w:hAnsi="仿宋_GB2312" w:cs="仿宋_GB2312" w:eastAsia="仿宋_GB2312"/>
                      <w:sz w:val="21"/>
                      <w:color w:val="000000"/>
                    </w:rPr>
                    <w:t>7、灵敏度：≥90dB±3dB</w:t>
                  </w:r>
                  <w:r>
                    <w:br/>
                  </w:r>
                  <w:r>
                    <w:rPr>
                      <w:rFonts w:ascii="仿宋_GB2312" w:hAnsi="仿宋_GB2312" w:cs="仿宋_GB2312" w:eastAsia="仿宋_GB2312"/>
                      <w:sz w:val="21"/>
                      <w:color w:val="000000"/>
                    </w:rPr>
                    <w:t>8、网络接入口：RJ45×1</w:t>
                  </w:r>
                  <w:r>
                    <w:br/>
                  </w:r>
                  <w:r>
                    <w:rPr>
                      <w:rFonts w:ascii="仿宋_GB2312" w:hAnsi="仿宋_GB2312" w:cs="仿宋_GB2312" w:eastAsia="仿宋_GB2312"/>
                      <w:sz w:val="21"/>
                      <w:color w:val="000000"/>
                    </w:rPr>
                    <w:t>9、内置数字功放：≥2×15W/8Ω</w:t>
                  </w:r>
                  <w:r>
                    <w:br/>
                  </w:r>
                  <w:r>
                    <w:rPr>
                      <w:rFonts w:ascii="仿宋_GB2312" w:hAnsi="仿宋_GB2312" w:cs="仿宋_GB2312" w:eastAsia="仿宋_GB2312"/>
                      <w:sz w:val="21"/>
                      <w:color w:val="000000"/>
                    </w:rPr>
                    <w:t>10、单元规格：≥4.5吋宽频扬声器单元×1；≥2.5吋高音扬声器单元×1</w:t>
                  </w:r>
                  <w:r>
                    <w:br/>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提供电子检测机构出具的检测报告，检测机构须通过</w:t>
                  </w:r>
                  <w:r>
                    <w:rPr>
                      <w:rFonts w:ascii="仿宋_GB2312" w:hAnsi="仿宋_GB2312" w:cs="仿宋_GB2312" w:eastAsia="仿宋_GB2312"/>
                      <w:sz w:val="21"/>
                      <w:color w:val="000000"/>
                    </w:rPr>
                    <w:t>“CMA”或“CNAS”或“ilac-MRA”等认证资格。</w:t>
                  </w:r>
                </w:p>
              </w:tc>
              <w:tc>
                <w:tcPr>
                  <w:tcW w:type="dxa" w:w="17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26</w:t>
                  </w:r>
                </w:p>
              </w:tc>
              <w:tc>
                <w:tcPr>
                  <w:tcW w:type="dxa" w:w="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只</w:t>
                  </w:r>
                </w:p>
              </w:tc>
              <w:tc>
                <w:tcPr>
                  <w:tcW w:type="dxa" w:w="153"/>
                  <w:vMerge w:val="restart"/>
                  <w:tcBorders>
                    <w:top w:val="none" w:color="000000" w:sz="4"/>
                    <w:left w:val="none" w:color="000000" w:sz="4"/>
                    <w:bottom w:val="non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教室</w:t>
                  </w:r>
                  <w:r>
                    <w:rPr>
                      <w:rFonts w:ascii="仿宋_GB2312" w:hAnsi="仿宋_GB2312" w:cs="仿宋_GB2312" w:eastAsia="仿宋_GB2312"/>
                      <w:sz w:val="21"/>
                      <w:color w:val="000000"/>
                    </w:rPr>
                    <w:t>/实验室等</w:t>
                  </w:r>
                </w:p>
              </w:tc>
            </w:tr>
            <w:tr>
              <w:tc>
                <w:tcPr>
                  <w:tcW w:type="dxa" w:w="22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5</w:t>
                  </w:r>
                </w:p>
              </w:tc>
              <w:tc>
                <w:tcPr>
                  <w:tcW w:type="dxa" w:w="35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副音箱</w:t>
                  </w:r>
                </w:p>
              </w:tc>
              <w:tc>
                <w:tcPr>
                  <w:tcW w:type="dxa" w:w="148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color w:val="000000"/>
                    </w:rPr>
                    <w:t>1、额定功率：≥15W</w:t>
                  </w:r>
                  <w:r>
                    <w:br/>
                  </w:r>
                  <w:r>
                    <w:rPr>
                      <w:rFonts w:ascii="仿宋_GB2312" w:hAnsi="仿宋_GB2312" w:cs="仿宋_GB2312" w:eastAsia="仿宋_GB2312"/>
                      <w:sz w:val="21"/>
                      <w:color w:val="000000"/>
                    </w:rPr>
                    <w:t>2、灵敏度：≥90dB±3dB</w:t>
                  </w:r>
                  <w:r>
                    <w:br/>
                  </w:r>
                  <w:r>
                    <w:rPr>
                      <w:rFonts w:ascii="仿宋_GB2312" w:hAnsi="仿宋_GB2312" w:cs="仿宋_GB2312" w:eastAsia="仿宋_GB2312"/>
                      <w:sz w:val="21"/>
                      <w:color w:val="000000"/>
                    </w:rPr>
                    <w:t>3、阻抗：8Ω；</w:t>
                  </w:r>
                  <w:r>
                    <w:br/>
                  </w:r>
                  <w:r>
                    <w:rPr>
                      <w:rFonts w:ascii="仿宋_GB2312" w:hAnsi="仿宋_GB2312" w:cs="仿宋_GB2312" w:eastAsia="仿宋_GB2312"/>
                      <w:sz w:val="21"/>
                      <w:color w:val="000000"/>
                    </w:rPr>
                    <w:t>4、频响：不劣于110Hz-17KHz(±15％)</w:t>
                  </w:r>
                  <w:r>
                    <w:br/>
                  </w:r>
                  <w:r>
                    <w:rPr>
                      <w:rFonts w:ascii="仿宋_GB2312" w:hAnsi="仿宋_GB2312" w:cs="仿宋_GB2312" w:eastAsia="仿宋_GB2312"/>
                      <w:sz w:val="21"/>
                      <w:color w:val="000000"/>
                    </w:rPr>
                    <w:t>5、单元规格：LF:≥4吋，HF：2≥吋</w:t>
                  </w:r>
                </w:p>
              </w:tc>
              <w:tc>
                <w:tcPr>
                  <w:tcW w:type="dxa" w:w="17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26</w:t>
                  </w:r>
                </w:p>
              </w:tc>
              <w:tc>
                <w:tcPr>
                  <w:tcW w:type="dxa" w:w="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只</w:t>
                  </w:r>
                </w:p>
              </w:tc>
              <w:tc>
                <w:tcPr>
                  <w:tcW w:type="dxa" w:w="153"/>
                  <w:vMerge/>
                  <w:tcBorders>
                    <w:top w:val="none" w:color="000000" w:sz="4"/>
                    <w:left w:val="none" w:color="000000" w:sz="4"/>
                    <w:bottom w:val="none" w:color="000000" w:sz="4"/>
                    <w:right w:val="single" w:color="000000" w:sz="4"/>
                  </w:tcBorders>
                </w:tcPr>
                <w:p/>
              </w:tc>
            </w:tr>
            <w:tr>
              <w:tc>
                <w:tcPr>
                  <w:tcW w:type="dxa" w:w="22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6</w:t>
                  </w:r>
                </w:p>
              </w:tc>
              <w:tc>
                <w:tcPr>
                  <w:tcW w:type="dxa" w:w="35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IP网络终端解码器</w:t>
                  </w:r>
                </w:p>
              </w:tc>
              <w:tc>
                <w:tcPr>
                  <w:tcW w:type="dxa" w:w="148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color w:val="000000"/>
                    </w:rPr>
                    <w:t>1、内置网络硬件音频解码模块，支持TCP/IP、UDP、IGMP(组播)协议，实现网络化传输16位CD音质的音频信号，可远程调整音量和IP地址；</w:t>
                  </w:r>
                  <w:r>
                    <w:br/>
                  </w:r>
                  <w:r>
                    <w:rPr>
                      <w:rFonts w:ascii="仿宋_GB2312" w:hAnsi="仿宋_GB2312" w:cs="仿宋_GB2312" w:eastAsia="仿宋_GB2312"/>
                      <w:sz w:val="21"/>
                      <w:color w:val="000000"/>
                    </w:rPr>
                    <w:t>2、具有本地话筒和线路扩音功能，且话筒、线路音量单独可调，带静音功能；</w:t>
                  </w:r>
                  <w:r>
                    <w:br/>
                  </w:r>
                  <w:r>
                    <w:rPr>
                      <w:rFonts w:ascii="仿宋_GB2312" w:hAnsi="仿宋_GB2312" w:cs="仿宋_GB2312" w:eastAsia="仿宋_GB2312"/>
                      <w:sz w:val="21"/>
                      <w:color w:val="000000"/>
                    </w:rPr>
                    <w:t>3、具有24V信号和短路信号报警输入接口；</w:t>
                  </w:r>
                  <w:r>
                    <w:br/>
                  </w:r>
                  <w:r>
                    <w:rPr>
                      <w:rFonts w:ascii="仿宋_GB2312" w:hAnsi="仿宋_GB2312" w:cs="仿宋_GB2312" w:eastAsia="仿宋_GB2312"/>
                      <w:sz w:val="21"/>
                      <w:color w:val="000000"/>
                    </w:rPr>
                    <w:t>4、具有话筒输入、线路信号输入、线路信号输出；</w:t>
                  </w:r>
                  <w:r>
                    <w:br/>
                  </w:r>
                  <w:r>
                    <w:rPr>
                      <w:rFonts w:ascii="仿宋_GB2312" w:hAnsi="仿宋_GB2312" w:cs="仿宋_GB2312" w:eastAsia="仿宋_GB2312"/>
                      <w:sz w:val="21"/>
                      <w:color w:val="000000"/>
                    </w:rPr>
                    <w:t>5、具有优先级切换功能，可以自主选择网络信号优先或网络和本地信号混音输出；</w:t>
                  </w:r>
                  <w:r>
                    <w:br/>
                  </w:r>
                  <w:r>
                    <w:rPr>
                      <w:rFonts w:ascii="仿宋_GB2312" w:hAnsi="仿宋_GB2312" w:cs="仿宋_GB2312" w:eastAsia="仿宋_GB2312"/>
                      <w:sz w:val="21"/>
                      <w:color w:val="000000"/>
                    </w:rPr>
                    <w:t>6、具备USB接口；</w:t>
                  </w:r>
                  <w:r>
                    <w:br/>
                  </w:r>
                  <w:r>
                    <w:rPr>
                      <w:rFonts w:ascii="仿宋_GB2312" w:hAnsi="仿宋_GB2312" w:cs="仿宋_GB2312" w:eastAsia="仿宋_GB2312"/>
                      <w:sz w:val="21"/>
                      <w:color w:val="000000"/>
                    </w:rPr>
                    <w:t>7、具有短路保护，可实现外部设备联动控制；</w:t>
                  </w:r>
                  <w:r>
                    <w:br/>
                  </w:r>
                  <w:r>
                    <w:rPr>
                      <w:rFonts w:ascii="仿宋_GB2312" w:hAnsi="仿宋_GB2312" w:cs="仿宋_GB2312" w:eastAsia="仿宋_GB2312"/>
                      <w:sz w:val="21"/>
                      <w:color w:val="000000"/>
                    </w:rPr>
                    <w:t xml:space="preserve">8、可选配信息推送功能，系统崩溃或网络瘫痪后，也可以自动执行任务，保证系统的平稳运行；      </w:t>
                  </w:r>
                  <w:r>
                    <w:br/>
                  </w:r>
                  <w:r>
                    <w:rPr>
                      <w:rFonts w:ascii="仿宋_GB2312" w:hAnsi="仿宋_GB2312" w:cs="仿宋_GB2312" w:eastAsia="仿宋_GB2312"/>
                      <w:sz w:val="21"/>
                      <w:color w:val="000000"/>
                    </w:rPr>
                    <w:t>9、信噪比：≥80dB；</w:t>
                  </w:r>
                  <w:r>
                    <w:br/>
                  </w:r>
                  <w:r>
                    <w:rPr>
                      <w:rFonts w:ascii="仿宋_GB2312" w:hAnsi="仿宋_GB2312" w:cs="仿宋_GB2312" w:eastAsia="仿宋_GB2312"/>
                      <w:sz w:val="21"/>
                      <w:color w:val="000000"/>
                    </w:rPr>
                    <w:t>10、支持：ARP、UDP、TCP/IP、ICMP、IGMP(组播) 协议。</w:t>
                  </w:r>
                </w:p>
              </w:tc>
              <w:tc>
                <w:tcPr>
                  <w:tcW w:type="dxa" w:w="17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w:t>
                  </w:r>
                </w:p>
              </w:tc>
              <w:tc>
                <w:tcPr>
                  <w:tcW w:type="dxa" w:w="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台</w:t>
                  </w:r>
                </w:p>
              </w:tc>
              <w:tc>
                <w:tcPr>
                  <w:tcW w:type="dxa" w:w="153"/>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对接校园广播</w:t>
                  </w:r>
                </w:p>
              </w:tc>
            </w:tr>
            <w:tr>
              <w:tc>
                <w:tcPr>
                  <w:tcW w:type="dxa" w:w="2539"/>
                  <w:gridSpan w:val="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b/>
                      <w:color w:val="000000"/>
                    </w:rPr>
                    <w:t>小计</w:t>
                  </w:r>
                </w:p>
              </w:tc>
            </w:tr>
            <w:tr>
              <w:tc>
                <w:tcPr>
                  <w:tcW w:type="dxa" w:w="2539"/>
                  <w:gridSpan w:val="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b/>
                      <w:color w:val="000000"/>
                    </w:rPr>
                    <w:t>三、辅助设备及线材辅料</w:t>
                  </w:r>
                </w:p>
              </w:tc>
            </w:tr>
            <w:tr>
              <w:tc>
                <w:tcPr>
                  <w:tcW w:type="dxa" w:w="22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w:t>
                  </w:r>
                </w:p>
              </w:tc>
              <w:tc>
                <w:tcPr>
                  <w:tcW w:type="dxa" w:w="359"/>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机柜</w:t>
                  </w:r>
                </w:p>
              </w:tc>
              <w:tc>
                <w:tcPr>
                  <w:tcW w:type="dxa" w:w="1482"/>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color w:val="000000"/>
                    </w:rPr>
                    <w:t>利旧。</w:t>
                  </w:r>
                </w:p>
              </w:tc>
              <w:tc>
                <w:tcPr>
                  <w:tcW w:type="dxa" w:w="172"/>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w:t>
                  </w:r>
                </w:p>
              </w:tc>
              <w:tc>
                <w:tcPr>
                  <w:tcW w:type="dxa" w:w="145"/>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台</w:t>
                  </w:r>
                </w:p>
              </w:tc>
              <w:tc>
                <w:tcPr>
                  <w:tcW w:type="dxa" w:w="153"/>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22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2</w:t>
                  </w:r>
                </w:p>
              </w:tc>
              <w:tc>
                <w:tcPr>
                  <w:tcW w:type="dxa" w:w="35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UPS电源</w:t>
                  </w:r>
                </w:p>
              </w:tc>
              <w:tc>
                <w:tcPr>
                  <w:tcW w:type="dxa" w:w="148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color w:val="000000"/>
                    </w:rPr>
                    <w:t>利旧。</w:t>
                  </w:r>
                </w:p>
              </w:tc>
              <w:tc>
                <w:tcPr>
                  <w:tcW w:type="dxa" w:w="17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w:t>
                  </w:r>
                </w:p>
              </w:tc>
              <w:tc>
                <w:tcPr>
                  <w:tcW w:type="dxa" w:w="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套</w:t>
                  </w:r>
                </w:p>
              </w:tc>
              <w:tc>
                <w:tcPr>
                  <w:tcW w:type="dxa" w:w="15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22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3</w:t>
                  </w:r>
                </w:p>
              </w:tc>
              <w:tc>
                <w:tcPr>
                  <w:tcW w:type="dxa" w:w="35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壁挂机柜</w:t>
                  </w:r>
                </w:p>
              </w:tc>
              <w:tc>
                <w:tcPr>
                  <w:tcW w:type="dxa" w:w="148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color w:val="000000"/>
                    </w:rPr>
                    <w:t>6U壁挂机柜。</w:t>
                  </w:r>
                </w:p>
              </w:tc>
              <w:tc>
                <w:tcPr>
                  <w:tcW w:type="dxa" w:w="17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8</w:t>
                  </w:r>
                </w:p>
              </w:tc>
              <w:tc>
                <w:tcPr>
                  <w:tcW w:type="dxa" w:w="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台</w:t>
                  </w:r>
                </w:p>
              </w:tc>
              <w:tc>
                <w:tcPr>
                  <w:tcW w:type="dxa" w:w="15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22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4</w:t>
                  </w:r>
                </w:p>
              </w:tc>
              <w:tc>
                <w:tcPr>
                  <w:tcW w:type="dxa" w:w="35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交换机</w:t>
                  </w:r>
                </w:p>
              </w:tc>
              <w:tc>
                <w:tcPr>
                  <w:tcW w:type="dxa" w:w="148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color w:val="000000"/>
                    </w:rPr>
                    <w:t>≥24个千兆电口，≥4个千兆光口。</w:t>
                  </w:r>
                </w:p>
              </w:tc>
              <w:tc>
                <w:tcPr>
                  <w:tcW w:type="dxa" w:w="17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w:t>
                  </w:r>
                </w:p>
              </w:tc>
              <w:tc>
                <w:tcPr>
                  <w:tcW w:type="dxa" w:w="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台</w:t>
                  </w:r>
                </w:p>
              </w:tc>
              <w:tc>
                <w:tcPr>
                  <w:tcW w:type="dxa" w:w="15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22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5</w:t>
                  </w:r>
                </w:p>
              </w:tc>
              <w:tc>
                <w:tcPr>
                  <w:tcW w:type="dxa" w:w="35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交换机</w:t>
                  </w:r>
                </w:p>
              </w:tc>
              <w:tc>
                <w:tcPr>
                  <w:tcW w:type="dxa" w:w="148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color w:val="000000"/>
                    </w:rPr>
                    <w:t>≥24个千兆电口，≥2个千兆光口。</w:t>
                  </w:r>
                </w:p>
              </w:tc>
              <w:tc>
                <w:tcPr>
                  <w:tcW w:type="dxa" w:w="17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8</w:t>
                  </w:r>
                </w:p>
              </w:tc>
              <w:tc>
                <w:tcPr>
                  <w:tcW w:type="dxa" w:w="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台</w:t>
                  </w:r>
                </w:p>
              </w:tc>
              <w:tc>
                <w:tcPr>
                  <w:tcW w:type="dxa" w:w="15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22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6</w:t>
                  </w:r>
                </w:p>
              </w:tc>
              <w:tc>
                <w:tcPr>
                  <w:tcW w:type="dxa" w:w="35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光模块</w:t>
                  </w:r>
                </w:p>
              </w:tc>
              <w:tc>
                <w:tcPr>
                  <w:tcW w:type="dxa" w:w="148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color w:val="000000"/>
                    </w:rPr>
                    <w:t>单模双纤光模块。</w:t>
                  </w:r>
                </w:p>
              </w:tc>
              <w:tc>
                <w:tcPr>
                  <w:tcW w:type="dxa" w:w="17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8</w:t>
                  </w:r>
                </w:p>
              </w:tc>
              <w:tc>
                <w:tcPr>
                  <w:tcW w:type="dxa" w:w="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个</w:t>
                  </w:r>
                </w:p>
              </w:tc>
              <w:tc>
                <w:tcPr>
                  <w:tcW w:type="dxa" w:w="15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22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7</w:t>
                  </w:r>
                </w:p>
              </w:tc>
              <w:tc>
                <w:tcPr>
                  <w:tcW w:type="dxa" w:w="35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光纤</w:t>
                  </w:r>
                </w:p>
              </w:tc>
              <w:tc>
                <w:tcPr>
                  <w:tcW w:type="dxa" w:w="148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color w:val="000000"/>
                    </w:rPr>
                    <w:t>≥8芯单模。</w:t>
                  </w:r>
                </w:p>
              </w:tc>
              <w:tc>
                <w:tcPr>
                  <w:tcW w:type="dxa" w:w="17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400</w:t>
                  </w:r>
                </w:p>
              </w:tc>
              <w:tc>
                <w:tcPr>
                  <w:tcW w:type="dxa" w:w="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米</w:t>
                  </w:r>
                </w:p>
              </w:tc>
              <w:tc>
                <w:tcPr>
                  <w:tcW w:type="dxa" w:w="15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22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8</w:t>
                  </w:r>
                </w:p>
              </w:tc>
              <w:tc>
                <w:tcPr>
                  <w:tcW w:type="dxa" w:w="35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网线</w:t>
                  </w:r>
                </w:p>
              </w:tc>
              <w:tc>
                <w:tcPr>
                  <w:tcW w:type="dxa" w:w="148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color w:val="000000"/>
                    </w:rPr>
                    <w:t>室内六类非屏蔽</w:t>
                  </w:r>
                  <w:r>
                    <w:rPr>
                      <w:rFonts w:ascii="仿宋_GB2312" w:hAnsi="仿宋_GB2312" w:cs="仿宋_GB2312" w:eastAsia="仿宋_GB2312"/>
                      <w:sz w:val="21"/>
                      <w:color w:val="000000"/>
                    </w:rPr>
                    <w:t>4对线缆，305米/箱。</w:t>
                  </w:r>
                </w:p>
              </w:tc>
              <w:tc>
                <w:tcPr>
                  <w:tcW w:type="dxa" w:w="17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13</w:t>
                  </w:r>
                </w:p>
              </w:tc>
              <w:tc>
                <w:tcPr>
                  <w:tcW w:type="dxa" w:w="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箱</w:t>
                  </w:r>
                </w:p>
              </w:tc>
              <w:tc>
                <w:tcPr>
                  <w:tcW w:type="dxa" w:w="15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22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9</w:t>
                  </w:r>
                </w:p>
              </w:tc>
              <w:tc>
                <w:tcPr>
                  <w:tcW w:type="dxa" w:w="35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电源线</w:t>
                  </w:r>
                </w:p>
              </w:tc>
              <w:tc>
                <w:tcPr>
                  <w:tcW w:type="dxa" w:w="148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color w:val="000000"/>
                    </w:rPr>
                    <w:t>不低于</w:t>
                  </w:r>
                  <w:r>
                    <w:rPr>
                      <w:rFonts w:ascii="仿宋_GB2312" w:hAnsi="仿宋_GB2312" w:cs="仿宋_GB2312" w:eastAsia="仿宋_GB2312"/>
                      <w:sz w:val="21"/>
                      <w:color w:val="000000"/>
                    </w:rPr>
                    <w:t>RVV2*1.5mm²国标无氧铜。</w:t>
                  </w:r>
                </w:p>
              </w:tc>
              <w:tc>
                <w:tcPr>
                  <w:tcW w:type="dxa" w:w="17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2500</w:t>
                  </w:r>
                </w:p>
              </w:tc>
              <w:tc>
                <w:tcPr>
                  <w:tcW w:type="dxa" w:w="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米</w:t>
                  </w:r>
                </w:p>
              </w:tc>
              <w:tc>
                <w:tcPr>
                  <w:tcW w:type="dxa" w:w="15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22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10</w:t>
                  </w:r>
                </w:p>
              </w:tc>
              <w:tc>
                <w:tcPr>
                  <w:tcW w:type="dxa" w:w="35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电源线</w:t>
                  </w:r>
                </w:p>
              </w:tc>
              <w:tc>
                <w:tcPr>
                  <w:tcW w:type="dxa" w:w="148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color w:val="000000"/>
                    </w:rPr>
                    <w:t>不低于</w:t>
                  </w:r>
                  <w:r>
                    <w:rPr>
                      <w:rFonts w:ascii="仿宋_GB2312" w:hAnsi="仿宋_GB2312" w:cs="仿宋_GB2312" w:eastAsia="仿宋_GB2312"/>
                      <w:sz w:val="21"/>
                      <w:color w:val="000000"/>
                    </w:rPr>
                    <w:t>RVV3*2.5mm²国标无氧铜。</w:t>
                  </w:r>
                </w:p>
              </w:tc>
              <w:tc>
                <w:tcPr>
                  <w:tcW w:type="dxa" w:w="17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400</w:t>
                  </w:r>
                </w:p>
              </w:tc>
              <w:tc>
                <w:tcPr>
                  <w:tcW w:type="dxa" w:w="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米</w:t>
                  </w:r>
                </w:p>
              </w:tc>
              <w:tc>
                <w:tcPr>
                  <w:tcW w:type="dxa" w:w="15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22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11</w:t>
                  </w:r>
                </w:p>
              </w:tc>
              <w:tc>
                <w:tcPr>
                  <w:tcW w:type="dxa" w:w="35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电源插座</w:t>
                  </w:r>
                </w:p>
              </w:tc>
              <w:tc>
                <w:tcPr>
                  <w:tcW w:type="dxa" w:w="148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color w:val="000000"/>
                    </w:rPr>
                    <w:t>10A五孔明装插座。</w:t>
                  </w:r>
                </w:p>
              </w:tc>
              <w:tc>
                <w:tcPr>
                  <w:tcW w:type="dxa" w:w="17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101</w:t>
                  </w:r>
                </w:p>
              </w:tc>
              <w:tc>
                <w:tcPr>
                  <w:tcW w:type="dxa" w:w="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个</w:t>
                  </w:r>
                </w:p>
              </w:tc>
              <w:tc>
                <w:tcPr>
                  <w:tcW w:type="dxa" w:w="15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22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12</w:t>
                  </w:r>
                </w:p>
              </w:tc>
              <w:tc>
                <w:tcPr>
                  <w:tcW w:type="dxa" w:w="35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广播线</w:t>
                  </w:r>
                </w:p>
              </w:tc>
              <w:tc>
                <w:tcPr>
                  <w:tcW w:type="dxa" w:w="148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color w:val="000000"/>
                    </w:rPr>
                    <w:t>不低于</w:t>
                  </w:r>
                  <w:r>
                    <w:rPr>
                      <w:rFonts w:ascii="仿宋_GB2312" w:hAnsi="仿宋_GB2312" w:cs="仿宋_GB2312" w:eastAsia="仿宋_GB2312"/>
                      <w:sz w:val="21"/>
                      <w:color w:val="000000"/>
                    </w:rPr>
                    <w:t>RVV2*1.5mm²国标无氧铜。</w:t>
                  </w:r>
                </w:p>
              </w:tc>
              <w:tc>
                <w:tcPr>
                  <w:tcW w:type="dxa" w:w="17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2500</w:t>
                  </w:r>
                </w:p>
              </w:tc>
              <w:tc>
                <w:tcPr>
                  <w:tcW w:type="dxa" w:w="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米</w:t>
                  </w:r>
                </w:p>
              </w:tc>
              <w:tc>
                <w:tcPr>
                  <w:tcW w:type="dxa" w:w="15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22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13</w:t>
                  </w:r>
                </w:p>
              </w:tc>
              <w:tc>
                <w:tcPr>
                  <w:tcW w:type="dxa" w:w="35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音箱线</w:t>
                  </w:r>
                </w:p>
              </w:tc>
              <w:tc>
                <w:tcPr>
                  <w:tcW w:type="dxa" w:w="148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color w:val="000000"/>
                    </w:rPr>
                    <w:t>≥100支无氧铜音箱线。</w:t>
                  </w:r>
                </w:p>
              </w:tc>
              <w:tc>
                <w:tcPr>
                  <w:tcW w:type="dxa" w:w="17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600</w:t>
                  </w:r>
                </w:p>
              </w:tc>
              <w:tc>
                <w:tcPr>
                  <w:tcW w:type="dxa" w:w="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米</w:t>
                  </w:r>
                </w:p>
              </w:tc>
              <w:tc>
                <w:tcPr>
                  <w:tcW w:type="dxa" w:w="15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22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14</w:t>
                  </w:r>
                </w:p>
              </w:tc>
              <w:tc>
                <w:tcPr>
                  <w:tcW w:type="dxa" w:w="35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PVC线管/槽</w:t>
                  </w:r>
                </w:p>
              </w:tc>
              <w:tc>
                <w:tcPr>
                  <w:tcW w:type="dxa" w:w="148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color w:val="000000"/>
                    </w:rPr>
                    <w:t>国标</w:t>
                  </w:r>
                  <w:r>
                    <w:rPr>
                      <w:rFonts w:ascii="仿宋_GB2312" w:hAnsi="仿宋_GB2312" w:cs="仿宋_GB2312" w:eastAsia="仿宋_GB2312"/>
                      <w:sz w:val="21"/>
                      <w:color w:val="000000"/>
                    </w:rPr>
                    <w:t>PVC线管/槽。</w:t>
                  </w:r>
                </w:p>
              </w:tc>
              <w:tc>
                <w:tcPr>
                  <w:tcW w:type="dxa" w:w="17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w:t>
                  </w:r>
                </w:p>
              </w:tc>
              <w:tc>
                <w:tcPr>
                  <w:tcW w:type="dxa" w:w="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项</w:t>
                  </w:r>
                </w:p>
              </w:tc>
              <w:tc>
                <w:tcPr>
                  <w:tcW w:type="dxa" w:w="15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22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15</w:t>
                  </w:r>
                </w:p>
              </w:tc>
              <w:tc>
                <w:tcPr>
                  <w:tcW w:type="dxa" w:w="35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其他线材辅材</w:t>
                  </w:r>
                </w:p>
              </w:tc>
              <w:tc>
                <w:tcPr>
                  <w:tcW w:type="dxa" w:w="148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color w:val="000000"/>
                    </w:rPr>
                    <w:t>设备连接线及各种接插件、膨胀螺栓、防水胶带、膨胀管、</w:t>
                  </w:r>
                  <w:r>
                    <w:rPr>
                      <w:rFonts w:ascii="仿宋_GB2312" w:hAnsi="仿宋_GB2312" w:cs="仿宋_GB2312" w:eastAsia="仿宋_GB2312"/>
                      <w:sz w:val="21"/>
                      <w:color w:val="000000"/>
                    </w:rPr>
                    <w:t>6类水晶头、插排等。</w:t>
                  </w:r>
                </w:p>
              </w:tc>
              <w:tc>
                <w:tcPr>
                  <w:tcW w:type="dxa" w:w="17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w:t>
                  </w:r>
                </w:p>
              </w:tc>
              <w:tc>
                <w:tcPr>
                  <w:tcW w:type="dxa" w:w="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项</w:t>
                  </w:r>
                </w:p>
              </w:tc>
              <w:tc>
                <w:tcPr>
                  <w:tcW w:type="dxa" w:w="15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22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16</w:t>
                  </w:r>
                </w:p>
              </w:tc>
              <w:tc>
                <w:tcPr>
                  <w:tcW w:type="dxa" w:w="35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安装调试费</w:t>
                  </w:r>
                </w:p>
              </w:tc>
              <w:tc>
                <w:tcPr>
                  <w:tcW w:type="dxa" w:w="148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color w:val="000000"/>
                    </w:rPr>
                    <w:t>旧设备拆除搬运存放、综合布线、新设备安装调试及培训。</w:t>
                  </w:r>
                </w:p>
              </w:tc>
              <w:tc>
                <w:tcPr>
                  <w:tcW w:type="dxa" w:w="17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w:t>
                  </w:r>
                </w:p>
              </w:tc>
              <w:tc>
                <w:tcPr>
                  <w:tcW w:type="dxa" w:w="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项</w:t>
                  </w:r>
                </w:p>
              </w:tc>
              <w:tc>
                <w:tcPr>
                  <w:tcW w:type="dxa" w:w="15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228"/>
                  <w:tcBorders>
                    <w:top w:val="none" w:color="000000" w:sz="4"/>
                    <w:left w:val="single" w:color="000000" w:sz="4"/>
                    <w:bottom w:val="singl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17</w:t>
                  </w:r>
                </w:p>
              </w:tc>
              <w:tc>
                <w:tcPr>
                  <w:tcW w:type="dxa" w:w="359"/>
                  <w:tcBorders>
                    <w:top w:val="none" w:color="000000" w:sz="4"/>
                    <w:left w:val="none" w:color="000000" w:sz="4"/>
                    <w:bottom w:val="singl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窝工费</w:t>
                  </w:r>
                </w:p>
              </w:tc>
              <w:tc>
                <w:tcPr>
                  <w:tcW w:type="dxa" w:w="1482"/>
                  <w:tcBorders>
                    <w:top w:val="none" w:color="000000" w:sz="4"/>
                    <w:left w:val="none" w:color="000000" w:sz="4"/>
                    <w:bottom w:val="single" w:color="000000" w:sz="4"/>
                    <w:right w:val="none" w:color="000000" w:sz="4"/>
                  </w:tcBorders>
                  <w:tcMar>
                    <w:top w:type="dxa" w:w="15"/>
                    <w:left w:type="dxa" w:w="15"/>
                    <w:bottom w:type="dxa" w:w="0"/>
                    <w:right w:type="dxa" w:w="15"/>
                  </w:tcMar>
                  <w:vAlign w:val="top"/>
                </w:tcPr>
                <w:p>
                  <w:pPr>
                    <w:pStyle w:val="null3"/>
                    <w:jc w:val="left"/>
                  </w:pPr>
                </w:p>
              </w:tc>
              <w:tc>
                <w:tcPr>
                  <w:tcW w:type="dxa" w:w="17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w:t>
                  </w:r>
                </w:p>
              </w:tc>
              <w:tc>
                <w:tcPr>
                  <w:tcW w:type="dxa" w:w="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项</w:t>
                  </w:r>
                </w:p>
              </w:tc>
              <w:tc>
                <w:tcPr>
                  <w:tcW w:type="dxa" w:w="15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bl>
          <w:p>
            <w:pPr>
              <w:pStyle w:val="null3"/>
            </w:pPr>
            <w:r>
              <w:rPr>
                <w:rFonts w:ascii="仿宋_GB2312" w:hAnsi="仿宋_GB2312" w:cs="仿宋_GB2312" w:eastAsia="仿宋_GB2312"/>
              </w:rPr>
              <w:t xml:space="preserve"> </w:t>
            </w:r>
          </w:p>
          <w:tbl>
            <w:tblPr>
              <w:tblBorders>
                <w:top w:val="none" w:color="000000" w:sz="4"/>
                <w:left w:val="none" w:color="000000" w:sz="4"/>
                <w:bottom w:val="none" w:color="000000" w:sz="4"/>
                <w:right w:val="none" w:color="000000" w:sz="4"/>
                <w:insideH w:val="none"/>
                <w:insideV w:val="none"/>
              </w:tblBorders>
            </w:tblPr>
            <w:tblGrid>
              <w:gridCol w:w="228"/>
              <w:gridCol w:w="351"/>
              <w:gridCol w:w="1486"/>
              <w:gridCol w:w="175"/>
              <w:gridCol w:w="145"/>
              <w:gridCol w:w="153"/>
            </w:tblGrid>
            <w:tr>
              <w:tc>
                <w:tcPr>
                  <w:tcW w:type="dxa" w:w="2538"/>
                  <w:gridSpan w:val="6"/>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ind w:firstLine="321"/>
                    <w:jc w:val="left"/>
                  </w:pPr>
                  <w:r>
                    <w:rPr>
                      <w:rFonts w:ascii="仿宋_GB2312" w:hAnsi="仿宋_GB2312" w:cs="仿宋_GB2312" w:eastAsia="仿宋_GB2312"/>
                      <w:sz w:val="32"/>
                      <w:b/>
                      <w:color w:val="000000"/>
                    </w:rPr>
                    <w:t>铜川市第一中学北关校区校园广播系统升级改造项目采购清单</w:t>
                  </w:r>
                </w:p>
              </w:tc>
            </w:tr>
            <w:tr>
              <w:tc>
                <w:tcPr>
                  <w:tcW w:type="dxa" w:w="228"/>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b/>
                      <w:color w:val="000000"/>
                    </w:rPr>
                    <w:t>序号</w:t>
                  </w:r>
                </w:p>
              </w:tc>
              <w:tc>
                <w:tcPr>
                  <w:tcW w:type="dxa" w:w="351"/>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b/>
                      <w:color w:val="000000"/>
                    </w:rPr>
                    <w:t>设备及材料名称</w:t>
                  </w:r>
                </w:p>
              </w:tc>
              <w:tc>
                <w:tcPr>
                  <w:tcW w:type="dxa" w:w="1486"/>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b/>
                      <w:color w:val="000000"/>
                    </w:rPr>
                    <w:t>技术参数</w:t>
                  </w:r>
                </w:p>
              </w:tc>
              <w:tc>
                <w:tcPr>
                  <w:tcW w:type="dxa" w:w="175"/>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b/>
                      <w:color w:val="000000"/>
                    </w:rPr>
                    <w:t>数量</w:t>
                  </w:r>
                </w:p>
              </w:tc>
              <w:tc>
                <w:tcPr>
                  <w:tcW w:type="dxa" w:w="145"/>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b/>
                      <w:color w:val="000000"/>
                    </w:rPr>
                    <w:t>单位</w:t>
                  </w:r>
                </w:p>
              </w:tc>
              <w:tc>
                <w:tcPr>
                  <w:tcW w:type="dxa" w:w="153"/>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b/>
                      <w:color w:val="000000"/>
                    </w:rPr>
                    <w:t>备注</w:t>
                  </w:r>
                </w:p>
              </w:tc>
            </w:tr>
            <w:tr>
              <w:tc>
                <w:tcPr>
                  <w:tcW w:type="dxa" w:w="2385"/>
                  <w:gridSpan w:val="5"/>
                  <w:tcBorders>
                    <w:top w:val="none" w:color="000000" w:sz="4"/>
                    <w:left w:val="single" w:color="000000" w:sz="4"/>
                    <w:bottom w:val="single" w:color="000000" w:sz="4"/>
                    <w:right w:val="non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b/>
                      <w:color w:val="000000"/>
                    </w:rPr>
                    <w:t>一、前端设备</w:t>
                  </w:r>
                </w:p>
              </w:tc>
              <w:tc>
                <w:tcPr>
                  <w:tcW w:type="dxa" w:w="15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left"/>
                  </w:pPr>
                </w:p>
              </w:tc>
            </w:tr>
            <w:tr>
              <w:tc>
                <w:tcPr>
                  <w:tcW w:type="dxa" w:w="22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w:t>
                  </w:r>
                </w:p>
              </w:tc>
              <w:tc>
                <w:tcPr>
                  <w:tcW w:type="dxa" w:w="35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IP网络广播服务器</w:t>
                  </w:r>
                </w:p>
              </w:tc>
              <w:tc>
                <w:tcPr>
                  <w:tcW w:type="dxa" w:w="1486"/>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color w:val="000000"/>
                    </w:rPr>
                    <w:t>专业服务器，非工控机，配置不低于：处理器</w:t>
                  </w:r>
                  <w:r>
                    <w:rPr>
                      <w:rFonts w:ascii="仿宋_GB2312" w:hAnsi="仿宋_GB2312" w:cs="仿宋_GB2312" w:eastAsia="仿宋_GB2312"/>
                      <w:sz w:val="21"/>
                      <w:color w:val="000000"/>
                    </w:rPr>
                    <w:t>E-2324G/内存16G/企业级固态硬盘480G/电源250W/23寸显示器/鼠键套装。</w:t>
                  </w:r>
                </w:p>
              </w:tc>
              <w:tc>
                <w:tcPr>
                  <w:tcW w:type="dxa" w:w="175"/>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w:t>
                  </w:r>
                </w:p>
              </w:tc>
              <w:tc>
                <w:tcPr>
                  <w:tcW w:type="dxa" w:w="145"/>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台</w:t>
                  </w:r>
                </w:p>
              </w:tc>
              <w:tc>
                <w:tcPr>
                  <w:tcW w:type="dxa" w:w="153"/>
                  <w:vMerge w:val="restart"/>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机房主控设备</w:t>
                  </w:r>
                </w:p>
              </w:tc>
            </w:tr>
            <w:tr>
              <w:tc>
                <w:tcPr>
                  <w:tcW w:type="dxa" w:w="228"/>
                  <w:vMerge w:val="restart"/>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2</w:t>
                  </w:r>
                </w:p>
              </w:tc>
              <w:tc>
                <w:tcPr>
                  <w:tcW w:type="dxa" w:w="351"/>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广播软件平台</w:t>
                  </w:r>
                </w:p>
              </w:tc>
              <w:tc>
                <w:tcPr>
                  <w:tcW w:type="dxa" w:w="1486"/>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color w:val="000000"/>
                    </w:rPr>
                    <w:t>1、支持多套定时打铃方案，方案内可编制任意数量的打铃任务，支持一键复制/禁用/启用方案或任务，实现全自动无人值守校园铃声播报，满足各时间段多场景播报需求；</w:t>
                  </w:r>
                  <w:r>
                    <w:br/>
                  </w:r>
                  <w:r>
                    <w:rPr>
                      <w:rFonts w:ascii="仿宋_GB2312" w:hAnsi="仿宋_GB2312" w:cs="仿宋_GB2312" w:eastAsia="仿宋_GB2312"/>
                      <w:sz w:val="21"/>
                      <w:color w:val="000000"/>
                    </w:rPr>
                    <w:t>2、可对任意单点、分组或全区执行实时音频/文本，实时采播，一键寻呼喊话任务，高同步性和实时性，最多支持≥30路广播并发；</w:t>
                  </w:r>
                  <w:r>
                    <w:br/>
                  </w:r>
                  <w:r>
                    <w:rPr>
                      <w:rFonts w:ascii="仿宋_GB2312" w:hAnsi="仿宋_GB2312" w:cs="仿宋_GB2312" w:eastAsia="仿宋_GB2312"/>
                      <w:sz w:val="21"/>
                      <w:color w:val="000000"/>
                    </w:rPr>
                    <w:t>3、服务器根据编制好的任务定时、定点自动播出，支持定时音频/文本/采播广播，可批量创建多时段定时任务，支持一键启用/禁用，高可控性和智慧化；</w:t>
                  </w:r>
                  <w:r>
                    <w:br/>
                  </w:r>
                  <w:r>
                    <w:rPr>
                      <w:rFonts w:ascii="仿宋_GB2312" w:hAnsi="仿宋_GB2312" w:cs="仿宋_GB2312" w:eastAsia="仿宋_GB2312"/>
                      <w:sz w:val="21"/>
                      <w:color w:val="000000"/>
                    </w:rPr>
                    <w:t>4、支持全区分区消防联动，短路输入输出端口联动自由配置，自动化的安全机制，可远程控制设备强切输出，包括短路输出和广播播放；</w:t>
                  </w:r>
                  <w:r>
                    <w:br/>
                  </w:r>
                  <w:r>
                    <w:rPr>
                      <w:rFonts w:ascii="仿宋_GB2312" w:hAnsi="仿宋_GB2312" w:cs="仿宋_GB2312" w:eastAsia="仿宋_GB2312"/>
                      <w:sz w:val="21"/>
                      <w:color w:val="000000"/>
                    </w:rPr>
                    <w:t>5、可对广播内容进行实时监听，也可实时循环监听终端周围环境声音实况，不影响广播节目播放；</w:t>
                  </w:r>
                  <w:r>
                    <w:br/>
                  </w:r>
                  <w:r>
                    <w:rPr>
                      <w:rFonts w:ascii="仿宋_GB2312" w:hAnsi="仿宋_GB2312" w:cs="仿宋_GB2312" w:eastAsia="仿宋_GB2312"/>
                      <w:sz w:val="21"/>
                      <w:color w:val="000000"/>
                    </w:rPr>
                    <w:t>6、内置嵌入式TTS语音引擎支持TTS文字转语音广播，可提供不同人声、语速等个性化配置，支持导入TXT文本；</w:t>
                  </w:r>
                  <w:r>
                    <w:br/>
                  </w:r>
                  <w:r>
                    <w:rPr>
                      <w:rFonts w:ascii="仿宋_GB2312" w:hAnsi="仿宋_GB2312" w:cs="仿宋_GB2312" w:eastAsia="仿宋_GB2312"/>
                      <w:sz w:val="21"/>
                      <w:color w:val="000000"/>
                    </w:rPr>
                    <w:t>7、支持考试模式，网络与定压备份无缝切换，满足考场高可靠性、冗余性要求；</w:t>
                  </w:r>
                  <w:r>
                    <w:br/>
                  </w:r>
                  <w:r>
                    <w:rPr>
                      <w:rFonts w:ascii="仿宋_GB2312" w:hAnsi="仿宋_GB2312" w:cs="仿宋_GB2312" w:eastAsia="仿宋_GB2312"/>
                      <w:sz w:val="21"/>
                      <w:color w:val="000000"/>
                    </w:rPr>
                    <w:t>8、可通过网络远程推送定时广播内容至任务覆盖的终端，实现终端离线自动播放功能；</w:t>
                  </w:r>
                  <w:r>
                    <w:br/>
                  </w:r>
                  <w:r>
                    <w:rPr>
                      <w:rFonts w:ascii="仿宋_GB2312" w:hAnsi="仿宋_GB2312" w:cs="仿宋_GB2312" w:eastAsia="仿宋_GB2312"/>
                      <w:sz w:val="21"/>
                      <w:color w:val="000000"/>
                    </w:rPr>
                    <w:t>9、支持多操作系统，包括Windows，Linux，国产麒麟操作系统，兼容性与安全性更高，支持多级管理与系统级无限扩展；</w:t>
                  </w:r>
                  <w:r>
                    <w:br/>
                  </w:r>
                  <w:r>
                    <w:rPr>
                      <w:rFonts w:ascii="仿宋_GB2312" w:hAnsi="仿宋_GB2312" w:cs="仿宋_GB2312" w:eastAsia="仿宋_GB2312"/>
                      <w:sz w:val="21"/>
                      <w:color w:val="000000"/>
                    </w:rPr>
                    <w:t>10、支持多种部署方式，包括公有云，私有云，以及专网部署；</w:t>
                  </w:r>
                  <w:r>
                    <w:br/>
                  </w:r>
                  <w:r>
                    <w:rPr>
                      <w:rFonts w:ascii="仿宋_GB2312" w:hAnsi="仿宋_GB2312" w:cs="仿宋_GB2312" w:eastAsia="仿宋_GB2312"/>
                      <w:sz w:val="21"/>
                      <w:color w:val="000000"/>
                    </w:rPr>
                    <w:t>11、支持在国产兆芯服务器上的文转语，文本广播功能，无需配置额外的设备；</w:t>
                  </w:r>
                  <w:r>
                    <w:br/>
                  </w:r>
                  <w:r>
                    <w:rPr>
                      <w:rFonts w:ascii="仿宋_GB2312" w:hAnsi="仿宋_GB2312" w:cs="仿宋_GB2312" w:eastAsia="仿宋_GB2312"/>
                      <w:sz w:val="21"/>
                      <w:color w:val="000000"/>
                    </w:rPr>
                    <w:t>12、首页可自定义添加常用功能，一键快速创建广播任务；</w:t>
                  </w:r>
                  <w:r>
                    <w:br/>
                  </w:r>
                  <w:r>
                    <w:rPr>
                      <w:rFonts w:ascii="仿宋_GB2312" w:hAnsi="仿宋_GB2312" w:cs="仿宋_GB2312" w:eastAsia="仿宋_GB2312"/>
                      <w:sz w:val="21"/>
                      <w:color w:val="000000"/>
                    </w:rPr>
                    <w:t>13、可视化图表展示任务分类和任务数据统计，支持系统任务列表查看和详情页查看，任务信息一目了然；</w:t>
                  </w:r>
                  <w:r>
                    <w:br/>
                  </w:r>
                  <w:r>
                    <w:rPr>
                      <w:rFonts w:ascii="仿宋_GB2312" w:hAnsi="仿宋_GB2312" w:cs="仿宋_GB2312" w:eastAsia="仿宋_GB2312"/>
                      <w:sz w:val="21"/>
                      <w:color w:val="000000"/>
                    </w:rPr>
                    <w:t>14、系统支持日志查询和导出，用户日志，系统日志，设备日志，任务日志灵活查看；</w:t>
                  </w:r>
                  <w:r>
                    <w:br/>
                  </w:r>
                  <w:r>
                    <w:rPr>
                      <w:rFonts w:ascii="仿宋_GB2312" w:hAnsi="仿宋_GB2312" w:cs="仿宋_GB2312" w:eastAsia="仿宋_GB2312"/>
                      <w:sz w:val="21"/>
                      <w:color w:val="000000"/>
                    </w:rPr>
                    <w:t>15、用户可选择自动，手动，或者上传备份文件进行系统备份；</w:t>
                  </w:r>
                  <w:r>
                    <w:br/>
                  </w:r>
                  <w:r>
                    <w:rPr>
                      <w:rFonts w:ascii="仿宋_GB2312" w:hAnsi="仿宋_GB2312" w:cs="仿宋_GB2312" w:eastAsia="仿宋_GB2312"/>
                      <w:sz w:val="21"/>
                      <w:color w:val="000000"/>
                    </w:rPr>
                    <w:t>16、智能管控和设置不同任务类型优先级，可按需灵活设置，系统智能检测任务优先级冲突；                                                                                                                                     17、通过软件预设终端自带电源提前打开，双重保障任务在终端播放成功；</w:t>
                  </w:r>
                  <w:r>
                    <w:br/>
                  </w:r>
                  <w:r>
                    <w:rPr>
                      <w:rFonts w:ascii="仿宋_GB2312" w:hAnsi="仿宋_GB2312" w:cs="仿宋_GB2312" w:eastAsia="仿宋_GB2312"/>
                      <w:sz w:val="21"/>
                      <w:color w:val="000000"/>
                    </w:rPr>
                    <w:t>18、通过智能语音播控台，实现系统服务器媒体库中节目的任意点播；                                                                                                                                                                                                                 19、媒体库管理智慧媒体库可存储数千小时以上的音乐或语音节目，为所有音频终                                                                                                                                                   端提供定时播放和实时点播媒体服务，支持音频共享、试听、下载；</w:t>
                  </w:r>
                  <w:r>
                    <w:br/>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20、支持Web模式远程登录管理控制所有设备，支持远程升级设备；支持将设备添加至设备地图，可视化管控设备，地图上划定范围快速发起广播；</w:t>
                  </w:r>
                  <w:r>
                    <w:br/>
                  </w:r>
                  <w:r>
                    <w:rPr>
                      <w:rFonts w:ascii="仿宋_GB2312" w:hAnsi="仿宋_GB2312" w:cs="仿宋_GB2312" w:eastAsia="仿宋_GB2312"/>
                      <w:sz w:val="21"/>
                      <w:color w:val="000000"/>
                    </w:rPr>
                    <w:t>21、支持设备在线分组设置，通过Web页面后台或分控客户端均可轻松进行设备分组管理；</w:t>
                  </w:r>
                  <w:r>
                    <w:br/>
                  </w:r>
                  <w:r>
                    <w:rPr>
                      <w:rFonts w:ascii="仿宋_GB2312" w:hAnsi="仿宋_GB2312" w:cs="仿宋_GB2312" w:eastAsia="仿宋_GB2312"/>
                      <w:sz w:val="21"/>
                      <w:color w:val="000000"/>
                    </w:rPr>
                    <w:t>22、系统可设置管理员，高级用户，普通用户多种角色，可按需自定义角色操作权限，提供不同的操作界面，人性化管理不同用户需求；</w:t>
                  </w:r>
                  <w:r>
                    <w:br/>
                  </w:r>
                  <w:r>
                    <w:rPr>
                      <w:rFonts w:ascii="仿宋_GB2312" w:hAnsi="仿宋_GB2312" w:cs="仿宋_GB2312" w:eastAsia="仿宋_GB2312"/>
                      <w:sz w:val="21"/>
                      <w:color w:val="000000"/>
                    </w:rPr>
                    <w:t>23、支持同一账号实现终端与广播系统平台同步登录，数据自动同步，支持多台设备同时登录，支持分控账号管理远程节目播放管理；</w:t>
                  </w:r>
                  <w:r>
                    <w:br/>
                  </w:r>
                  <w:r>
                    <w:rPr>
                      <w:rFonts w:ascii="仿宋_GB2312" w:hAnsi="仿宋_GB2312" w:cs="仿宋_GB2312" w:eastAsia="仿宋_GB2312"/>
                      <w:sz w:val="21"/>
                      <w:color w:val="000000"/>
                    </w:rPr>
                    <w:t>24、支持接入LED显示屏，平台自定义显示的文本内容，中/高考倒计时，时钟，可调1-7档LED屏幕显示亮度；</w:t>
                  </w:r>
                  <w:r>
                    <w:br/>
                  </w:r>
                  <w:r>
                    <w:rPr>
                      <w:rFonts w:ascii="仿宋_GB2312" w:hAnsi="仿宋_GB2312" w:cs="仿宋_GB2312" w:eastAsia="仿宋_GB2312"/>
                      <w:sz w:val="21"/>
                      <w:color w:val="000000"/>
                    </w:rPr>
                    <w:t>25、支持寻呼+文件/文本广播（话筒上设置），采播+文件/文本广播双路混音合成输出，混音比例可自由调节；</w:t>
                  </w:r>
                  <w:r>
                    <w:br/>
                  </w:r>
                  <w:r>
                    <w:rPr>
                      <w:rFonts w:ascii="仿宋_GB2312" w:hAnsi="仿宋_GB2312" w:cs="仿宋_GB2312" w:eastAsia="仿宋_GB2312"/>
                      <w:sz w:val="21"/>
                      <w:color w:val="000000"/>
                    </w:rPr>
                    <w:t>26、支持全双工实时对讲，视频对讲，支持多人对讲，会议模式；支持对讲呼叫转移；平台可配置对讲策略；</w:t>
                  </w:r>
                  <w:r>
                    <w:br/>
                  </w:r>
                  <w:r>
                    <w:rPr>
                      <w:rFonts w:ascii="仿宋_GB2312" w:hAnsi="仿宋_GB2312" w:cs="仿宋_GB2312" w:eastAsia="仿宋_GB2312"/>
                      <w:sz w:val="21"/>
                      <w:color w:val="000000"/>
                    </w:rPr>
                    <w:t>27、支持通过配置工具一键批量配置设备IP地址，设备IP地址冲突自动智能检测；</w:t>
                  </w:r>
                  <w:r>
                    <w:br/>
                  </w:r>
                  <w:r>
                    <w:rPr>
                      <w:rFonts w:ascii="仿宋_GB2312" w:hAnsi="仿宋_GB2312" w:cs="仿宋_GB2312" w:eastAsia="仿宋_GB2312"/>
                      <w:sz w:val="21"/>
                      <w:color w:val="000000"/>
                    </w:rPr>
                    <w:t>28、支持平台设置设备定时巡检任务，巡检状态和巡检记录实时上报；</w:t>
                  </w:r>
                  <w:r>
                    <w:br/>
                  </w:r>
                  <w:r>
                    <w:rPr>
                      <w:rFonts w:ascii="仿宋_GB2312" w:hAnsi="仿宋_GB2312" w:cs="仿宋_GB2312" w:eastAsia="仿宋_GB2312"/>
                      <w:sz w:val="21"/>
                      <w:color w:val="000000"/>
                    </w:rPr>
                    <w:t>29、配置广播任务时支持功放分区通道自定义打开/关闭；</w:t>
                  </w:r>
                  <w:r>
                    <w:br/>
                  </w:r>
                  <w:r>
                    <w:rPr>
                      <w:rFonts w:ascii="仿宋_GB2312" w:hAnsi="仿宋_GB2312" w:cs="仿宋_GB2312" w:eastAsia="仿宋_GB2312"/>
                      <w:sz w:val="21"/>
                      <w:color w:val="000000"/>
                    </w:rPr>
                    <w:t>30、可针对指定分区插入临时任务，不影响原有打铃方案在其他分区的正常运行；</w:t>
                  </w:r>
                  <w:r>
                    <w:br/>
                  </w:r>
                  <w:r>
                    <w:rPr>
                      <w:rFonts w:ascii="仿宋_GB2312" w:hAnsi="仿宋_GB2312" w:cs="仿宋_GB2312" w:eastAsia="仿宋_GB2312"/>
                      <w:sz w:val="21"/>
                      <w:color w:val="000000"/>
                    </w:rPr>
                    <w:t>31、可设置定时任务间隔播放时长，在指定结束时间前循环间隔播放；</w:t>
                  </w:r>
                  <w:r>
                    <w:br/>
                  </w:r>
                  <w:r>
                    <w:rPr>
                      <w:rFonts w:ascii="仿宋_GB2312" w:hAnsi="仿宋_GB2312" w:cs="仿宋_GB2312" w:eastAsia="仿宋_GB2312"/>
                      <w:sz w:val="21"/>
                      <w:color w:val="000000"/>
                    </w:rPr>
                    <w:t>32、支持电源时序器通道电源远程手动开启或关闭，可设置策略定时打开和关闭全部电源通道；</w:t>
                  </w:r>
                  <w:r>
                    <w:br/>
                  </w:r>
                  <w:r>
                    <w:rPr>
                      <w:rFonts w:ascii="仿宋_GB2312" w:hAnsi="仿宋_GB2312" w:cs="仿宋_GB2312" w:eastAsia="仿宋_GB2312"/>
                      <w:sz w:val="21"/>
                      <w:color w:val="000000"/>
                    </w:rPr>
                    <w:t>33、支持设备清单导出，定时任务导出，打铃任务导出，日志导出，支持批量导出；</w:t>
                  </w:r>
                  <w:r>
                    <w:br/>
                  </w:r>
                  <w:r>
                    <w:rPr>
                      <w:rFonts w:ascii="仿宋_GB2312" w:hAnsi="仿宋_GB2312" w:cs="仿宋_GB2312" w:eastAsia="仿宋_GB2312"/>
                      <w:sz w:val="21"/>
                      <w:color w:val="000000"/>
                    </w:rPr>
                    <w:t>34、设备离线，系统注册状态等信息实时上报，用户可及时查看；</w:t>
                  </w:r>
                  <w:r>
                    <w:br/>
                  </w:r>
                  <w:r>
                    <w:rPr>
                      <w:rFonts w:ascii="仿宋_GB2312" w:hAnsi="仿宋_GB2312" w:cs="仿宋_GB2312" w:eastAsia="仿宋_GB2312"/>
                      <w:sz w:val="21"/>
                      <w:color w:val="000000"/>
                    </w:rPr>
                    <w:t>35、支持多种录音文件存储，包括喊话录音、广播录音、对讲录音、环境监听录音、采播录音、会议录音录音;可自定义选择录音文件存储周期。</w:t>
                  </w:r>
                </w:p>
              </w:tc>
              <w:tc>
                <w:tcPr>
                  <w:tcW w:type="dxa" w:w="175"/>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w:t>
                  </w:r>
                </w:p>
              </w:tc>
              <w:tc>
                <w:tcPr>
                  <w:tcW w:type="dxa" w:w="145"/>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套</w:t>
                  </w:r>
                </w:p>
              </w:tc>
              <w:tc>
                <w:tcPr>
                  <w:tcW w:type="dxa" w:w="153"/>
                  <w:vMerge/>
                  <w:tcBorders>
                    <w:top w:val="single" w:color="000000" w:sz="4"/>
                    <w:left w:val="none" w:color="000000" w:sz="4"/>
                    <w:bottom w:val="single" w:color="000000" w:sz="4"/>
                    <w:right w:val="single" w:color="000000" w:sz="4"/>
                  </w:tcBorders>
                </w:tcPr>
                <w:p/>
              </w:tc>
            </w:tr>
            <w:tr>
              <w:tc>
                <w:tcPr>
                  <w:tcW w:type="dxa" w:w="228"/>
                  <w:vMerge/>
                  <w:tcBorders>
                    <w:top w:val="none" w:color="000000" w:sz="4"/>
                    <w:left w:val="single" w:color="000000" w:sz="4"/>
                    <w:bottom w:val="single" w:color="000000" w:sz="4"/>
                    <w:right w:val="single" w:color="000000" w:sz="4"/>
                  </w:tcBorders>
                </w:tcPr>
                <w:p/>
              </w:tc>
              <w:tc>
                <w:tcPr>
                  <w:tcW w:type="dxa" w:w="351"/>
                  <w:vMerge/>
                  <w:tcBorders>
                    <w:top w:val="none" w:color="000000" w:sz="4"/>
                    <w:left w:val="none" w:color="000000" w:sz="4"/>
                    <w:bottom w:val="single" w:color="000000" w:sz="4"/>
                    <w:right w:val="single" w:color="000000" w:sz="4"/>
                  </w:tcBorders>
                </w:tcPr>
                <w:p/>
              </w:tc>
              <w:tc>
                <w:tcPr>
                  <w:tcW w:type="dxa" w:w="1486"/>
                  <w:vMerge/>
                  <w:tcBorders>
                    <w:top w:val="none" w:color="000000" w:sz="4"/>
                    <w:left w:val="none" w:color="000000" w:sz="4"/>
                    <w:bottom w:val="single" w:color="000000" w:sz="4"/>
                    <w:right w:val="single" w:color="000000" w:sz="4"/>
                  </w:tcBorders>
                </w:tcPr>
                <w:p/>
              </w:tc>
              <w:tc>
                <w:tcPr>
                  <w:tcW w:type="dxa" w:w="175"/>
                  <w:vMerge/>
                  <w:tcBorders>
                    <w:top w:val="none" w:color="000000" w:sz="4"/>
                    <w:left w:val="none" w:color="000000" w:sz="4"/>
                    <w:bottom w:val="single" w:color="000000" w:sz="4"/>
                    <w:right w:val="single" w:color="000000" w:sz="4"/>
                  </w:tcBorders>
                </w:tcPr>
                <w:p/>
              </w:tc>
              <w:tc>
                <w:tcPr>
                  <w:tcW w:type="dxa" w:w="145"/>
                  <w:vMerge/>
                  <w:tcBorders>
                    <w:top w:val="none" w:color="000000" w:sz="4"/>
                    <w:left w:val="none" w:color="000000" w:sz="4"/>
                    <w:bottom w:val="single" w:color="000000" w:sz="4"/>
                    <w:right w:val="single" w:color="000000" w:sz="4"/>
                  </w:tcBorders>
                </w:tcPr>
                <w:p/>
              </w:tc>
              <w:tc>
                <w:tcPr>
                  <w:tcW w:type="dxa" w:w="153"/>
                  <w:vMerge/>
                  <w:tcBorders>
                    <w:top w:val="single" w:color="000000" w:sz="4"/>
                    <w:left w:val="none" w:color="000000" w:sz="4"/>
                    <w:bottom w:val="single" w:color="000000" w:sz="4"/>
                    <w:right w:val="single" w:color="000000" w:sz="4"/>
                  </w:tcBorders>
                </w:tcPr>
                <w:p/>
              </w:tc>
            </w:tr>
            <w:tr>
              <w:tc>
                <w:tcPr>
                  <w:tcW w:type="dxa" w:w="228"/>
                  <w:vMerge/>
                  <w:tcBorders>
                    <w:top w:val="none" w:color="000000" w:sz="4"/>
                    <w:left w:val="single" w:color="000000" w:sz="4"/>
                    <w:bottom w:val="single" w:color="000000" w:sz="4"/>
                    <w:right w:val="single" w:color="000000" w:sz="4"/>
                  </w:tcBorders>
                </w:tcPr>
                <w:p/>
              </w:tc>
              <w:tc>
                <w:tcPr>
                  <w:tcW w:type="dxa" w:w="351"/>
                  <w:vMerge/>
                  <w:tcBorders>
                    <w:top w:val="none" w:color="000000" w:sz="4"/>
                    <w:left w:val="none" w:color="000000" w:sz="4"/>
                    <w:bottom w:val="single" w:color="000000" w:sz="4"/>
                    <w:right w:val="single" w:color="000000" w:sz="4"/>
                  </w:tcBorders>
                </w:tcPr>
                <w:p/>
              </w:tc>
              <w:tc>
                <w:tcPr>
                  <w:tcW w:type="dxa" w:w="1486"/>
                  <w:vMerge/>
                  <w:tcBorders>
                    <w:top w:val="none" w:color="000000" w:sz="4"/>
                    <w:left w:val="none" w:color="000000" w:sz="4"/>
                    <w:bottom w:val="single" w:color="000000" w:sz="4"/>
                    <w:right w:val="single" w:color="000000" w:sz="4"/>
                  </w:tcBorders>
                </w:tcPr>
                <w:p/>
              </w:tc>
              <w:tc>
                <w:tcPr>
                  <w:tcW w:type="dxa" w:w="175"/>
                  <w:vMerge/>
                  <w:tcBorders>
                    <w:top w:val="none" w:color="000000" w:sz="4"/>
                    <w:left w:val="none" w:color="000000" w:sz="4"/>
                    <w:bottom w:val="single" w:color="000000" w:sz="4"/>
                    <w:right w:val="single" w:color="000000" w:sz="4"/>
                  </w:tcBorders>
                </w:tcPr>
                <w:p/>
              </w:tc>
              <w:tc>
                <w:tcPr>
                  <w:tcW w:type="dxa" w:w="145"/>
                  <w:vMerge/>
                  <w:tcBorders>
                    <w:top w:val="none" w:color="000000" w:sz="4"/>
                    <w:left w:val="none" w:color="000000" w:sz="4"/>
                    <w:bottom w:val="single" w:color="000000" w:sz="4"/>
                    <w:right w:val="single" w:color="000000" w:sz="4"/>
                  </w:tcBorders>
                </w:tcPr>
                <w:p/>
              </w:tc>
              <w:tc>
                <w:tcPr>
                  <w:tcW w:type="dxa" w:w="153"/>
                  <w:vMerge/>
                  <w:tcBorders>
                    <w:top w:val="single" w:color="000000" w:sz="4"/>
                    <w:left w:val="none" w:color="000000" w:sz="4"/>
                    <w:bottom w:val="single" w:color="000000" w:sz="4"/>
                    <w:right w:val="single" w:color="000000" w:sz="4"/>
                  </w:tcBorders>
                </w:tcPr>
                <w:p/>
              </w:tc>
            </w:tr>
            <w:tr>
              <w:tc>
                <w:tcPr>
                  <w:tcW w:type="dxa" w:w="22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3</w:t>
                  </w:r>
                </w:p>
              </w:tc>
              <w:tc>
                <w:tcPr>
                  <w:tcW w:type="dxa" w:w="35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有线话筒</w:t>
                  </w:r>
                </w:p>
              </w:tc>
              <w:tc>
                <w:tcPr>
                  <w:tcW w:type="dxa" w:w="14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color w:val="000000"/>
                    </w:rPr>
                    <w:t>1、带音乐前奏音功能；</w:t>
                  </w:r>
                  <w:r>
                    <w:br/>
                  </w:r>
                  <w:r>
                    <w:rPr>
                      <w:rFonts w:ascii="仿宋_GB2312" w:hAnsi="仿宋_GB2312" w:cs="仿宋_GB2312" w:eastAsia="仿宋_GB2312"/>
                      <w:sz w:val="21"/>
                      <w:color w:val="000000"/>
                    </w:rPr>
                    <w:t>2、金属外壳，可有效屏蔽射频干扰；</w:t>
                  </w:r>
                  <w:r>
                    <w:br/>
                  </w:r>
                  <w:r>
                    <w:rPr>
                      <w:rFonts w:ascii="仿宋_GB2312" w:hAnsi="仿宋_GB2312" w:cs="仿宋_GB2312" w:eastAsia="仿宋_GB2312"/>
                      <w:sz w:val="21"/>
                      <w:color w:val="000000"/>
                    </w:rPr>
                    <w:t>3、轻触式开关；</w:t>
                  </w:r>
                  <w:r>
                    <w:br/>
                  </w:r>
                  <w:r>
                    <w:rPr>
                      <w:rFonts w:ascii="仿宋_GB2312" w:hAnsi="仿宋_GB2312" w:cs="仿宋_GB2312" w:eastAsia="仿宋_GB2312"/>
                      <w:sz w:val="21"/>
                      <w:color w:val="000000"/>
                    </w:rPr>
                    <w:t>4、工作指示光环灯；</w:t>
                  </w:r>
                  <w:r>
                    <w:br/>
                  </w:r>
                  <w:r>
                    <w:rPr>
                      <w:rFonts w:ascii="仿宋_GB2312" w:hAnsi="仿宋_GB2312" w:cs="仿宋_GB2312" w:eastAsia="仿宋_GB2312"/>
                      <w:sz w:val="21"/>
                      <w:color w:val="000000"/>
                    </w:rPr>
                    <w:t>5、驻极体心形指向音头。</w:t>
                  </w:r>
                  <w:r>
                    <w:br/>
                  </w:r>
                  <w:r>
                    <w:rPr>
                      <w:rFonts w:ascii="仿宋_GB2312" w:hAnsi="仿宋_GB2312" w:cs="仿宋_GB2312" w:eastAsia="仿宋_GB2312"/>
                      <w:sz w:val="21"/>
                      <w:color w:val="000000"/>
                    </w:rPr>
                    <w:t>技术要求：</w:t>
                  </w:r>
                  <w:r>
                    <w:br/>
                  </w:r>
                  <w:r>
                    <w:rPr>
                      <w:rFonts w:ascii="仿宋_GB2312" w:hAnsi="仿宋_GB2312" w:cs="仿宋_GB2312" w:eastAsia="仿宋_GB2312"/>
                      <w:sz w:val="21"/>
                      <w:color w:val="000000"/>
                    </w:rPr>
                    <w:t>1、换能方式： 电容式；</w:t>
                  </w:r>
                  <w:r>
                    <w:br/>
                  </w:r>
                  <w:r>
                    <w:rPr>
                      <w:rFonts w:ascii="仿宋_GB2312" w:hAnsi="仿宋_GB2312" w:cs="仿宋_GB2312" w:eastAsia="仿宋_GB2312"/>
                      <w:sz w:val="21"/>
                      <w:color w:val="000000"/>
                    </w:rPr>
                    <w:t>2、指 向 性： 心型指向；</w:t>
                  </w:r>
                  <w:r>
                    <w:br/>
                  </w:r>
                  <w:r>
                    <w:rPr>
                      <w:rFonts w:ascii="仿宋_GB2312" w:hAnsi="仿宋_GB2312" w:cs="仿宋_GB2312" w:eastAsia="仿宋_GB2312"/>
                      <w:sz w:val="21"/>
                      <w:color w:val="000000"/>
                    </w:rPr>
                    <w:t>3、频率响应： 不劣于40Hz-18KHz；</w:t>
                  </w:r>
                  <w:r>
                    <w:br/>
                  </w:r>
                  <w:r>
                    <w:rPr>
                      <w:rFonts w:ascii="仿宋_GB2312" w:hAnsi="仿宋_GB2312" w:cs="仿宋_GB2312" w:eastAsia="仿宋_GB2312"/>
                      <w:sz w:val="21"/>
                      <w:color w:val="000000"/>
                    </w:rPr>
                    <w:t>4、输出阻抗:  600Ω±30%；</w:t>
                  </w:r>
                  <w:r>
                    <w:br/>
                  </w:r>
                  <w:r>
                    <w:rPr>
                      <w:rFonts w:ascii="仿宋_GB2312" w:hAnsi="仿宋_GB2312" w:cs="仿宋_GB2312" w:eastAsia="仿宋_GB2312"/>
                      <w:sz w:val="21"/>
                      <w:color w:val="000000"/>
                    </w:rPr>
                    <w:t>5、MIC灵敏度：不劣于-39dB±3dB；</w:t>
                  </w:r>
                  <w:r>
                    <w:br/>
                  </w:r>
                  <w:r>
                    <w:rPr>
                      <w:rFonts w:ascii="仿宋_GB2312" w:hAnsi="仿宋_GB2312" w:cs="仿宋_GB2312" w:eastAsia="仿宋_GB2312"/>
                      <w:sz w:val="21"/>
                      <w:color w:val="000000"/>
                    </w:rPr>
                    <w:t>6、供电电压： DC12V(外置电源)或9V(层叠电池)。</w:t>
                  </w:r>
                </w:p>
              </w:tc>
              <w:tc>
                <w:tcPr>
                  <w:tcW w:type="dxa" w:w="1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w:t>
                  </w:r>
                </w:p>
              </w:tc>
              <w:tc>
                <w:tcPr>
                  <w:tcW w:type="dxa" w:w="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只</w:t>
                  </w:r>
                </w:p>
              </w:tc>
              <w:tc>
                <w:tcPr>
                  <w:tcW w:type="dxa" w:w="153"/>
                  <w:vMerge/>
                  <w:tcBorders>
                    <w:top w:val="single" w:color="000000" w:sz="4"/>
                    <w:left w:val="none" w:color="000000" w:sz="4"/>
                    <w:bottom w:val="single" w:color="000000" w:sz="4"/>
                    <w:right w:val="single" w:color="000000" w:sz="4"/>
                  </w:tcBorders>
                </w:tcPr>
                <w:p/>
              </w:tc>
            </w:tr>
            <w:tr>
              <w:tc>
                <w:tcPr>
                  <w:tcW w:type="dxa" w:w="22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4</w:t>
                  </w:r>
                </w:p>
              </w:tc>
              <w:tc>
                <w:tcPr>
                  <w:tcW w:type="dxa" w:w="35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智能语音播控台</w:t>
                  </w:r>
                </w:p>
              </w:tc>
              <w:tc>
                <w:tcPr>
                  <w:tcW w:type="dxa" w:w="14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color w:val="000000"/>
                    </w:rPr>
                    <w:t>1、≥7寸高清IPS液晶屏；</w:t>
                  </w:r>
                  <w:r>
                    <w:br/>
                  </w:r>
                  <w:r>
                    <w:rPr>
                      <w:rFonts w:ascii="仿宋_GB2312" w:hAnsi="仿宋_GB2312" w:cs="仿宋_GB2312" w:eastAsia="仿宋_GB2312"/>
                      <w:sz w:val="21"/>
                      <w:color w:val="000000"/>
                    </w:rPr>
                    <w:t>2、可对全区，分区，指定终端发起广播寻呼喊话，分区数量不限；</w:t>
                  </w:r>
                  <w:r>
                    <w:br/>
                  </w:r>
                  <w:r>
                    <w:rPr>
                      <w:rFonts w:ascii="仿宋_GB2312" w:hAnsi="仿宋_GB2312" w:cs="仿宋_GB2312" w:eastAsia="仿宋_GB2312"/>
                      <w:sz w:val="21"/>
                      <w:color w:val="000000"/>
                    </w:rPr>
                    <w:t>3、支持麦克风，外接输入音源自由切换；</w:t>
                  </w:r>
                  <w:r>
                    <w:br/>
                  </w:r>
                  <w:r>
                    <w:rPr>
                      <w:rFonts w:ascii="仿宋_GB2312" w:hAnsi="仿宋_GB2312" w:cs="仿宋_GB2312" w:eastAsia="仿宋_GB2312"/>
                      <w:sz w:val="21"/>
                      <w:color w:val="000000"/>
                    </w:rPr>
                    <w:t>4、支持本地U盘和服务器媒体库点播，指定终端或分区播放；</w:t>
                  </w:r>
                  <w:r>
                    <w:br/>
                  </w:r>
                  <w:r>
                    <w:rPr>
                      <w:rFonts w:ascii="仿宋_GB2312" w:hAnsi="仿宋_GB2312" w:cs="仿宋_GB2312" w:eastAsia="仿宋_GB2312"/>
                      <w:sz w:val="21"/>
                      <w:color w:val="000000"/>
                    </w:rPr>
                    <w:t>5、支持在播放界面显示文件名称，播放区域范围，播放总时长，当前文件时长，用户体验更友好；</w:t>
                  </w:r>
                  <w:r>
                    <w:br/>
                  </w:r>
                  <w:r>
                    <w:rPr>
                      <w:rFonts w:ascii="仿宋_GB2312" w:hAnsi="仿宋_GB2312" w:cs="仿宋_GB2312" w:eastAsia="仿宋_GB2312"/>
                      <w:sz w:val="21"/>
                      <w:color w:val="000000"/>
                    </w:rPr>
                    <w:t>6、支持外部音源采播，直接采集外部音频广播；</w:t>
                  </w:r>
                  <w:r>
                    <w:br/>
                  </w:r>
                  <w:r>
                    <w:rPr>
                      <w:rFonts w:ascii="仿宋_GB2312" w:hAnsi="仿宋_GB2312" w:cs="仿宋_GB2312" w:eastAsia="仿宋_GB2312"/>
                      <w:sz w:val="21"/>
                      <w:color w:val="000000"/>
                    </w:rPr>
                    <w:t>7、支持寻呼和网络文件广播混音输入，双路并行至终端或分区播放，混音音量比例可调；</w:t>
                  </w:r>
                  <w:r>
                    <w:br/>
                  </w:r>
                  <w:r>
                    <w:rPr>
                      <w:rFonts w:ascii="仿宋_GB2312" w:hAnsi="仿宋_GB2312" w:cs="仿宋_GB2312" w:eastAsia="仿宋_GB2312"/>
                      <w:sz w:val="21"/>
                      <w:color w:val="000000"/>
                    </w:rPr>
                    <w:t>8、支持同时创建≥30路实时广播，同时开启≥6路平行广播，无需登录客户端，具备强大的播控能力；</w:t>
                  </w:r>
                  <w:r>
                    <w:br/>
                  </w:r>
                  <w:r>
                    <w:rPr>
                      <w:rFonts w:ascii="仿宋_GB2312" w:hAnsi="仿宋_GB2312" w:cs="仿宋_GB2312" w:eastAsia="仿宋_GB2312"/>
                      <w:sz w:val="21"/>
                      <w:color w:val="000000"/>
                    </w:rPr>
                    <w:t>9、可对分组或终端进行环境音实况监听，支持分组循环监听，灵活设置监听时间；</w:t>
                  </w:r>
                  <w:r>
                    <w:br/>
                  </w:r>
                  <w:r>
                    <w:rPr>
                      <w:rFonts w:ascii="仿宋_GB2312" w:hAnsi="仿宋_GB2312" w:cs="仿宋_GB2312" w:eastAsia="仿宋_GB2312"/>
                      <w:sz w:val="21"/>
                      <w:color w:val="000000"/>
                    </w:rPr>
                    <w:t>10、可进行远程升级和本地USB升级；</w:t>
                  </w:r>
                  <w:r>
                    <w:br/>
                  </w:r>
                  <w:r>
                    <w:rPr>
                      <w:rFonts w:ascii="仿宋_GB2312" w:hAnsi="仿宋_GB2312" w:cs="仿宋_GB2312" w:eastAsia="仿宋_GB2312"/>
                      <w:sz w:val="21"/>
                      <w:color w:val="000000"/>
                    </w:rPr>
                    <w:t>11、支持本地静态IP和DHCP双配置，跨网段，跨路由，灵活方便；</w:t>
                  </w:r>
                  <w:r>
                    <w:br/>
                  </w:r>
                  <w:r>
                    <w:rPr>
                      <w:rFonts w:ascii="仿宋_GB2312" w:hAnsi="仿宋_GB2312" w:cs="仿宋_GB2312" w:eastAsia="仿宋_GB2312"/>
                      <w:sz w:val="21"/>
                      <w:color w:val="000000"/>
                    </w:rPr>
                    <w:t>12、具有无操作进入屏保与休眠，屏保状态具有播控浮窗功能；</w:t>
                  </w:r>
                  <w:r>
                    <w:br/>
                  </w:r>
                  <w:r>
                    <w:rPr>
                      <w:rFonts w:ascii="仿宋_GB2312" w:hAnsi="仿宋_GB2312" w:cs="仿宋_GB2312" w:eastAsia="仿宋_GB2312"/>
                      <w:sz w:val="21"/>
                      <w:color w:val="000000"/>
                    </w:rPr>
                    <w:t>13、支持多种界面主题风格自由切换；</w:t>
                  </w:r>
                  <w:r>
                    <w:br/>
                  </w:r>
                  <w:r>
                    <w:rPr>
                      <w:rFonts w:ascii="仿宋_GB2312" w:hAnsi="仿宋_GB2312" w:cs="仿宋_GB2312" w:eastAsia="仿宋_GB2312"/>
                      <w:sz w:val="21"/>
                      <w:color w:val="000000"/>
                    </w:rPr>
                    <w:t>14、网络传输速率：10M/100M；</w:t>
                  </w:r>
                  <w:r>
                    <w:br/>
                  </w:r>
                  <w:r>
                    <w:rPr>
                      <w:rFonts w:ascii="仿宋_GB2312" w:hAnsi="仿宋_GB2312" w:cs="仿宋_GB2312" w:eastAsia="仿宋_GB2312"/>
                      <w:sz w:val="21"/>
                      <w:color w:val="000000"/>
                    </w:rPr>
                    <w:t>15、喇叭额定输出功率：≥3W/8Ω；</w:t>
                  </w:r>
                  <w:r>
                    <w:br/>
                  </w:r>
                  <w:r>
                    <w:rPr>
                      <w:rFonts w:ascii="仿宋_GB2312" w:hAnsi="仿宋_GB2312" w:cs="仿宋_GB2312" w:eastAsia="仿宋_GB2312"/>
                      <w:sz w:val="21"/>
                      <w:color w:val="000000"/>
                    </w:rPr>
                    <w:t>16、广播延时：端到端≤40ms。</w:t>
                  </w:r>
                </w:p>
              </w:tc>
              <w:tc>
                <w:tcPr>
                  <w:tcW w:type="dxa" w:w="1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w:t>
                  </w:r>
                </w:p>
              </w:tc>
              <w:tc>
                <w:tcPr>
                  <w:tcW w:type="dxa" w:w="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只</w:t>
                  </w:r>
                </w:p>
              </w:tc>
              <w:tc>
                <w:tcPr>
                  <w:tcW w:type="dxa" w:w="153"/>
                  <w:vMerge/>
                  <w:tcBorders>
                    <w:top w:val="single" w:color="000000" w:sz="4"/>
                    <w:left w:val="none" w:color="000000" w:sz="4"/>
                    <w:bottom w:val="single" w:color="000000" w:sz="4"/>
                    <w:right w:val="single" w:color="000000" w:sz="4"/>
                  </w:tcBorders>
                </w:tcPr>
                <w:p/>
              </w:tc>
            </w:tr>
            <w:tr>
              <w:tc>
                <w:tcPr>
                  <w:tcW w:type="dxa" w:w="22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5</w:t>
                  </w:r>
                </w:p>
              </w:tc>
              <w:tc>
                <w:tcPr>
                  <w:tcW w:type="dxa" w:w="35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播音电脑</w:t>
                  </w:r>
                </w:p>
              </w:tc>
              <w:tc>
                <w:tcPr>
                  <w:tcW w:type="dxa" w:w="14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color w:val="000000"/>
                    </w:rPr>
                    <w:t>1.商用中国品牌台式机,CPU处理器≥I5</w:t>
                  </w:r>
                  <w:r>
                    <w:br/>
                  </w:r>
                  <w:r>
                    <w:rPr>
                      <w:rFonts w:ascii="仿宋_GB2312" w:hAnsi="仿宋_GB2312" w:cs="仿宋_GB2312" w:eastAsia="仿宋_GB2312"/>
                      <w:sz w:val="21"/>
                      <w:color w:val="000000"/>
                    </w:rPr>
                    <w:t>2.≥16GB内存，≥512GB SSD固态硬盘；</w:t>
                  </w:r>
                  <w:r>
                    <w:br/>
                  </w:r>
                  <w:r>
                    <w:rPr>
                      <w:rFonts w:ascii="仿宋_GB2312" w:hAnsi="仿宋_GB2312" w:cs="仿宋_GB2312" w:eastAsia="仿宋_GB2312"/>
                      <w:sz w:val="21"/>
                      <w:color w:val="000000"/>
                    </w:rPr>
                    <w:t>3.显示器≥21.5寸宽屏LED，分辨率≥1920 x 1080</w:t>
                  </w:r>
                </w:p>
              </w:tc>
              <w:tc>
                <w:tcPr>
                  <w:tcW w:type="dxa" w:w="1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2</w:t>
                  </w:r>
                </w:p>
              </w:tc>
              <w:tc>
                <w:tcPr>
                  <w:tcW w:type="dxa" w:w="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台</w:t>
                  </w:r>
                </w:p>
              </w:tc>
              <w:tc>
                <w:tcPr>
                  <w:tcW w:type="dxa" w:w="153"/>
                  <w:vMerge/>
                  <w:tcBorders>
                    <w:top w:val="single" w:color="000000" w:sz="4"/>
                    <w:left w:val="none" w:color="000000" w:sz="4"/>
                    <w:bottom w:val="single" w:color="000000" w:sz="4"/>
                    <w:right w:val="single" w:color="000000" w:sz="4"/>
                  </w:tcBorders>
                </w:tcPr>
                <w:p/>
              </w:tc>
            </w:tr>
            <w:tr>
              <w:tc>
                <w:tcPr>
                  <w:tcW w:type="dxa" w:w="22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6</w:t>
                  </w:r>
                </w:p>
              </w:tc>
              <w:tc>
                <w:tcPr>
                  <w:tcW w:type="dxa" w:w="35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IP编码器</w:t>
                  </w:r>
                </w:p>
              </w:tc>
              <w:tc>
                <w:tcPr>
                  <w:tcW w:type="dxa" w:w="14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color w:val="000000"/>
                    </w:rPr>
                    <w:t>1、支持48k无损音频流编码，通过IP广播系统将音频流传送到指定终端进行播放；</w:t>
                  </w:r>
                  <w:r>
                    <w:br/>
                  </w:r>
                  <w:r>
                    <w:rPr>
                      <w:rFonts w:ascii="仿宋_GB2312" w:hAnsi="仿宋_GB2312" w:cs="仿宋_GB2312" w:eastAsia="仿宋_GB2312"/>
                      <w:sz w:val="21"/>
                      <w:color w:val="000000"/>
                    </w:rPr>
                    <w:t>2、支持≥10分区和全区编码任务控制，快速启动采播任务至终端播放，具备相应指示灯；</w:t>
                  </w:r>
                  <w:r>
                    <w:br/>
                  </w:r>
                  <w:r>
                    <w:rPr>
                      <w:rFonts w:ascii="仿宋_GB2312" w:hAnsi="仿宋_GB2312" w:cs="仿宋_GB2312" w:eastAsia="仿宋_GB2312"/>
                      <w:sz w:val="21"/>
                      <w:color w:val="000000"/>
                    </w:rPr>
                    <w:t>3、支持≥3路MIC输入和≥3路线路输入，配备独立音量调节旋钮，可灵活控制；</w:t>
                  </w:r>
                  <w:r>
                    <w:br/>
                  </w:r>
                  <w:r>
                    <w:rPr>
                      <w:rFonts w:ascii="仿宋_GB2312" w:hAnsi="仿宋_GB2312" w:cs="仿宋_GB2312" w:eastAsia="仿宋_GB2312"/>
                      <w:sz w:val="21"/>
                      <w:color w:val="000000"/>
                    </w:rPr>
                    <w:t>4、支持蓝牙、USB、AUX输入，蓝牙支持本地控制上一曲/下一曲/播放/停止操作；</w:t>
                  </w:r>
                  <w:r>
                    <w:br/>
                  </w:r>
                  <w:r>
                    <w:rPr>
                      <w:rFonts w:ascii="仿宋_GB2312" w:hAnsi="仿宋_GB2312" w:cs="仿宋_GB2312" w:eastAsia="仿宋_GB2312"/>
                      <w:sz w:val="21"/>
                      <w:color w:val="000000"/>
                    </w:rPr>
                    <w:t>5、具备短路输入输出；</w:t>
                  </w:r>
                  <w:r>
                    <w:br/>
                  </w:r>
                  <w:r>
                    <w:rPr>
                      <w:rFonts w:ascii="仿宋_GB2312" w:hAnsi="仿宋_GB2312" w:cs="仿宋_GB2312" w:eastAsia="仿宋_GB2312"/>
                      <w:sz w:val="21"/>
                      <w:color w:val="000000"/>
                    </w:rPr>
                    <w:t>6、带监听喇叭，可监听播放的任务内容。带一个监听音量控制旋钮，声音大小可调节；</w:t>
                  </w:r>
                  <w:r>
                    <w:br/>
                  </w:r>
                  <w:r>
                    <w:rPr>
                      <w:rFonts w:ascii="仿宋_GB2312" w:hAnsi="仿宋_GB2312" w:cs="仿宋_GB2312" w:eastAsia="仿宋_GB2312"/>
                      <w:sz w:val="21"/>
                      <w:color w:val="000000"/>
                    </w:rPr>
                    <w:t>7、自带≥2路电源输出控制，根据广播状态自动控制外接设备的电源开与关；</w:t>
                  </w:r>
                  <w:r>
                    <w:br/>
                  </w:r>
                  <w:r>
                    <w:rPr>
                      <w:rFonts w:ascii="仿宋_GB2312" w:hAnsi="仿宋_GB2312" w:cs="仿宋_GB2312" w:eastAsia="仿宋_GB2312"/>
                      <w:sz w:val="21"/>
                      <w:color w:val="000000"/>
                    </w:rPr>
                    <w:t>8、支持网络远程升级，可通过网络和串口进行设备网络参数配置；</w:t>
                  </w:r>
                  <w:r>
                    <w:br/>
                  </w:r>
                  <w:r>
                    <w:rPr>
                      <w:rFonts w:ascii="仿宋_GB2312" w:hAnsi="仿宋_GB2312" w:cs="仿宋_GB2312" w:eastAsia="仿宋_GB2312"/>
                      <w:sz w:val="21"/>
                      <w:color w:val="000000"/>
                    </w:rPr>
                    <w:t>9、支持串口扩展；</w:t>
                  </w:r>
                  <w:r>
                    <w:br/>
                  </w:r>
                  <w:r>
                    <w:rPr>
                      <w:rFonts w:ascii="仿宋_GB2312" w:hAnsi="仿宋_GB2312" w:cs="仿宋_GB2312" w:eastAsia="仿宋_GB2312"/>
                      <w:sz w:val="21"/>
                      <w:color w:val="000000"/>
                    </w:rPr>
                    <w:t>10、具有LED状态指示灯，设备状态实时可见；</w:t>
                  </w:r>
                  <w:r>
                    <w:br/>
                  </w:r>
                  <w:r>
                    <w:rPr>
                      <w:rFonts w:ascii="仿宋_GB2312" w:hAnsi="仿宋_GB2312" w:cs="仿宋_GB2312" w:eastAsia="仿宋_GB2312"/>
                      <w:sz w:val="21"/>
                      <w:color w:val="000000"/>
                    </w:rPr>
                    <w:t>11、网络传输速率：10M/100M；</w:t>
                  </w:r>
                  <w:r>
                    <w:br/>
                  </w:r>
                  <w:r>
                    <w:rPr>
                      <w:rFonts w:ascii="仿宋_GB2312" w:hAnsi="仿宋_GB2312" w:cs="仿宋_GB2312" w:eastAsia="仿宋_GB2312"/>
                      <w:sz w:val="21"/>
                      <w:color w:val="000000"/>
                    </w:rPr>
                    <w:t>12、频响：不劣于100Hz～18KHz；</w:t>
                  </w:r>
                  <w:r>
                    <w:br/>
                  </w:r>
                  <w:r>
                    <w:rPr>
                      <w:rFonts w:ascii="仿宋_GB2312" w:hAnsi="仿宋_GB2312" w:cs="仿宋_GB2312" w:eastAsia="仿宋_GB2312"/>
                      <w:sz w:val="21"/>
                      <w:color w:val="000000"/>
                    </w:rPr>
                    <w:t>13、喇叭额定输出功率：≥3W/8Ω；</w:t>
                  </w:r>
                  <w:r>
                    <w:br/>
                  </w:r>
                  <w:r>
                    <w:rPr>
                      <w:rFonts w:ascii="仿宋_GB2312" w:hAnsi="仿宋_GB2312" w:cs="仿宋_GB2312" w:eastAsia="仿宋_GB2312"/>
                      <w:sz w:val="21"/>
                      <w:color w:val="000000"/>
                    </w:rPr>
                    <w:t>14、广播延时：端到端≤40ms；</w:t>
                  </w:r>
                  <w:r>
                    <w:br/>
                  </w:r>
                  <w:r>
                    <w:rPr>
                      <w:rFonts w:ascii="仿宋_GB2312" w:hAnsi="仿宋_GB2312" w:cs="仿宋_GB2312" w:eastAsia="仿宋_GB2312"/>
                      <w:sz w:val="21"/>
                      <w:color w:val="000000"/>
                    </w:rPr>
                    <w:t>15、静电抗扰度：空气放电≥6KV，接触放电≥4KV；</w:t>
                  </w:r>
                  <w:r>
                    <w:br/>
                  </w:r>
                  <w:r>
                    <w:rPr>
                      <w:rFonts w:ascii="仿宋_GB2312" w:hAnsi="仿宋_GB2312" w:cs="仿宋_GB2312" w:eastAsia="仿宋_GB2312"/>
                      <w:sz w:val="21"/>
                      <w:color w:val="000000"/>
                    </w:rPr>
                    <w:t>16、雷击浪涌抗扰度：共模≥2KV，差模≥1KV。</w:t>
                  </w:r>
                </w:p>
              </w:tc>
              <w:tc>
                <w:tcPr>
                  <w:tcW w:type="dxa" w:w="1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w:t>
                  </w:r>
                </w:p>
              </w:tc>
              <w:tc>
                <w:tcPr>
                  <w:tcW w:type="dxa" w:w="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台</w:t>
                  </w:r>
                </w:p>
              </w:tc>
              <w:tc>
                <w:tcPr>
                  <w:tcW w:type="dxa" w:w="153"/>
                  <w:vMerge/>
                  <w:tcBorders>
                    <w:top w:val="single" w:color="000000" w:sz="4"/>
                    <w:left w:val="none" w:color="000000" w:sz="4"/>
                    <w:bottom w:val="single" w:color="000000" w:sz="4"/>
                    <w:right w:val="single" w:color="000000" w:sz="4"/>
                  </w:tcBorders>
                </w:tcPr>
                <w:p/>
              </w:tc>
            </w:tr>
            <w:tr>
              <w:tc>
                <w:tcPr>
                  <w:tcW w:type="dxa" w:w="22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7</w:t>
                  </w:r>
                </w:p>
              </w:tc>
              <w:tc>
                <w:tcPr>
                  <w:tcW w:type="dxa" w:w="35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IP有源信息音箱（监听）</w:t>
                  </w:r>
                </w:p>
              </w:tc>
              <w:tc>
                <w:tcPr>
                  <w:tcW w:type="dxa" w:w="14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color w:val="000000"/>
                    </w:rPr>
                    <w:t>1、木制箱体；</w:t>
                  </w:r>
                  <w:r>
                    <w:br/>
                  </w:r>
                  <w:r>
                    <w:rPr>
                      <w:rFonts w:ascii="仿宋_GB2312" w:hAnsi="仿宋_GB2312" w:cs="仿宋_GB2312" w:eastAsia="仿宋_GB2312"/>
                      <w:sz w:val="21"/>
                      <w:color w:val="000000"/>
                    </w:rPr>
                    <w:t>2、带LED显示屏，可以显示与服务器同步的时钟，可以发布定时文本信息、实时文本信息，≥128×16点阵，≥9吋；</w:t>
                  </w:r>
                  <w:r>
                    <w:br/>
                  </w:r>
                  <w:r>
                    <w:rPr>
                      <w:rFonts w:ascii="仿宋_GB2312" w:hAnsi="仿宋_GB2312" w:cs="仿宋_GB2312" w:eastAsia="仿宋_GB2312"/>
                      <w:sz w:val="21"/>
                      <w:color w:val="000000"/>
                    </w:rPr>
                    <w:t>3、带两路受控的24V输出接口，可以实现声光同步输出；</w:t>
                  </w:r>
                  <w:r>
                    <w:br/>
                  </w:r>
                  <w:r>
                    <w:rPr>
                      <w:rFonts w:ascii="仿宋_GB2312" w:hAnsi="仿宋_GB2312" w:cs="仿宋_GB2312" w:eastAsia="仿宋_GB2312"/>
                      <w:sz w:val="21"/>
                      <w:color w:val="000000"/>
                    </w:rPr>
                    <w:t>4、预留2.4G天线接口，可选配2.4G接收模块，可实现本地语音扩声；</w:t>
                  </w:r>
                  <w:r>
                    <w:br/>
                  </w:r>
                  <w:r>
                    <w:rPr>
                      <w:rFonts w:ascii="仿宋_GB2312" w:hAnsi="仿宋_GB2312" w:cs="仿宋_GB2312" w:eastAsia="仿宋_GB2312"/>
                      <w:sz w:val="21"/>
                      <w:color w:val="000000"/>
                    </w:rPr>
                    <w:t>5、带一路USB接口，可用于U盘本地播音；</w:t>
                  </w:r>
                  <w:r>
                    <w:br/>
                  </w:r>
                  <w:r>
                    <w:rPr>
                      <w:rFonts w:ascii="仿宋_GB2312" w:hAnsi="仿宋_GB2312" w:cs="仿宋_GB2312" w:eastAsia="仿宋_GB2312"/>
                      <w:sz w:val="21"/>
                      <w:color w:val="000000"/>
                    </w:rPr>
                    <w:t>6、带100V定压保障接口，可以选配定压保障模块，实现定压保障功能；</w:t>
                  </w:r>
                  <w:r>
                    <w:br/>
                  </w:r>
                  <w:r>
                    <w:rPr>
                      <w:rFonts w:ascii="仿宋_GB2312" w:hAnsi="仿宋_GB2312" w:cs="仿宋_GB2312" w:eastAsia="仿宋_GB2312"/>
                      <w:sz w:val="21"/>
                      <w:color w:val="000000"/>
                    </w:rPr>
                    <w:t>7、带音频应急保障功能和100V定压保障功能一起组成网络信号的双重保障功能；</w:t>
                  </w:r>
                  <w:r>
                    <w:br/>
                  </w:r>
                  <w:r>
                    <w:rPr>
                      <w:rFonts w:ascii="仿宋_GB2312" w:hAnsi="仿宋_GB2312" w:cs="仿宋_GB2312" w:eastAsia="仿宋_GB2312"/>
                      <w:sz w:val="21"/>
                      <w:color w:val="000000"/>
                    </w:rPr>
                    <w:t>8、额定功率：≥2×15W（8欧姆）；</w:t>
                  </w:r>
                  <w:r>
                    <w:br/>
                  </w:r>
                  <w:r>
                    <w:rPr>
                      <w:rFonts w:ascii="仿宋_GB2312" w:hAnsi="仿宋_GB2312" w:cs="仿宋_GB2312" w:eastAsia="仿宋_GB2312"/>
                      <w:sz w:val="21"/>
                      <w:color w:val="000000"/>
                    </w:rPr>
                    <w:t>9、工作电压：不劣于165V-250V AC；</w:t>
                  </w:r>
                </w:p>
              </w:tc>
              <w:tc>
                <w:tcPr>
                  <w:tcW w:type="dxa" w:w="1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w:t>
                  </w:r>
                </w:p>
              </w:tc>
              <w:tc>
                <w:tcPr>
                  <w:tcW w:type="dxa" w:w="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只</w:t>
                  </w:r>
                </w:p>
              </w:tc>
              <w:tc>
                <w:tcPr>
                  <w:tcW w:type="dxa" w:w="153"/>
                  <w:vMerge/>
                  <w:tcBorders>
                    <w:top w:val="single" w:color="000000" w:sz="4"/>
                    <w:left w:val="none" w:color="000000" w:sz="4"/>
                    <w:bottom w:val="single" w:color="000000" w:sz="4"/>
                    <w:right w:val="single" w:color="000000" w:sz="4"/>
                  </w:tcBorders>
                </w:tcPr>
                <w:p/>
              </w:tc>
            </w:tr>
            <w:tr>
              <w:tc>
                <w:tcPr>
                  <w:tcW w:type="dxa" w:w="22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8</w:t>
                  </w:r>
                </w:p>
              </w:tc>
              <w:tc>
                <w:tcPr>
                  <w:tcW w:type="dxa" w:w="35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定压保障模块</w:t>
                  </w:r>
                </w:p>
              </w:tc>
              <w:tc>
                <w:tcPr>
                  <w:tcW w:type="dxa" w:w="14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color w:val="000000"/>
                    </w:rPr>
                    <w:t>1、具有自动检测网络状态功能，一旦网络出现问题，音频信号自动切换到定压保障接口。配套听力考试保障主机，实现无缝对接功能，保障听力考试的顺利进行；</w:t>
                  </w:r>
                  <w:r>
                    <w:br/>
                  </w:r>
                  <w:r>
                    <w:rPr>
                      <w:rFonts w:ascii="仿宋_GB2312" w:hAnsi="仿宋_GB2312" w:cs="仿宋_GB2312" w:eastAsia="仿宋_GB2312"/>
                      <w:sz w:val="21"/>
                      <w:color w:val="000000"/>
                    </w:rPr>
                    <w:t>2、内置在网络解码音箱内；</w:t>
                  </w:r>
                  <w:r>
                    <w:br/>
                  </w:r>
                  <w:r>
                    <w:rPr>
                      <w:rFonts w:ascii="仿宋_GB2312" w:hAnsi="仿宋_GB2312" w:cs="仿宋_GB2312" w:eastAsia="仿宋_GB2312"/>
                      <w:sz w:val="21"/>
                      <w:color w:val="000000"/>
                    </w:rPr>
                    <w:t>3、输入定压：100V。</w:t>
                  </w:r>
                </w:p>
              </w:tc>
              <w:tc>
                <w:tcPr>
                  <w:tcW w:type="dxa" w:w="1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w:t>
                  </w:r>
                </w:p>
              </w:tc>
              <w:tc>
                <w:tcPr>
                  <w:tcW w:type="dxa" w:w="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块</w:t>
                  </w:r>
                </w:p>
              </w:tc>
              <w:tc>
                <w:tcPr>
                  <w:tcW w:type="dxa" w:w="153"/>
                  <w:vMerge/>
                  <w:tcBorders>
                    <w:top w:val="single" w:color="000000" w:sz="4"/>
                    <w:left w:val="none" w:color="000000" w:sz="4"/>
                    <w:bottom w:val="single" w:color="000000" w:sz="4"/>
                    <w:right w:val="single" w:color="000000" w:sz="4"/>
                  </w:tcBorders>
                </w:tcPr>
                <w:p/>
              </w:tc>
            </w:tr>
            <w:tr>
              <w:tc>
                <w:tcPr>
                  <w:tcW w:type="dxa" w:w="22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9</w:t>
                  </w:r>
                </w:p>
              </w:tc>
              <w:tc>
                <w:tcPr>
                  <w:tcW w:type="dxa" w:w="35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电源时序器</w:t>
                  </w:r>
                </w:p>
              </w:tc>
              <w:tc>
                <w:tcPr>
                  <w:tcW w:type="dxa" w:w="14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color w:val="000000"/>
                    </w:rPr>
                    <w:t>1、前面板LED电源电压指示总电源独立空气开关控制，带过流、漏电保护</w:t>
                  </w:r>
                  <w:r>
                    <w:br/>
                  </w:r>
                  <w:r>
                    <w:rPr>
                      <w:rFonts w:ascii="仿宋_GB2312" w:hAnsi="仿宋_GB2312" w:cs="仿宋_GB2312" w:eastAsia="仿宋_GB2312"/>
                      <w:sz w:val="21"/>
                      <w:color w:val="000000"/>
                    </w:rPr>
                    <w:t>2、支持RS232串口控制、凤凰控制口，实现级联控制、远程控制、单机控制</w:t>
                  </w:r>
                  <w:r>
                    <w:br/>
                  </w:r>
                  <w:r>
                    <w:rPr>
                      <w:rFonts w:ascii="仿宋_GB2312" w:hAnsi="仿宋_GB2312" w:cs="仿宋_GB2312" w:eastAsia="仿宋_GB2312"/>
                      <w:sz w:val="21"/>
                      <w:color w:val="000000"/>
                    </w:rPr>
                    <w:t>3、每路交流输出电源带独立控制按键和LED指示灯</w:t>
                  </w:r>
                  <w:r>
                    <w:br/>
                  </w:r>
                  <w:r>
                    <w:rPr>
                      <w:rFonts w:ascii="仿宋_GB2312" w:hAnsi="仿宋_GB2312" w:cs="仿宋_GB2312" w:eastAsia="仿宋_GB2312"/>
                      <w:sz w:val="21"/>
                      <w:color w:val="000000"/>
                    </w:rPr>
                    <w:t>4、电源总功率不小于80A</w:t>
                  </w:r>
                  <w:r>
                    <w:br/>
                  </w:r>
                  <w:r>
                    <w:rPr>
                      <w:rFonts w:ascii="仿宋_GB2312" w:hAnsi="仿宋_GB2312" w:cs="仿宋_GB2312" w:eastAsia="仿宋_GB2312"/>
                      <w:sz w:val="21"/>
                      <w:color w:val="000000"/>
                    </w:rPr>
                    <w:t>5、电源电压显示精度不低于±2%</w:t>
                  </w:r>
                  <w:r>
                    <w:br/>
                  </w:r>
                  <w:r>
                    <w:rPr>
                      <w:rFonts w:ascii="仿宋_GB2312" w:hAnsi="仿宋_GB2312" w:cs="仿宋_GB2312" w:eastAsia="仿宋_GB2312"/>
                      <w:sz w:val="21"/>
                      <w:color w:val="000000"/>
                    </w:rPr>
                    <w:t>6、不少于14路可控交流电源输出</w:t>
                  </w:r>
                  <w:r>
                    <w:br/>
                  </w:r>
                  <w:r>
                    <w:rPr>
                      <w:rFonts w:ascii="仿宋_GB2312" w:hAnsi="仿宋_GB2312" w:cs="仿宋_GB2312" w:eastAsia="仿宋_GB2312"/>
                      <w:sz w:val="21"/>
                      <w:color w:val="000000"/>
                    </w:rPr>
                    <w:t>7、不少于6路直流12V/1.2A输出、1路USB接口的DC5V输出</w:t>
                  </w:r>
                  <w:r>
                    <w:br/>
                  </w:r>
                  <w:r>
                    <w:rPr>
                      <w:rFonts w:ascii="仿宋_GB2312" w:hAnsi="仿宋_GB2312" w:cs="仿宋_GB2312" w:eastAsia="仿宋_GB2312"/>
                      <w:sz w:val="21"/>
                      <w:color w:val="000000"/>
                    </w:rPr>
                    <w:t>8、单通道最大输出电流不小于20A（国标五孔插座）</w:t>
                  </w:r>
                  <w:r>
                    <w:br/>
                  </w:r>
                  <w:r>
                    <w:rPr>
                      <w:rFonts w:ascii="仿宋_GB2312" w:hAnsi="仿宋_GB2312" w:cs="仿宋_GB2312" w:eastAsia="仿宋_GB2312"/>
                      <w:sz w:val="21"/>
                      <w:color w:val="000000"/>
                    </w:rPr>
                    <w:t>9、时序延迟时间：≥0.5S</w:t>
                  </w:r>
                  <w:r>
                    <w:br/>
                  </w:r>
                  <w:r>
                    <w:rPr>
                      <w:rFonts w:ascii="仿宋_GB2312" w:hAnsi="仿宋_GB2312" w:cs="仿宋_GB2312" w:eastAsia="仿宋_GB2312"/>
                      <w:sz w:val="21"/>
                      <w:color w:val="000000"/>
                    </w:rPr>
                    <w:t>10、电源工作范围：AC 220V±10% 50Hz/60Hz</w:t>
                  </w:r>
                </w:p>
              </w:tc>
              <w:tc>
                <w:tcPr>
                  <w:tcW w:type="dxa" w:w="1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w:t>
                  </w:r>
                </w:p>
              </w:tc>
              <w:tc>
                <w:tcPr>
                  <w:tcW w:type="dxa" w:w="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台</w:t>
                  </w:r>
                </w:p>
              </w:tc>
              <w:tc>
                <w:tcPr>
                  <w:tcW w:type="dxa" w:w="153"/>
                  <w:vMerge/>
                  <w:tcBorders>
                    <w:top w:val="single" w:color="000000" w:sz="4"/>
                    <w:left w:val="none" w:color="000000" w:sz="4"/>
                    <w:bottom w:val="single" w:color="000000" w:sz="4"/>
                    <w:right w:val="single" w:color="000000" w:sz="4"/>
                  </w:tcBorders>
                </w:tcPr>
                <w:p/>
              </w:tc>
            </w:tr>
            <w:tr>
              <w:tc>
                <w:tcPr>
                  <w:tcW w:type="dxa" w:w="22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10</w:t>
                  </w:r>
                </w:p>
              </w:tc>
              <w:tc>
                <w:tcPr>
                  <w:tcW w:type="dxa" w:w="35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2编组调音台</w:t>
                  </w:r>
                </w:p>
              </w:tc>
              <w:tc>
                <w:tcPr>
                  <w:tcW w:type="dxa" w:w="14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color w:val="000000"/>
                    </w:rPr>
                    <w:t>1、不少于12路独立话筒/线路输入，1组立体声输入，1组辅助返回输入；1路SD卡、蓝牙输入；</w:t>
                  </w:r>
                  <w:r>
                    <w:br/>
                  </w:r>
                  <w:r>
                    <w:rPr>
                      <w:rFonts w:ascii="仿宋_GB2312" w:hAnsi="仿宋_GB2312" w:cs="仿宋_GB2312" w:eastAsia="仿宋_GB2312"/>
                      <w:sz w:val="21"/>
                      <w:color w:val="000000"/>
                    </w:rPr>
                    <w:t>2、不少于2路主输出，2路编组输出，2路辅助输出，1组立体声录音输出，1路监听输出；</w:t>
                  </w:r>
                  <w:r>
                    <w:br/>
                  </w:r>
                  <w:r>
                    <w:rPr>
                      <w:rFonts w:ascii="仿宋_GB2312" w:hAnsi="仿宋_GB2312" w:cs="仿宋_GB2312" w:eastAsia="仿宋_GB2312"/>
                      <w:sz w:val="21"/>
                      <w:color w:val="000000"/>
                    </w:rPr>
                    <w:t>3、带USB接口和操作界面，可直接播放WMA、MP3双格式音乐；</w:t>
                  </w:r>
                  <w:r>
                    <w:br/>
                  </w:r>
                  <w:r>
                    <w:rPr>
                      <w:rFonts w:ascii="仿宋_GB2312" w:hAnsi="仿宋_GB2312" w:cs="仿宋_GB2312" w:eastAsia="仿宋_GB2312"/>
                      <w:sz w:val="21"/>
                      <w:color w:val="000000"/>
                    </w:rPr>
                    <w:t>4、内置≥100种模式的数字效果器；</w:t>
                  </w:r>
                  <w:r>
                    <w:br/>
                  </w:r>
                  <w:r>
                    <w:rPr>
                      <w:rFonts w:ascii="仿宋_GB2312" w:hAnsi="仿宋_GB2312" w:cs="仿宋_GB2312" w:eastAsia="仿宋_GB2312"/>
                      <w:sz w:val="21"/>
                      <w:color w:val="000000"/>
                    </w:rPr>
                    <w:t>5、配置≥2×10点LED电平指示</w:t>
                  </w:r>
                  <w:r>
                    <w:br/>
                  </w:r>
                  <w:r>
                    <w:rPr>
                      <w:rFonts w:ascii="仿宋_GB2312" w:hAnsi="仿宋_GB2312" w:cs="仿宋_GB2312" w:eastAsia="仿宋_GB2312"/>
                      <w:sz w:val="21"/>
                      <w:color w:val="000000"/>
                    </w:rPr>
                    <w:t>6、≥12路话筒输入独立48V幻象供电开关</w:t>
                  </w:r>
                  <w:r>
                    <w:br/>
                  </w:r>
                  <w:r>
                    <w:rPr>
                      <w:rFonts w:ascii="仿宋_GB2312" w:hAnsi="仿宋_GB2312" w:cs="仿宋_GB2312" w:eastAsia="仿宋_GB2312"/>
                      <w:sz w:val="21"/>
                      <w:color w:val="000000"/>
                    </w:rPr>
                    <w:t>7、频率响应：不窄于20Hz～20kHz（+1，-3dB） ；</w:t>
                  </w:r>
                  <w:r>
                    <w:br/>
                  </w:r>
                  <w:r>
                    <w:rPr>
                      <w:rFonts w:ascii="仿宋_GB2312" w:hAnsi="仿宋_GB2312" w:cs="仿宋_GB2312" w:eastAsia="仿宋_GB2312"/>
                      <w:sz w:val="21"/>
                      <w:color w:val="000000"/>
                    </w:rPr>
                    <w:t>8、总谐波失真(1kHz)：≤1%；</w:t>
                  </w:r>
                  <w:r>
                    <w:br/>
                  </w:r>
                  <w:r>
                    <w:rPr>
                      <w:rFonts w:ascii="仿宋_GB2312" w:hAnsi="仿宋_GB2312" w:cs="仿宋_GB2312" w:eastAsia="仿宋_GB2312"/>
                      <w:sz w:val="21"/>
                      <w:color w:val="000000"/>
                    </w:rPr>
                    <w:t>9、线路输入增益：≥55dB；</w:t>
                  </w:r>
                  <w:r>
                    <w:br/>
                  </w:r>
                  <w:r>
                    <w:rPr>
                      <w:rFonts w:ascii="仿宋_GB2312" w:hAnsi="仿宋_GB2312" w:cs="仿宋_GB2312" w:eastAsia="仿宋_GB2312"/>
                      <w:sz w:val="21"/>
                      <w:color w:val="000000"/>
                    </w:rPr>
                    <w:t>10、话筒输入增益：≥68dB</w:t>
                  </w:r>
                  <w:r>
                    <w:br/>
                  </w:r>
                  <w:r>
                    <w:rPr>
                      <w:rFonts w:ascii="仿宋_GB2312" w:hAnsi="仿宋_GB2312" w:cs="仿宋_GB2312" w:eastAsia="仿宋_GB2312"/>
                      <w:sz w:val="21"/>
                      <w:color w:val="000000"/>
                    </w:rPr>
                    <w:t>11、最大输入电平：≥14dBu</w:t>
                  </w:r>
                  <w:r>
                    <w:br/>
                  </w:r>
                  <w:r>
                    <w:rPr>
                      <w:rFonts w:ascii="仿宋_GB2312" w:hAnsi="仿宋_GB2312" w:cs="仿宋_GB2312" w:eastAsia="仿宋_GB2312"/>
                      <w:sz w:val="21"/>
                      <w:color w:val="000000"/>
                    </w:rPr>
                    <w:t>12、最大输出电平：≥19dBu</w:t>
                  </w:r>
                  <w:r>
                    <w:br/>
                  </w:r>
                  <w:r>
                    <w:rPr>
                      <w:rFonts w:ascii="仿宋_GB2312" w:hAnsi="仿宋_GB2312" w:cs="仿宋_GB2312" w:eastAsia="仿宋_GB2312"/>
                      <w:sz w:val="21"/>
                      <w:color w:val="000000"/>
                    </w:rPr>
                    <w:t>13、信噪比（A计权）：≥85dB</w:t>
                  </w:r>
                  <w:r>
                    <w:br/>
                  </w:r>
                  <w:r>
                    <w:rPr>
                      <w:rFonts w:ascii="仿宋_GB2312" w:hAnsi="仿宋_GB2312" w:cs="仿宋_GB2312" w:eastAsia="仿宋_GB2312"/>
                      <w:sz w:val="21"/>
                      <w:color w:val="000000"/>
                    </w:rPr>
                    <w:t>对电源端子与金属外壳之间进行测试：高压</w:t>
                  </w:r>
                  <w:r>
                    <w:rPr>
                      <w:rFonts w:ascii="仿宋_GB2312" w:hAnsi="仿宋_GB2312" w:cs="仿宋_GB2312" w:eastAsia="仿宋_GB2312"/>
                      <w:sz w:val="21"/>
                      <w:color w:val="000000"/>
                    </w:rPr>
                    <w:t>1500V AC(10mA)冲击60s，无飞弧，无击穿</w:t>
                  </w:r>
                </w:p>
              </w:tc>
              <w:tc>
                <w:tcPr>
                  <w:tcW w:type="dxa" w:w="1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w:t>
                  </w:r>
                </w:p>
              </w:tc>
              <w:tc>
                <w:tcPr>
                  <w:tcW w:type="dxa" w:w="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台</w:t>
                  </w:r>
                </w:p>
              </w:tc>
              <w:tc>
                <w:tcPr>
                  <w:tcW w:type="dxa" w:w="153"/>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定压备份系统</w:t>
                  </w:r>
                </w:p>
              </w:tc>
            </w:tr>
            <w:tr>
              <w:tc>
                <w:tcPr>
                  <w:tcW w:type="dxa" w:w="22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11</w:t>
                  </w:r>
                </w:p>
              </w:tc>
              <w:tc>
                <w:tcPr>
                  <w:tcW w:type="dxa" w:w="35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听力考试保障主机</w:t>
                  </w:r>
                </w:p>
              </w:tc>
              <w:tc>
                <w:tcPr>
                  <w:tcW w:type="dxa" w:w="14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color w:val="000000"/>
                    </w:rPr>
                    <w:t>1、设有话筒输入，高低音调和话筒音量可以单独调整，设有可选+48V幻像电源，具有幻象电源开关。</w:t>
                  </w:r>
                  <w:r>
                    <w:br/>
                  </w:r>
                  <w:r>
                    <w:rPr>
                      <w:rFonts w:ascii="仿宋_GB2312" w:hAnsi="仿宋_GB2312" w:cs="仿宋_GB2312" w:eastAsia="仿宋_GB2312"/>
                      <w:sz w:val="21"/>
                      <w:color w:val="000000"/>
                    </w:rPr>
                    <w:t>2、设有≥4路线路输入，每路输入信号音量可以单独调整，同时具有总音量调节旋钮。</w:t>
                  </w:r>
                  <w:r>
                    <w:br/>
                  </w:r>
                  <w:r>
                    <w:rPr>
                      <w:rFonts w:ascii="仿宋_GB2312" w:hAnsi="仿宋_GB2312" w:cs="仿宋_GB2312" w:eastAsia="仿宋_GB2312"/>
                      <w:sz w:val="21"/>
                      <w:color w:val="000000"/>
                    </w:rPr>
                    <w:t>3、具有信号延迟，主动备份，延迟时间自主选择等功能。</w:t>
                  </w:r>
                  <w:r>
                    <w:br/>
                  </w:r>
                  <w:r>
                    <w:rPr>
                      <w:rFonts w:ascii="仿宋_GB2312" w:hAnsi="仿宋_GB2312" w:cs="仿宋_GB2312" w:eastAsia="仿宋_GB2312"/>
                      <w:sz w:val="21"/>
                      <w:color w:val="000000"/>
                    </w:rPr>
                    <w:t>4、最长延迟时间不少于80秒。</w:t>
                  </w:r>
                </w:p>
                <w:p>
                  <w:pPr>
                    <w:pStyle w:val="null3"/>
                    <w:jc w:val="left"/>
                  </w:pPr>
                  <w:r>
                    <w:rPr>
                      <w:rFonts w:ascii="仿宋_GB2312" w:hAnsi="仿宋_GB2312" w:cs="仿宋_GB2312" w:eastAsia="仿宋_GB2312"/>
                      <w:sz w:val="21"/>
                      <w:color w:val="000000"/>
                    </w:rPr>
                    <w:t>4、输出采用隔离的平衡信号进行超远距离传输，提高了信噪比，传输距离在1000米以上。</w:t>
                  </w:r>
                  <w:r>
                    <w:br/>
                  </w:r>
                  <w:r>
                    <w:rPr>
                      <w:rFonts w:ascii="仿宋_GB2312" w:hAnsi="仿宋_GB2312" w:cs="仿宋_GB2312" w:eastAsia="仿宋_GB2312"/>
                      <w:sz w:val="21"/>
                      <w:color w:val="000000"/>
                    </w:rPr>
                    <w:t>5、≥3路分区输出，输出有超强的带载能力，能够带≥250个终端。</w:t>
                  </w:r>
                </w:p>
                <w:p>
                  <w:pPr>
                    <w:pStyle w:val="null3"/>
                    <w:jc w:val="left"/>
                  </w:pPr>
                  <w:r>
                    <w:rPr>
                      <w:rFonts w:ascii="仿宋_GB2312" w:hAnsi="仿宋_GB2312" w:cs="仿宋_GB2312" w:eastAsia="仿宋_GB2312"/>
                      <w:sz w:val="21"/>
                      <w:color w:val="000000"/>
                    </w:rPr>
                    <w:t>（提供电子检测机构出具的检测报告，检测机构须通过</w:t>
                  </w:r>
                  <w:r>
                    <w:rPr>
                      <w:rFonts w:ascii="仿宋_GB2312" w:hAnsi="仿宋_GB2312" w:cs="仿宋_GB2312" w:eastAsia="仿宋_GB2312"/>
                      <w:sz w:val="21"/>
                      <w:color w:val="000000"/>
                    </w:rPr>
                    <w:t>“CMA”或“CNAS”或“ilac-MRA”等认证资格；</w:t>
                  </w:r>
                </w:p>
              </w:tc>
              <w:tc>
                <w:tcPr>
                  <w:tcW w:type="dxa" w:w="1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w:t>
                  </w:r>
                </w:p>
              </w:tc>
              <w:tc>
                <w:tcPr>
                  <w:tcW w:type="dxa" w:w="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台</w:t>
                  </w:r>
                </w:p>
              </w:tc>
              <w:tc>
                <w:tcPr>
                  <w:tcW w:type="dxa" w:w="153"/>
                  <w:vMerge/>
                  <w:tcBorders>
                    <w:top w:val="none" w:color="000000" w:sz="4"/>
                    <w:left w:val="none" w:color="000000" w:sz="4"/>
                    <w:bottom w:val="single" w:color="000000" w:sz="4"/>
                    <w:right w:val="single" w:color="000000" w:sz="4"/>
                  </w:tcBorders>
                </w:tcPr>
                <w:p/>
              </w:tc>
            </w:tr>
            <w:tr>
              <w:tc>
                <w:tcPr>
                  <w:tcW w:type="dxa" w:w="22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12</w:t>
                  </w:r>
                </w:p>
              </w:tc>
              <w:tc>
                <w:tcPr>
                  <w:tcW w:type="dxa" w:w="35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主备切换器</w:t>
                  </w:r>
                </w:p>
              </w:tc>
              <w:tc>
                <w:tcPr>
                  <w:tcW w:type="dxa" w:w="14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color w:val="000000"/>
                    </w:rPr>
                    <w:t>1、4主4备模式和4主1备模式，自动识别、自动切换。主机备机故障自动检测、自动切换，切换时间≤0.2S；</w:t>
                  </w:r>
                  <w:r>
                    <w:br/>
                  </w:r>
                  <w:r>
                    <w:rPr>
                      <w:rFonts w:ascii="仿宋_GB2312" w:hAnsi="仿宋_GB2312" w:cs="仿宋_GB2312" w:eastAsia="仿宋_GB2312"/>
                      <w:sz w:val="21"/>
                      <w:color w:val="000000"/>
                    </w:rPr>
                    <w:t>2、设有紧急模式按钮，无缝对接切换主备功放；</w:t>
                  </w:r>
                  <w:r>
                    <w:br/>
                  </w:r>
                  <w:r>
                    <w:rPr>
                      <w:rFonts w:ascii="仿宋_GB2312" w:hAnsi="仿宋_GB2312" w:cs="仿宋_GB2312" w:eastAsia="仿宋_GB2312"/>
                      <w:sz w:val="21"/>
                      <w:color w:val="000000"/>
                    </w:rPr>
                    <w:t>3、≥8路电源控制口，单路最大输出电流：≥10A（提供实物接口图）；</w:t>
                  </w:r>
                  <w:r>
                    <w:br/>
                  </w:r>
                  <w:r>
                    <w:rPr>
                      <w:rFonts w:ascii="仿宋_GB2312" w:hAnsi="仿宋_GB2312" w:cs="仿宋_GB2312" w:eastAsia="仿宋_GB2312"/>
                      <w:sz w:val="21"/>
                      <w:color w:val="000000"/>
                    </w:rPr>
                    <w:t>4、可控通道组数:≥4组；</w:t>
                  </w:r>
                  <w:r>
                    <w:br/>
                  </w:r>
                  <w:r>
                    <w:rPr>
                      <w:rFonts w:ascii="仿宋_GB2312" w:hAnsi="仿宋_GB2312" w:cs="仿宋_GB2312" w:eastAsia="仿宋_GB2312"/>
                      <w:sz w:val="21"/>
                      <w:color w:val="000000"/>
                    </w:rPr>
                    <w:t>5、信号输入：0dBv/10KΩ ；</w:t>
                  </w:r>
                  <w:r>
                    <w:br/>
                  </w:r>
                  <w:r>
                    <w:rPr>
                      <w:rFonts w:ascii="仿宋_GB2312" w:hAnsi="仿宋_GB2312" w:cs="仿宋_GB2312" w:eastAsia="仿宋_GB2312"/>
                      <w:sz w:val="21"/>
                      <w:color w:val="000000"/>
                    </w:rPr>
                    <w:t>6、通道切换能力：≥20A。</w:t>
                  </w:r>
                </w:p>
              </w:tc>
              <w:tc>
                <w:tcPr>
                  <w:tcW w:type="dxa" w:w="1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w:t>
                  </w:r>
                </w:p>
              </w:tc>
              <w:tc>
                <w:tcPr>
                  <w:tcW w:type="dxa" w:w="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台</w:t>
                  </w:r>
                </w:p>
              </w:tc>
              <w:tc>
                <w:tcPr>
                  <w:tcW w:type="dxa" w:w="153"/>
                  <w:vMerge/>
                  <w:tcBorders>
                    <w:top w:val="none" w:color="000000" w:sz="4"/>
                    <w:left w:val="none" w:color="000000" w:sz="4"/>
                    <w:bottom w:val="single" w:color="000000" w:sz="4"/>
                    <w:right w:val="single" w:color="000000" w:sz="4"/>
                  </w:tcBorders>
                </w:tcPr>
                <w:p/>
              </w:tc>
            </w:tr>
            <w:tr>
              <w:tc>
                <w:tcPr>
                  <w:tcW w:type="dxa" w:w="22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13</w:t>
                  </w:r>
                </w:p>
              </w:tc>
              <w:tc>
                <w:tcPr>
                  <w:tcW w:type="dxa" w:w="35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纯后级数字功率放大器</w:t>
                  </w:r>
                </w:p>
              </w:tc>
              <w:tc>
                <w:tcPr>
                  <w:tcW w:type="dxa" w:w="14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color w:val="000000"/>
                    </w:rPr>
                    <w:t>1、D类数字功率放大器；</w:t>
                  </w:r>
                  <w:r>
                    <w:br/>
                  </w:r>
                  <w:r>
                    <w:rPr>
                      <w:rFonts w:ascii="仿宋_GB2312" w:hAnsi="仿宋_GB2312" w:cs="仿宋_GB2312" w:eastAsia="仿宋_GB2312"/>
                      <w:sz w:val="21"/>
                      <w:color w:val="000000"/>
                    </w:rPr>
                    <w:t>2、≥1路TRS6.35接口,≥1路XLR输入接口,≥2路凤凰音频输入接口,≥1组（2路）莲花输入接口，≥1路莲花输出接口，≥1路紧急信号输入接口；</w:t>
                  </w:r>
                  <w:r>
                    <w:br/>
                  </w:r>
                  <w:r>
                    <w:rPr>
                      <w:rFonts w:ascii="仿宋_GB2312" w:hAnsi="仿宋_GB2312" w:cs="仿宋_GB2312" w:eastAsia="仿宋_GB2312"/>
                      <w:sz w:val="21"/>
                      <w:color w:val="000000"/>
                    </w:rPr>
                    <w:t>3、≥1路短路控制接口，≥1路短路报警强切接口，≥1路24V报警强切接口；</w:t>
                  </w:r>
                  <w:r>
                    <w:br/>
                  </w:r>
                  <w:r>
                    <w:rPr>
                      <w:rFonts w:ascii="仿宋_GB2312" w:hAnsi="仿宋_GB2312" w:cs="仿宋_GB2312" w:eastAsia="仿宋_GB2312"/>
                      <w:sz w:val="21"/>
                      <w:color w:val="000000"/>
                    </w:rPr>
                    <w:t>4、采用100V定压输出、70V定压输出、定阻（8Ω）输出三种输出方式；</w:t>
                  </w:r>
                  <w:r>
                    <w:br/>
                  </w:r>
                  <w:r>
                    <w:rPr>
                      <w:rFonts w:ascii="仿宋_GB2312" w:hAnsi="仿宋_GB2312" w:cs="仿宋_GB2312" w:eastAsia="仿宋_GB2312"/>
                      <w:sz w:val="21"/>
                      <w:color w:val="000000"/>
                    </w:rPr>
                    <w:t>5、通过广播管理系统主机能监测功放的输出电流，电压，输出模式，功放温度，网络状态，功放保护状态；</w:t>
                  </w:r>
                  <w:r>
                    <w:br/>
                  </w:r>
                  <w:r>
                    <w:rPr>
                      <w:rFonts w:ascii="仿宋_GB2312" w:hAnsi="仿宋_GB2312" w:cs="仿宋_GB2312" w:eastAsia="仿宋_GB2312"/>
                      <w:sz w:val="21"/>
                      <w:color w:val="000000"/>
                    </w:rPr>
                    <w:t>6、可选配网络广播模块；</w:t>
                  </w:r>
                  <w:r>
                    <w:br/>
                  </w:r>
                  <w:r>
                    <w:rPr>
                      <w:rFonts w:ascii="仿宋_GB2312" w:hAnsi="仿宋_GB2312" w:cs="仿宋_GB2312" w:eastAsia="仿宋_GB2312"/>
                      <w:sz w:val="21"/>
                      <w:color w:val="000000"/>
                    </w:rPr>
                    <w:t>7、网络音频信号优先或混音可选；</w:t>
                  </w:r>
                  <w:r>
                    <w:br/>
                  </w:r>
                  <w:r>
                    <w:rPr>
                      <w:rFonts w:ascii="仿宋_GB2312" w:hAnsi="仿宋_GB2312" w:cs="仿宋_GB2312" w:eastAsia="仿宋_GB2312"/>
                      <w:sz w:val="21"/>
                      <w:color w:val="000000"/>
                    </w:rPr>
                    <w:t>8、输出功率：≥1300W；</w:t>
                  </w:r>
                  <w:r>
                    <w:br/>
                  </w:r>
                  <w:r>
                    <w:rPr>
                      <w:rFonts w:ascii="仿宋_GB2312" w:hAnsi="仿宋_GB2312" w:cs="仿宋_GB2312" w:eastAsia="仿宋_GB2312"/>
                      <w:sz w:val="21"/>
                      <w:color w:val="000000"/>
                    </w:rPr>
                    <w:t>9、频率响应：不劣于120Hz-20KHz（定压 100V）20Hz-20KHz （+0.5dB~-3dB）（定阻）；</w:t>
                  </w:r>
                  <w:r>
                    <w:br/>
                  </w:r>
                  <w:r>
                    <w:rPr>
                      <w:rFonts w:ascii="仿宋_GB2312" w:hAnsi="仿宋_GB2312" w:cs="仿宋_GB2312" w:eastAsia="仿宋_GB2312"/>
                      <w:sz w:val="21"/>
                      <w:color w:val="000000"/>
                    </w:rPr>
                    <w:t>10、信噪比：≥100dBA (A 计权) ；</w:t>
                  </w:r>
                  <w:r>
                    <w:br/>
                  </w:r>
                  <w:r>
                    <w:rPr>
                      <w:rFonts w:ascii="仿宋_GB2312" w:hAnsi="仿宋_GB2312" w:cs="仿宋_GB2312" w:eastAsia="仿宋_GB2312"/>
                      <w:sz w:val="21"/>
                      <w:color w:val="000000"/>
                    </w:rPr>
                    <w:t>11、总谐波失真：≤1%(1kHz，额定输出功率)。</w:t>
                  </w:r>
                </w:p>
              </w:tc>
              <w:tc>
                <w:tcPr>
                  <w:tcW w:type="dxa" w:w="1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3</w:t>
                  </w:r>
                </w:p>
              </w:tc>
              <w:tc>
                <w:tcPr>
                  <w:tcW w:type="dxa" w:w="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台</w:t>
                  </w:r>
                </w:p>
              </w:tc>
              <w:tc>
                <w:tcPr>
                  <w:tcW w:type="dxa" w:w="153"/>
                  <w:vMerge/>
                  <w:tcBorders>
                    <w:top w:val="none" w:color="000000" w:sz="4"/>
                    <w:left w:val="none" w:color="000000" w:sz="4"/>
                    <w:bottom w:val="single" w:color="000000" w:sz="4"/>
                    <w:right w:val="single" w:color="000000" w:sz="4"/>
                  </w:tcBorders>
                </w:tcPr>
                <w:p/>
              </w:tc>
            </w:tr>
            <w:tr>
              <w:tc>
                <w:tcPr>
                  <w:tcW w:type="dxa" w:w="22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14</w:t>
                  </w:r>
                </w:p>
              </w:tc>
              <w:tc>
                <w:tcPr>
                  <w:tcW w:type="dxa" w:w="35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广播管理系统主机</w:t>
                  </w:r>
                </w:p>
              </w:tc>
              <w:tc>
                <w:tcPr>
                  <w:tcW w:type="dxa" w:w="14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color w:val="000000"/>
                    </w:rPr>
                    <w:t>1、实时查询系统设备的状态,一键添加设备，自动识别设备序列号、设备类型与设备名称，且设备名称可以修改，方便使用。系统支持U盘升级，方便维护与功能扩展。删除设备支持密码验证功能，防止误操作。</w:t>
                  </w:r>
                  <w:r>
                    <w:br/>
                  </w:r>
                  <w:r>
                    <w:rPr>
                      <w:rFonts w:ascii="仿宋_GB2312" w:hAnsi="仿宋_GB2312" w:cs="仿宋_GB2312" w:eastAsia="仿宋_GB2312"/>
                      <w:sz w:val="21"/>
                      <w:color w:val="000000"/>
                    </w:rPr>
                    <w:t>2、查看功放系列的输出电流、输出电压、输出模式、功放温度、网络状态、功放保护等工作状态。（提供工作状态下显示功放输出电流、输出电压、输出模式、功放温度、网络状态、功放保护的实物照片）</w:t>
                  </w:r>
                  <w:r>
                    <w:br/>
                  </w:r>
                  <w:r>
                    <w:rPr>
                      <w:rFonts w:ascii="仿宋_GB2312" w:hAnsi="仿宋_GB2312" w:cs="仿宋_GB2312" w:eastAsia="仿宋_GB2312"/>
                      <w:sz w:val="21"/>
                      <w:color w:val="000000"/>
                    </w:rPr>
                    <w:t>3、≥1路RS232配置口，1路RS485配置口；</w:t>
                  </w:r>
                  <w:r>
                    <w:br/>
                  </w:r>
                  <w:r>
                    <w:rPr>
                      <w:rFonts w:ascii="仿宋_GB2312" w:hAnsi="仿宋_GB2312" w:cs="仿宋_GB2312" w:eastAsia="仿宋_GB2312"/>
                      <w:sz w:val="21"/>
                      <w:color w:val="000000"/>
                    </w:rPr>
                    <w:t>4、≥1路USB升级接口；</w:t>
                  </w:r>
                  <w:r>
                    <w:br/>
                  </w:r>
                  <w:r>
                    <w:rPr>
                      <w:rFonts w:ascii="仿宋_GB2312" w:hAnsi="仿宋_GB2312" w:cs="仿宋_GB2312" w:eastAsia="仿宋_GB2312"/>
                      <w:sz w:val="21"/>
                      <w:color w:val="000000"/>
                    </w:rPr>
                    <w:t>5、≥1路10M/1000M自适应网卡。</w:t>
                  </w:r>
                  <w:r>
                    <w:br/>
                  </w:r>
                  <w:r>
                    <w:rPr>
                      <w:rFonts w:ascii="仿宋_GB2312" w:hAnsi="仿宋_GB2312" w:cs="仿宋_GB2312" w:eastAsia="仿宋_GB2312"/>
                      <w:sz w:val="21"/>
                      <w:color w:val="000000"/>
                    </w:rPr>
                    <w:t>6、高清触摸屏：≥10.1寸。</w:t>
                  </w:r>
                  <w:r>
                    <w:br/>
                  </w:r>
                  <w:r>
                    <w:rPr>
                      <w:rFonts w:ascii="仿宋_GB2312" w:hAnsi="仿宋_GB2312" w:cs="仿宋_GB2312" w:eastAsia="仿宋_GB2312"/>
                      <w:sz w:val="21"/>
                      <w:color w:val="000000"/>
                    </w:rPr>
                    <w:t>7、获得计算机软件著作权登记证书。</w:t>
                  </w:r>
                </w:p>
                <w:p>
                  <w:pPr>
                    <w:pStyle w:val="null3"/>
                    <w:jc w:val="left"/>
                  </w:pPr>
                  <w:r>
                    <w:rPr>
                      <w:rFonts w:ascii="仿宋_GB2312" w:hAnsi="仿宋_GB2312" w:cs="仿宋_GB2312" w:eastAsia="仿宋_GB2312"/>
                      <w:sz w:val="21"/>
                      <w:color w:val="000000"/>
                    </w:rPr>
                    <w:t>通过第三方检测机构的安全测试一抗电强度测试，对电源</w:t>
                  </w:r>
                  <w:r>
                    <w:rPr>
                      <w:rFonts w:ascii="仿宋_GB2312" w:hAnsi="仿宋_GB2312" w:cs="仿宋_GB2312" w:eastAsia="仿宋_GB2312"/>
                      <w:sz w:val="21"/>
                      <w:color w:val="000000"/>
                    </w:rPr>
                    <w:t>L-输入口之间、电源-L输出口之间进行测试：符合1500V AC，（1min）应无飞弧或击穿的试验条件。（提供电子检测机构出具的检测报告，检测机构须通过“CMA”或“CNAS”或“ilac-MRA”等认证资格；</w:t>
                  </w:r>
                  <w:r>
                    <w:br/>
                  </w:r>
                </w:p>
              </w:tc>
              <w:tc>
                <w:tcPr>
                  <w:tcW w:type="dxa" w:w="1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w:t>
                  </w:r>
                </w:p>
              </w:tc>
              <w:tc>
                <w:tcPr>
                  <w:tcW w:type="dxa" w:w="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台</w:t>
                  </w:r>
                </w:p>
              </w:tc>
              <w:tc>
                <w:tcPr>
                  <w:tcW w:type="dxa" w:w="153"/>
                  <w:vMerge/>
                  <w:tcBorders>
                    <w:top w:val="none" w:color="000000" w:sz="4"/>
                    <w:left w:val="none" w:color="000000" w:sz="4"/>
                    <w:bottom w:val="single" w:color="000000" w:sz="4"/>
                    <w:right w:val="single" w:color="000000" w:sz="4"/>
                  </w:tcBorders>
                </w:tcPr>
                <w:p/>
              </w:tc>
            </w:tr>
            <w:tr>
              <w:tc>
                <w:tcPr>
                  <w:tcW w:type="dxa" w:w="2538"/>
                  <w:gridSpan w:val="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b/>
                      <w:color w:val="000000"/>
                    </w:rPr>
                    <w:t>小计</w:t>
                  </w:r>
                </w:p>
              </w:tc>
            </w:tr>
            <w:tr>
              <w:tc>
                <w:tcPr>
                  <w:tcW w:type="dxa" w:w="2538"/>
                  <w:gridSpan w:val="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b/>
                      <w:color w:val="000000"/>
                    </w:rPr>
                    <w:t>二、后端设备</w:t>
                  </w:r>
                </w:p>
              </w:tc>
            </w:tr>
            <w:tr>
              <w:tc>
                <w:tcPr>
                  <w:tcW w:type="dxa" w:w="22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w:t>
                  </w:r>
                </w:p>
              </w:tc>
              <w:tc>
                <w:tcPr>
                  <w:tcW w:type="dxa" w:w="351"/>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网络解码音箱</w:t>
                  </w:r>
                </w:p>
              </w:tc>
              <w:tc>
                <w:tcPr>
                  <w:tcW w:type="dxa" w:w="1486"/>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color w:val="000000"/>
                    </w:rPr>
                    <w:t>1、专业一体化壁挂式设计，木质箱体。</w:t>
                  </w:r>
                  <w:r>
                    <w:br/>
                  </w:r>
                  <w:r>
                    <w:rPr>
                      <w:rFonts w:ascii="仿宋_GB2312" w:hAnsi="仿宋_GB2312" w:cs="仿宋_GB2312" w:eastAsia="仿宋_GB2312"/>
                      <w:sz w:val="21"/>
                      <w:color w:val="000000"/>
                    </w:rPr>
                    <w:t>2、带≥2路受控的24V输出接口，可以实现声光同步输出。</w:t>
                  </w:r>
                  <w:r>
                    <w:br/>
                  </w:r>
                  <w:r>
                    <w:rPr>
                      <w:rFonts w:ascii="仿宋_GB2312" w:hAnsi="仿宋_GB2312" w:cs="仿宋_GB2312" w:eastAsia="仿宋_GB2312"/>
                      <w:sz w:val="21"/>
                      <w:color w:val="000000"/>
                    </w:rPr>
                    <w:t>3、带本地线路输入一路，音量可调；话筒输入一路，音量、高低音可调；</w:t>
                  </w:r>
                  <w:r>
                    <w:br/>
                  </w:r>
                  <w:r>
                    <w:rPr>
                      <w:rFonts w:ascii="仿宋_GB2312" w:hAnsi="仿宋_GB2312" w:cs="仿宋_GB2312" w:eastAsia="仿宋_GB2312"/>
                      <w:sz w:val="21"/>
                      <w:color w:val="000000"/>
                    </w:rPr>
                    <w:t>4、预留2.4G天线接口,可选配2.4G接收模块,可实现本地语音扩声。</w:t>
                  </w:r>
                  <w:r>
                    <w:br/>
                  </w:r>
                  <w:r>
                    <w:rPr>
                      <w:rFonts w:ascii="仿宋_GB2312" w:hAnsi="仿宋_GB2312" w:cs="仿宋_GB2312" w:eastAsia="仿宋_GB2312"/>
                      <w:sz w:val="21"/>
                      <w:color w:val="000000"/>
                    </w:rPr>
                    <w:t>5、带100V定压保障接口，可以选配定压保障模块，实现定压保障功能。</w:t>
                  </w:r>
                  <w:r>
                    <w:br/>
                  </w:r>
                  <w:r>
                    <w:rPr>
                      <w:rFonts w:ascii="仿宋_GB2312" w:hAnsi="仿宋_GB2312" w:cs="仿宋_GB2312" w:eastAsia="仿宋_GB2312"/>
                      <w:sz w:val="21"/>
                      <w:color w:val="000000"/>
                    </w:rPr>
                    <w:t>6、带音频应急保障功能，和100V定压保障功能一起组成网络信号的双重保障功能。（提供设备应急输入接口实物图）</w:t>
                  </w:r>
                  <w:r>
                    <w:br/>
                  </w:r>
                  <w:r>
                    <w:rPr>
                      <w:rFonts w:ascii="仿宋_GB2312" w:hAnsi="仿宋_GB2312" w:cs="仿宋_GB2312" w:eastAsia="仿宋_GB2312"/>
                      <w:sz w:val="21"/>
                      <w:color w:val="000000"/>
                    </w:rPr>
                    <w:t>7、灵敏度：≥90dB±3dB</w:t>
                  </w:r>
                  <w:r>
                    <w:br/>
                  </w:r>
                  <w:r>
                    <w:rPr>
                      <w:rFonts w:ascii="仿宋_GB2312" w:hAnsi="仿宋_GB2312" w:cs="仿宋_GB2312" w:eastAsia="仿宋_GB2312"/>
                      <w:sz w:val="21"/>
                      <w:color w:val="000000"/>
                    </w:rPr>
                    <w:t>8、网络接入口：RJ45×1</w:t>
                  </w:r>
                  <w:r>
                    <w:br/>
                  </w:r>
                  <w:r>
                    <w:rPr>
                      <w:rFonts w:ascii="仿宋_GB2312" w:hAnsi="仿宋_GB2312" w:cs="仿宋_GB2312" w:eastAsia="仿宋_GB2312"/>
                      <w:sz w:val="21"/>
                      <w:color w:val="000000"/>
                    </w:rPr>
                    <w:t>9、内置数字功放：≥2×15W/8Ω</w:t>
                  </w:r>
                  <w:r>
                    <w:br/>
                  </w:r>
                  <w:r>
                    <w:rPr>
                      <w:rFonts w:ascii="仿宋_GB2312" w:hAnsi="仿宋_GB2312" w:cs="仿宋_GB2312" w:eastAsia="仿宋_GB2312"/>
                      <w:sz w:val="21"/>
                      <w:color w:val="000000"/>
                    </w:rPr>
                    <w:t>10、单元规格：≥4.5吋宽频扬声器单元×1；≥2.5吋高音扬声器单元×1</w:t>
                  </w:r>
                  <w:r>
                    <w:br/>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提供电子检测机构出具的检测报告，检测机构须通过</w:t>
                  </w:r>
                  <w:r>
                    <w:rPr>
                      <w:rFonts w:ascii="仿宋_GB2312" w:hAnsi="仿宋_GB2312" w:cs="仿宋_GB2312" w:eastAsia="仿宋_GB2312"/>
                      <w:sz w:val="21"/>
                      <w:color w:val="000000"/>
                    </w:rPr>
                    <w:t>“CMA”或“CNAS”或“ilac-MRA”等认证资格。</w:t>
                  </w:r>
                </w:p>
              </w:tc>
              <w:tc>
                <w:tcPr>
                  <w:tcW w:type="dxa" w:w="175"/>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54</w:t>
                  </w:r>
                </w:p>
              </w:tc>
              <w:tc>
                <w:tcPr>
                  <w:tcW w:type="dxa" w:w="145"/>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只</w:t>
                  </w:r>
                </w:p>
              </w:tc>
              <w:tc>
                <w:tcPr>
                  <w:tcW w:type="dxa" w:w="153"/>
                  <w:vMerge w:val="restart"/>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标准化考场</w:t>
                  </w:r>
                </w:p>
              </w:tc>
            </w:tr>
            <w:tr>
              <w:tc>
                <w:tcPr>
                  <w:tcW w:type="dxa" w:w="22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2</w:t>
                  </w:r>
                </w:p>
              </w:tc>
              <w:tc>
                <w:tcPr>
                  <w:tcW w:type="dxa" w:w="35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副音箱</w:t>
                  </w:r>
                </w:p>
              </w:tc>
              <w:tc>
                <w:tcPr>
                  <w:tcW w:type="dxa" w:w="14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color w:val="000000"/>
                    </w:rPr>
                    <w:t>1、额定功率：≥15W</w:t>
                  </w:r>
                  <w:r>
                    <w:br/>
                  </w:r>
                  <w:r>
                    <w:rPr>
                      <w:rFonts w:ascii="仿宋_GB2312" w:hAnsi="仿宋_GB2312" w:cs="仿宋_GB2312" w:eastAsia="仿宋_GB2312"/>
                      <w:sz w:val="21"/>
                      <w:color w:val="000000"/>
                    </w:rPr>
                    <w:t>2、灵敏度：≥90dB±3dB</w:t>
                  </w:r>
                  <w:r>
                    <w:br/>
                  </w:r>
                  <w:r>
                    <w:rPr>
                      <w:rFonts w:ascii="仿宋_GB2312" w:hAnsi="仿宋_GB2312" w:cs="仿宋_GB2312" w:eastAsia="仿宋_GB2312"/>
                      <w:sz w:val="21"/>
                      <w:color w:val="000000"/>
                    </w:rPr>
                    <w:t>3、阻抗：8Ω；</w:t>
                  </w:r>
                  <w:r>
                    <w:br/>
                  </w:r>
                  <w:r>
                    <w:rPr>
                      <w:rFonts w:ascii="仿宋_GB2312" w:hAnsi="仿宋_GB2312" w:cs="仿宋_GB2312" w:eastAsia="仿宋_GB2312"/>
                      <w:sz w:val="21"/>
                      <w:color w:val="000000"/>
                    </w:rPr>
                    <w:t>4、频响：不劣于110Hz-17KHz(±15％)</w:t>
                  </w:r>
                  <w:r>
                    <w:br/>
                  </w:r>
                  <w:r>
                    <w:rPr>
                      <w:rFonts w:ascii="仿宋_GB2312" w:hAnsi="仿宋_GB2312" w:cs="仿宋_GB2312" w:eastAsia="仿宋_GB2312"/>
                      <w:sz w:val="21"/>
                      <w:color w:val="000000"/>
                    </w:rPr>
                    <w:t>5、单元规格：LF:≥4吋，HF：2≥吋</w:t>
                  </w:r>
                </w:p>
              </w:tc>
              <w:tc>
                <w:tcPr>
                  <w:tcW w:type="dxa" w:w="1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54</w:t>
                  </w:r>
                </w:p>
              </w:tc>
              <w:tc>
                <w:tcPr>
                  <w:tcW w:type="dxa" w:w="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只</w:t>
                  </w:r>
                </w:p>
              </w:tc>
              <w:tc>
                <w:tcPr>
                  <w:tcW w:type="dxa" w:w="153"/>
                  <w:vMerge/>
                  <w:tcBorders>
                    <w:top w:val="single" w:color="000000" w:sz="4"/>
                    <w:left w:val="none" w:color="000000" w:sz="4"/>
                    <w:bottom w:val="single" w:color="000000" w:sz="4"/>
                    <w:right w:val="single" w:color="000000" w:sz="4"/>
                  </w:tcBorders>
                </w:tcPr>
                <w:p/>
              </w:tc>
            </w:tr>
            <w:tr>
              <w:tc>
                <w:tcPr>
                  <w:tcW w:type="dxa" w:w="22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3</w:t>
                  </w:r>
                </w:p>
              </w:tc>
              <w:tc>
                <w:tcPr>
                  <w:tcW w:type="dxa" w:w="35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定压保障模块</w:t>
                  </w:r>
                </w:p>
              </w:tc>
              <w:tc>
                <w:tcPr>
                  <w:tcW w:type="dxa" w:w="14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color w:val="000000"/>
                    </w:rPr>
                    <w:t>1、具有自动检测网络状态功能，一旦网络出现问题，音频信号自动切换到定压保障接口。配套听力考试保障主机，实现无缝对接功能，保障听力考试的顺利进行；</w:t>
                  </w:r>
                  <w:r>
                    <w:br/>
                  </w:r>
                  <w:r>
                    <w:rPr>
                      <w:rFonts w:ascii="仿宋_GB2312" w:hAnsi="仿宋_GB2312" w:cs="仿宋_GB2312" w:eastAsia="仿宋_GB2312"/>
                      <w:sz w:val="21"/>
                      <w:color w:val="000000"/>
                    </w:rPr>
                    <w:t>2、内置在网络解码音箱内；</w:t>
                  </w:r>
                  <w:r>
                    <w:br/>
                  </w:r>
                  <w:r>
                    <w:rPr>
                      <w:rFonts w:ascii="仿宋_GB2312" w:hAnsi="仿宋_GB2312" w:cs="仿宋_GB2312" w:eastAsia="仿宋_GB2312"/>
                      <w:sz w:val="21"/>
                      <w:color w:val="000000"/>
                    </w:rPr>
                    <w:t>3、输入定压：100V。</w:t>
                  </w:r>
                </w:p>
              </w:tc>
              <w:tc>
                <w:tcPr>
                  <w:tcW w:type="dxa" w:w="1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54</w:t>
                  </w:r>
                </w:p>
              </w:tc>
              <w:tc>
                <w:tcPr>
                  <w:tcW w:type="dxa" w:w="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个</w:t>
                  </w:r>
                </w:p>
              </w:tc>
              <w:tc>
                <w:tcPr>
                  <w:tcW w:type="dxa" w:w="153"/>
                  <w:vMerge/>
                  <w:tcBorders>
                    <w:top w:val="single" w:color="000000" w:sz="4"/>
                    <w:left w:val="none" w:color="000000" w:sz="4"/>
                    <w:bottom w:val="single" w:color="000000" w:sz="4"/>
                    <w:right w:val="single" w:color="000000" w:sz="4"/>
                  </w:tcBorders>
                </w:tcPr>
                <w:p/>
              </w:tc>
            </w:tr>
            <w:tr>
              <w:tc>
                <w:tcPr>
                  <w:tcW w:type="dxa" w:w="22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4</w:t>
                  </w:r>
                </w:p>
              </w:tc>
              <w:tc>
                <w:tcPr>
                  <w:tcW w:type="dxa" w:w="35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IP网络终端解码器</w:t>
                  </w:r>
                </w:p>
              </w:tc>
              <w:tc>
                <w:tcPr>
                  <w:tcW w:type="dxa" w:w="14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color w:val="000000"/>
                    </w:rPr>
                    <w:t>1、内置网络硬件音频解码模块，支持TCP/IP、UDP、IGMP(组播)协议，实现网络化传输16位CD音质的音频信号，可远程调整音量和IP地址；</w:t>
                  </w:r>
                  <w:r>
                    <w:br/>
                  </w:r>
                  <w:r>
                    <w:rPr>
                      <w:rFonts w:ascii="仿宋_GB2312" w:hAnsi="仿宋_GB2312" w:cs="仿宋_GB2312" w:eastAsia="仿宋_GB2312"/>
                      <w:sz w:val="21"/>
                      <w:color w:val="000000"/>
                    </w:rPr>
                    <w:t>2、具有本地话筒和线路扩音功能，且话筒、线路音量单独可调，带静音功能；</w:t>
                  </w:r>
                  <w:r>
                    <w:br/>
                  </w:r>
                  <w:r>
                    <w:rPr>
                      <w:rFonts w:ascii="仿宋_GB2312" w:hAnsi="仿宋_GB2312" w:cs="仿宋_GB2312" w:eastAsia="仿宋_GB2312"/>
                      <w:sz w:val="21"/>
                      <w:color w:val="000000"/>
                    </w:rPr>
                    <w:t>3、具有24V信号和短路信号报警输入接口；</w:t>
                  </w:r>
                  <w:r>
                    <w:br/>
                  </w:r>
                  <w:r>
                    <w:rPr>
                      <w:rFonts w:ascii="仿宋_GB2312" w:hAnsi="仿宋_GB2312" w:cs="仿宋_GB2312" w:eastAsia="仿宋_GB2312"/>
                      <w:sz w:val="21"/>
                      <w:color w:val="000000"/>
                    </w:rPr>
                    <w:t>4、具有话筒输入、线路信号输入、线路信号输出；</w:t>
                  </w:r>
                  <w:r>
                    <w:br/>
                  </w:r>
                  <w:r>
                    <w:rPr>
                      <w:rFonts w:ascii="仿宋_GB2312" w:hAnsi="仿宋_GB2312" w:cs="仿宋_GB2312" w:eastAsia="仿宋_GB2312"/>
                      <w:sz w:val="21"/>
                      <w:color w:val="000000"/>
                    </w:rPr>
                    <w:t>5、具有优先级切换功能，可以自主选择网络信号优先或网络和本地信号混音输出；</w:t>
                  </w:r>
                  <w:r>
                    <w:br/>
                  </w:r>
                  <w:r>
                    <w:rPr>
                      <w:rFonts w:ascii="仿宋_GB2312" w:hAnsi="仿宋_GB2312" w:cs="仿宋_GB2312" w:eastAsia="仿宋_GB2312"/>
                      <w:sz w:val="21"/>
                      <w:color w:val="000000"/>
                    </w:rPr>
                    <w:t>6、具备USB接口；</w:t>
                  </w:r>
                  <w:r>
                    <w:br/>
                  </w:r>
                  <w:r>
                    <w:rPr>
                      <w:rFonts w:ascii="仿宋_GB2312" w:hAnsi="仿宋_GB2312" w:cs="仿宋_GB2312" w:eastAsia="仿宋_GB2312"/>
                      <w:sz w:val="21"/>
                      <w:color w:val="000000"/>
                    </w:rPr>
                    <w:t>7、具有短路保护，可实现外部设备联动控制；</w:t>
                  </w:r>
                  <w:r>
                    <w:br/>
                  </w:r>
                  <w:r>
                    <w:rPr>
                      <w:rFonts w:ascii="仿宋_GB2312" w:hAnsi="仿宋_GB2312" w:cs="仿宋_GB2312" w:eastAsia="仿宋_GB2312"/>
                      <w:sz w:val="21"/>
                      <w:color w:val="000000"/>
                    </w:rPr>
                    <w:t xml:space="preserve">8、可选配信息推送功能，系统崩溃或网络瘫痪后，也可以自动执行任务，保证系统的平稳运行；      </w:t>
                  </w:r>
                  <w:r>
                    <w:br/>
                  </w:r>
                  <w:r>
                    <w:rPr>
                      <w:rFonts w:ascii="仿宋_GB2312" w:hAnsi="仿宋_GB2312" w:cs="仿宋_GB2312" w:eastAsia="仿宋_GB2312"/>
                      <w:sz w:val="21"/>
                      <w:color w:val="000000"/>
                    </w:rPr>
                    <w:t>9、信噪比：≥80dB；</w:t>
                  </w:r>
                  <w:r>
                    <w:br/>
                  </w:r>
                  <w:r>
                    <w:rPr>
                      <w:rFonts w:ascii="仿宋_GB2312" w:hAnsi="仿宋_GB2312" w:cs="仿宋_GB2312" w:eastAsia="仿宋_GB2312"/>
                      <w:sz w:val="21"/>
                      <w:color w:val="000000"/>
                    </w:rPr>
                    <w:t>10、支持：ARP、UDP、TCP/IP、ICMP、IGMP(组播) 协议。</w:t>
                  </w:r>
                </w:p>
              </w:tc>
              <w:tc>
                <w:tcPr>
                  <w:tcW w:type="dxa" w:w="1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w:t>
                  </w:r>
                </w:p>
              </w:tc>
              <w:tc>
                <w:tcPr>
                  <w:tcW w:type="dxa" w:w="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台</w:t>
                  </w:r>
                </w:p>
              </w:tc>
              <w:tc>
                <w:tcPr>
                  <w:tcW w:type="dxa" w:w="153"/>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对接校园广播</w:t>
                  </w:r>
                </w:p>
              </w:tc>
            </w:tr>
            <w:tr>
              <w:tc>
                <w:tcPr>
                  <w:tcW w:type="dxa" w:w="22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5</w:t>
                  </w:r>
                </w:p>
              </w:tc>
              <w:tc>
                <w:tcPr>
                  <w:tcW w:type="dxa" w:w="35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室外防水声柱</w:t>
                  </w:r>
                </w:p>
              </w:tc>
              <w:tc>
                <w:tcPr>
                  <w:tcW w:type="dxa" w:w="14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color w:val="000000"/>
                    </w:rPr>
                    <w:t>1、外壳采用铝合金材料；</w:t>
                  </w:r>
                  <w:r>
                    <w:br/>
                  </w:r>
                  <w:r>
                    <w:rPr>
                      <w:rFonts w:ascii="仿宋_GB2312" w:hAnsi="仿宋_GB2312" w:cs="仿宋_GB2312" w:eastAsia="仿宋_GB2312"/>
                      <w:sz w:val="21"/>
                      <w:color w:val="000000"/>
                    </w:rPr>
                    <w:t>2、额定功率：≥120W；</w:t>
                  </w:r>
                  <w:r>
                    <w:br/>
                  </w:r>
                  <w:r>
                    <w:rPr>
                      <w:rFonts w:ascii="仿宋_GB2312" w:hAnsi="仿宋_GB2312" w:cs="仿宋_GB2312" w:eastAsia="仿宋_GB2312"/>
                      <w:sz w:val="21"/>
                      <w:color w:val="000000"/>
                    </w:rPr>
                    <w:t>3、输入电压：100V；</w:t>
                  </w:r>
                  <w:r>
                    <w:br/>
                  </w:r>
                  <w:r>
                    <w:rPr>
                      <w:rFonts w:ascii="仿宋_GB2312" w:hAnsi="仿宋_GB2312" w:cs="仿宋_GB2312" w:eastAsia="仿宋_GB2312"/>
                      <w:sz w:val="21"/>
                      <w:color w:val="000000"/>
                    </w:rPr>
                    <w:t>4、灵敏度：≥92dB±3dB；</w:t>
                  </w:r>
                  <w:r>
                    <w:br/>
                  </w:r>
                  <w:r>
                    <w:rPr>
                      <w:rFonts w:ascii="仿宋_GB2312" w:hAnsi="仿宋_GB2312" w:cs="仿宋_GB2312" w:eastAsia="仿宋_GB2312"/>
                      <w:sz w:val="21"/>
                      <w:color w:val="000000"/>
                    </w:rPr>
                    <w:t>5、频率响应：不劣于70Hz-19KHz（±15%）；</w:t>
                  </w:r>
                  <w:r>
                    <w:br/>
                  </w:r>
                  <w:r>
                    <w:rPr>
                      <w:rFonts w:ascii="仿宋_GB2312" w:hAnsi="仿宋_GB2312" w:cs="仿宋_GB2312" w:eastAsia="仿宋_GB2312"/>
                      <w:sz w:val="21"/>
                      <w:color w:val="000000"/>
                    </w:rPr>
                    <w:t>6、喇叭单元：LF:≥6.5"×3；HF：≥3"×1；</w:t>
                  </w:r>
                  <w:r>
                    <w:br/>
                  </w:r>
                  <w:r>
                    <w:rPr>
                      <w:rFonts w:ascii="仿宋_GB2312" w:hAnsi="仿宋_GB2312" w:cs="仿宋_GB2312" w:eastAsia="仿宋_GB2312"/>
                      <w:sz w:val="21"/>
                      <w:color w:val="000000"/>
                    </w:rPr>
                    <w:t>7、提供电子检测机构出具的检测报告，检测机构须通过“CMA”或“CNAS”或“ilac-MRA”等认证资格。</w:t>
                  </w:r>
                </w:p>
              </w:tc>
              <w:tc>
                <w:tcPr>
                  <w:tcW w:type="dxa" w:w="1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8</w:t>
                  </w:r>
                </w:p>
              </w:tc>
              <w:tc>
                <w:tcPr>
                  <w:tcW w:type="dxa" w:w="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只</w:t>
                  </w:r>
                </w:p>
              </w:tc>
              <w:tc>
                <w:tcPr>
                  <w:tcW w:type="dxa" w:w="153"/>
                  <w:vMerge/>
                  <w:tcBorders>
                    <w:top w:val="none" w:color="000000" w:sz="4"/>
                    <w:left w:val="none" w:color="000000" w:sz="4"/>
                    <w:bottom w:val="single" w:color="000000" w:sz="4"/>
                    <w:right w:val="single" w:color="000000" w:sz="4"/>
                  </w:tcBorders>
                </w:tcPr>
                <w:p/>
              </w:tc>
            </w:tr>
            <w:tr>
              <w:tc>
                <w:tcPr>
                  <w:tcW w:type="dxa" w:w="22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6</w:t>
                  </w:r>
                </w:p>
              </w:tc>
              <w:tc>
                <w:tcPr>
                  <w:tcW w:type="dxa" w:w="35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纯后级数字功率放大器</w:t>
                  </w:r>
                </w:p>
              </w:tc>
              <w:tc>
                <w:tcPr>
                  <w:tcW w:type="dxa" w:w="14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color w:val="000000"/>
                    </w:rPr>
                    <w:t>1、D类数字功率放大器；</w:t>
                  </w:r>
                  <w:r>
                    <w:br/>
                  </w:r>
                  <w:r>
                    <w:rPr>
                      <w:rFonts w:ascii="仿宋_GB2312" w:hAnsi="仿宋_GB2312" w:cs="仿宋_GB2312" w:eastAsia="仿宋_GB2312"/>
                      <w:sz w:val="21"/>
                      <w:color w:val="000000"/>
                    </w:rPr>
                    <w:t>2、≥1路TRS6.35接口,≥1路XLR输入接口,≥2路凤凰音频输入接口,≥1组（2路）莲花输入接口，≥1路莲花输出接口，≥1路紧急信号输入接口；</w:t>
                  </w:r>
                  <w:r>
                    <w:br/>
                  </w:r>
                  <w:r>
                    <w:rPr>
                      <w:rFonts w:ascii="仿宋_GB2312" w:hAnsi="仿宋_GB2312" w:cs="仿宋_GB2312" w:eastAsia="仿宋_GB2312"/>
                      <w:sz w:val="21"/>
                      <w:color w:val="000000"/>
                    </w:rPr>
                    <w:t>3、≥1路短路控制接口，≥1路短路报警强切接口，≥1路24V报警强切接口；</w:t>
                  </w:r>
                  <w:r>
                    <w:br/>
                  </w:r>
                  <w:r>
                    <w:rPr>
                      <w:rFonts w:ascii="仿宋_GB2312" w:hAnsi="仿宋_GB2312" w:cs="仿宋_GB2312" w:eastAsia="仿宋_GB2312"/>
                      <w:sz w:val="21"/>
                      <w:color w:val="000000"/>
                    </w:rPr>
                    <w:t>4、采用100V定压输出、70V定压输出、定阻（8</w:t>
                  </w:r>
                  <w:r>
                    <w:rPr>
                      <w:rFonts w:ascii="仿宋_GB2312" w:hAnsi="仿宋_GB2312" w:cs="仿宋_GB2312" w:eastAsia="仿宋_GB2312"/>
                      <w:sz w:val="21"/>
                      <w:color w:val="000000"/>
                    </w:rPr>
                    <w:t>Ω</w:t>
                  </w:r>
                  <w:r>
                    <w:rPr>
                      <w:rFonts w:ascii="仿宋_GB2312" w:hAnsi="仿宋_GB2312" w:cs="仿宋_GB2312" w:eastAsia="仿宋_GB2312"/>
                      <w:sz w:val="21"/>
                      <w:color w:val="000000"/>
                    </w:rPr>
                    <w:t>）输出三种输出方式；</w:t>
                  </w:r>
                  <w:r>
                    <w:br/>
                  </w:r>
                  <w:r>
                    <w:rPr>
                      <w:rFonts w:ascii="仿宋_GB2312" w:hAnsi="仿宋_GB2312" w:cs="仿宋_GB2312" w:eastAsia="仿宋_GB2312"/>
                      <w:sz w:val="21"/>
                      <w:color w:val="000000"/>
                    </w:rPr>
                    <w:t>5、通过广播管理系统主机能监测功放的输出电流，电压，输出模式，功放温度，网络状态，功放保护状态；</w:t>
                  </w:r>
                  <w:r>
                    <w:br/>
                  </w:r>
                  <w:r>
                    <w:rPr>
                      <w:rFonts w:ascii="仿宋_GB2312" w:hAnsi="仿宋_GB2312" w:cs="仿宋_GB2312" w:eastAsia="仿宋_GB2312"/>
                      <w:sz w:val="21"/>
                      <w:color w:val="000000"/>
                    </w:rPr>
                    <w:t>6、可选配网络广播模块；</w:t>
                  </w:r>
                  <w:r>
                    <w:br/>
                  </w:r>
                  <w:r>
                    <w:rPr>
                      <w:rFonts w:ascii="仿宋_GB2312" w:hAnsi="仿宋_GB2312" w:cs="仿宋_GB2312" w:eastAsia="仿宋_GB2312"/>
                      <w:sz w:val="21"/>
                      <w:color w:val="000000"/>
                    </w:rPr>
                    <w:t>7、网络音频信号优先或混音可选；</w:t>
                  </w:r>
                  <w:r>
                    <w:br/>
                  </w:r>
                  <w:r>
                    <w:rPr>
                      <w:rFonts w:ascii="仿宋_GB2312" w:hAnsi="仿宋_GB2312" w:cs="仿宋_GB2312" w:eastAsia="仿宋_GB2312"/>
                      <w:sz w:val="21"/>
                      <w:color w:val="000000"/>
                    </w:rPr>
                    <w:t>8、输出功率：≥1800W；</w:t>
                  </w:r>
                  <w:r>
                    <w:br/>
                  </w:r>
                  <w:r>
                    <w:rPr>
                      <w:rFonts w:ascii="仿宋_GB2312" w:hAnsi="仿宋_GB2312" w:cs="仿宋_GB2312" w:eastAsia="仿宋_GB2312"/>
                      <w:sz w:val="21"/>
                      <w:color w:val="000000"/>
                    </w:rPr>
                    <w:t>9、频率响应：不劣于120Hz-20KHz（定压 100V）20Hz-20KHz （+0.5dB~-3dB）（定阻）；</w:t>
                  </w:r>
                  <w:r>
                    <w:br/>
                  </w:r>
                  <w:r>
                    <w:rPr>
                      <w:rFonts w:ascii="仿宋_GB2312" w:hAnsi="仿宋_GB2312" w:cs="仿宋_GB2312" w:eastAsia="仿宋_GB2312"/>
                      <w:sz w:val="21"/>
                      <w:color w:val="000000"/>
                    </w:rPr>
                    <w:t>10、信噪比：≥100dBA (A 计权) ；</w:t>
                  </w:r>
                  <w:r>
                    <w:br/>
                  </w:r>
                  <w:r>
                    <w:rPr>
                      <w:rFonts w:ascii="仿宋_GB2312" w:hAnsi="仿宋_GB2312" w:cs="仿宋_GB2312" w:eastAsia="仿宋_GB2312"/>
                      <w:sz w:val="21"/>
                      <w:color w:val="000000"/>
                    </w:rPr>
                    <w:t>11、总谐波失真：≤1%(1kHz，额定输出功率)。</w:t>
                  </w:r>
                </w:p>
              </w:tc>
              <w:tc>
                <w:tcPr>
                  <w:tcW w:type="dxa" w:w="1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w:t>
                  </w:r>
                </w:p>
              </w:tc>
              <w:tc>
                <w:tcPr>
                  <w:tcW w:type="dxa" w:w="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台</w:t>
                  </w:r>
                </w:p>
              </w:tc>
              <w:tc>
                <w:tcPr>
                  <w:tcW w:type="dxa" w:w="153"/>
                  <w:vMerge/>
                  <w:tcBorders>
                    <w:top w:val="none" w:color="000000" w:sz="4"/>
                    <w:left w:val="none" w:color="000000" w:sz="4"/>
                    <w:bottom w:val="single" w:color="000000" w:sz="4"/>
                    <w:right w:val="single" w:color="000000" w:sz="4"/>
                  </w:tcBorders>
                </w:tcPr>
                <w:p/>
              </w:tc>
            </w:tr>
            <w:tr>
              <w:tc>
                <w:tcPr>
                  <w:tcW w:type="dxa" w:w="22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2310"/>
                  <w:gridSpan w:val="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b/>
                      <w:color w:val="000000"/>
                    </w:rPr>
                    <w:t>小计</w:t>
                  </w:r>
                </w:p>
              </w:tc>
            </w:tr>
            <w:tr>
              <w:tc>
                <w:tcPr>
                  <w:tcW w:type="dxa" w:w="2538"/>
                  <w:gridSpan w:val="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b/>
                      <w:color w:val="000000"/>
                    </w:rPr>
                    <w:t>三、辅助设备及线材辅料</w:t>
                  </w:r>
                </w:p>
              </w:tc>
            </w:tr>
            <w:tr>
              <w:tc>
                <w:tcPr>
                  <w:tcW w:type="dxa" w:w="22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w:t>
                  </w:r>
                </w:p>
              </w:tc>
              <w:tc>
                <w:tcPr>
                  <w:tcW w:type="dxa" w:w="351"/>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机柜</w:t>
                  </w:r>
                </w:p>
              </w:tc>
              <w:tc>
                <w:tcPr>
                  <w:tcW w:type="dxa" w:w="1486"/>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color w:val="000000"/>
                    </w:rPr>
                    <w:t>利旧。</w:t>
                  </w:r>
                </w:p>
              </w:tc>
              <w:tc>
                <w:tcPr>
                  <w:tcW w:type="dxa" w:w="175"/>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w:t>
                  </w:r>
                </w:p>
              </w:tc>
              <w:tc>
                <w:tcPr>
                  <w:tcW w:type="dxa" w:w="145"/>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台</w:t>
                  </w:r>
                </w:p>
              </w:tc>
              <w:tc>
                <w:tcPr>
                  <w:tcW w:type="dxa" w:w="153"/>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22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2</w:t>
                  </w:r>
                </w:p>
              </w:tc>
              <w:tc>
                <w:tcPr>
                  <w:tcW w:type="dxa" w:w="35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UPS电源</w:t>
                  </w:r>
                </w:p>
              </w:tc>
              <w:tc>
                <w:tcPr>
                  <w:tcW w:type="dxa" w:w="1486"/>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left"/>
                  </w:pPr>
                  <w:r>
                    <w:rPr>
                      <w:rFonts w:ascii="仿宋_GB2312" w:hAnsi="仿宋_GB2312" w:cs="仿宋_GB2312" w:eastAsia="仿宋_GB2312"/>
                      <w:sz w:val="21"/>
                      <w:color w:val="000000"/>
                    </w:rPr>
                    <w:t>在线式主机，额定功率</w:t>
                  </w:r>
                  <w:r>
                    <w:rPr>
                      <w:rFonts w:ascii="仿宋_GB2312" w:hAnsi="仿宋_GB2312" w:cs="仿宋_GB2312" w:eastAsia="仿宋_GB2312"/>
                      <w:sz w:val="21"/>
                      <w:color w:val="000000"/>
                    </w:rPr>
                    <w:t>≥10000VA/9000W，输出功率因数：≥0.9；含电池，电池柜；整机延时≥2小时；</w:t>
                  </w:r>
                  <w:r>
                    <w:br/>
                  </w:r>
                  <w:r>
                    <w:rPr>
                      <w:rFonts w:ascii="仿宋_GB2312" w:hAnsi="仿宋_GB2312" w:cs="仿宋_GB2312" w:eastAsia="仿宋_GB2312"/>
                      <w:sz w:val="21"/>
                      <w:color w:val="000000"/>
                    </w:rPr>
                    <w:t>须提供相关证明文件、原厂售后服务承诺和产品参数确认函及产品相关认证。</w:t>
                  </w:r>
                </w:p>
              </w:tc>
              <w:tc>
                <w:tcPr>
                  <w:tcW w:type="dxa" w:w="175"/>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w:t>
                  </w:r>
                </w:p>
              </w:tc>
              <w:tc>
                <w:tcPr>
                  <w:tcW w:type="dxa" w:w="145"/>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套</w:t>
                  </w:r>
                </w:p>
              </w:tc>
              <w:tc>
                <w:tcPr>
                  <w:tcW w:type="dxa" w:w="15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22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3</w:t>
                  </w:r>
                </w:p>
              </w:tc>
              <w:tc>
                <w:tcPr>
                  <w:tcW w:type="dxa" w:w="35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控制室桌椅</w:t>
                  </w:r>
                </w:p>
              </w:tc>
              <w:tc>
                <w:tcPr>
                  <w:tcW w:type="dxa" w:w="14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color w:val="000000"/>
                    </w:rPr>
                    <w:t>定制长</w:t>
                  </w:r>
                  <w:r>
                    <w:rPr>
                      <w:rFonts w:ascii="仿宋_GB2312" w:hAnsi="仿宋_GB2312" w:cs="仿宋_GB2312" w:eastAsia="仿宋_GB2312"/>
                      <w:sz w:val="21"/>
                      <w:color w:val="000000"/>
                    </w:rPr>
                    <w:t>2000mm*宽800mm*高750mm控制桌，含2把椅子。</w:t>
                  </w:r>
                </w:p>
              </w:tc>
              <w:tc>
                <w:tcPr>
                  <w:tcW w:type="dxa" w:w="1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w:t>
                  </w:r>
                </w:p>
              </w:tc>
              <w:tc>
                <w:tcPr>
                  <w:tcW w:type="dxa" w:w="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套</w:t>
                  </w:r>
                </w:p>
              </w:tc>
              <w:tc>
                <w:tcPr>
                  <w:tcW w:type="dxa" w:w="15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22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4</w:t>
                  </w:r>
                </w:p>
              </w:tc>
              <w:tc>
                <w:tcPr>
                  <w:tcW w:type="dxa" w:w="35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壁挂机柜</w:t>
                  </w:r>
                </w:p>
              </w:tc>
              <w:tc>
                <w:tcPr>
                  <w:tcW w:type="dxa" w:w="14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color w:val="000000"/>
                    </w:rPr>
                    <w:t>6U壁挂机柜。</w:t>
                  </w:r>
                </w:p>
              </w:tc>
              <w:tc>
                <w:tcPr>
                  <w:tcW w:type="dxa" w:w="1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4</w:t>
                  </w:r>
                </w:p>
              </w:tc>
              <w:tc>
                <w:tcPr>
                  <w:tcW w:type="dxa" w:w="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台</w:t>
                  </w:r>
                </w:p>
              </w:tc>
              <w:tc>
                <w:tcPr>
                  <w:tcW w:type="dxa" w:w="15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22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5</w:t>
                  </w:r>
                </w:p>
              </w:tc>
              <w:tc>
                <w:tcPr>
                  <w:tcW w:type="dxa" w:w="35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交换机</w:t>
                  </w:r>
                </w:p>
              </w:tc>
              <w:tc>
                <w:tcPr>
                  <w:tcW w:type="dxa" w:w="14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color w:val="000000"/>
                    </w:rPr>
                    <w:t>≥24个千兆电口，≥4个千兆光口。</w:t>
                  </w:r>
                </w:p>
              </w:tc>
              <w:tc>
                <w:tcPr>
                  <w:tcW w:type="dxa" w:w="1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w:t>
                  </w:r>
                </w:p>
              </w:tc>
              <w:tc>
                <w:tcPr>
                  <w:tcW w:type="dxa" w:w="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台</w:t>
                  </w:r>
                </w:p>
              </w:tc>
              <w:tc>
                <w:tcPr>
                  <w:tcW w:type="dxa" w:w="15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22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6</w:t>
                  </w:r>
                </w:p>
              </w:tc>
              <w:tc>
                <w:tcPr>
                  <w:tcW w:type="dxa" w:w="35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交换机</w:t>
                  </w:r>
                </w:p>
              </w:tc>
              <w:tc>
                <w:tcPr>
                  <w:tcW w:type="dxa" w:w="14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color w:val="000000"/>
                    </w:rPr>
                    <w:t>≥24个千兆电口，≥2个千兆光口。</w:t>
                  </w:r>
                </w:p>
              </w:tc>
              <w:tc>
                <w:tcPr>
                  <w:tcW w:type="dxa" w:w="1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4</w:t>
                  </w:r>
                </w:p>
              </w:tc>
              <w:tc>
                <w:tcPr>
                  <w:tcW w:type="dxa" w:w="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台</w:t>
                  </w:r>
                </w:p>
              </w:tc>
              <w:tc>
                <w:tcPr>
                  <w:tcW w:type="dxa" w:w="15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22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7</w:t>
                  </w:r>
                </w:p>
              </w:tc>
              <w:tc>
                <w:tcPr>
                  <w:tcW w:type="dxa" w:w="35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光模块</w:t>
                  </w:r>
                </w:p>
              </w:tc>
              <w:tc>
                <w:tcPr>
                  <w:tcW w:type="dxa" w:w="14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color w:val="000000"/>
                    </w:rPr>
                    <w:t>单模双纤光模块。</w:t>
                  </w:r>
                </w:p>
              </w:tc>
              <w:tc>
                <w:tcPr>
                  <w:tcW w:type="dxa" w:w="1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4</w:t>
                  </w:r>
                </w:p>
              </w:tc>
              <w:tc>
                <w:tcPr>
                  <w:tcW w:type="dxa" w:w="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个</w:t>
                  </w:r>
                </w:p>
              </w:tc>
              <w:tc>
                <w:tcPr>
                  <w:tcW w:type="dxa" w:w="15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22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8</w:t>
                  </w:r>
                </w:p>
              </w:tc>
              <w:tc>
                <w:tcPr>
                  <w:tcW w:type="dxa" w:w="35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光纤</w:t>
                  </w:r>
                </w:p>
              </w:tc>
              <w:tc>
                <w:tcPr>
                  <w:tcW w:type="dxa" w:w="14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color w:val="000000"/>
                    </w:rPr>
                    <w:t>≥8芯单模。</w:t>
                  </w:r>
                </w:p>
              </w:tc>
              <w:tc>
                <w:tcPr>
                  <w:tcW w:type="dxa" w:w="1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300</w:t>
                  </w:r>
                </w:p>
              </w:tc>
              <w:tc>
                <w:tcPr>
                  <w:tcW w:type="dxa" w:w="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米</w:t>
                  </w:r>
                </w:p>
              </w:tc>
              <w:tc>
                <w:tcPr>
                  <w:tcW w:type="dxa" w:w="15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22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9</w:t>
                  </w:r>
                </w:p>
              </w:tc>
              <w:tc>
                <w:tcPr>
                  <w:tcW w:type="dxa" w:w="35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网线</w:t>
                  </w:r>
                </w:p>
              </w:tc>
              <w:tc>
                <w:tcPr>
                  <w:tcW w:type="dxa" w:w="14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color w:val="000000"/>
                    </w:rPr>
                    <w:t>室内六类非屏蔽</w:t>
                  </w:r>
                  <w:r>
                    <w:rPr>
                      <w:rFonts w:ascii="仿宋_GB2312" w:hAnsi="仿宋_GB2312" w:cs="仿宋_GB2312" w:eastAsia="仿宋_GB2312"/>
                      <w:sz w:val="21"/>
                      <w:color w:val="000000"/>
                    </w:rPr>
                    <w:t>4对线缆，305米/箱。</w:t>
                  </w:r>
                </w:p>
              </w:tc>
              <w:tc>
                <w:tcPr>
                  <w:tcW w:type="dxa" w:w="1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8</w:t>
                  </w:r>
                </w:p>
              </w:tc>
              <w:tc>
                <w:tcPr>
                  <w:tcW w:type="dxa" w:w="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箱</w:t>
                  </w:r>
                </w:p>
              </w:tc>
              <w:tc>
                <w:tcPr>
                  <w:tcW w:type="dxa" w:w="15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22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10</w:t>
                  </w:r>
                </w:p>
              </w:tc>
              <w:tc>
                <w:tcPr>
                  <w:tcW w:type="dxa" w:w="35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电源线</w:t>
                  </w:r>
                </w:p>
              </w:tc>
              <w:tc>
                <w:tcPr>
                  <w:tcW w:type="dxa" w:w="14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color w:val="000000"/>
                    </w:rPr>
                    <w:t>不低于</w:t>
                  </w:r>
                  <w:r>
                    <w:rPr>
                      <w:rFonts w:ascii="仿宋_GB2312" w:hAnsi="仿宋_GB2312" w:cs="仿宋_GB2312" w:eastAsia="仿宋_GB2312"/>
                      <w:sz w:val="21"/>
                      <w:color w:val="000000"/>
                    </w:rPr>
                    <w:t>RVV2*1.5mm²国标无氧铜。</w:t>
                  </w:r>
                </w:p>
              </w:tc>
              <w:tc>
                <w:tcPr>
                  <w:tcW w:type="dxa" w:w="1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2000</w:t>
                  </w:r>
                </w:p>
              </w:tc>
              <w:tc>
                <w:tcPr>
                  <w:tcW w:type="dxa" w:w="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米</w:t>
                  </w:r>
                </w:p>
              </w:tc>
              <w:tc>
                <w:tcPr>
                  <w:tcW w:type="dxa" w:w="15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22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11</w:t>
                  </w:r>
                </w:p>
              </w:tc>
              <w:tc>
                <w:tcPr>
                  <w:tcW w:type="dxa" w:w="35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电源线</w:t>
                  </w:r>
                </w:p>
              </w:tc>
              <w:tc>
                <w:tcPr>
                  <w:tcW w:type="dxa" w:w="14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color w:val="000000"/>
                    </w:rPr>
                    <w:t>不低于</w:t>
                  </w:r>
                  <w:r>
                    <w:rPr>
                      <w:rFonts w:ascii="仿宋_GB2312" w:hAnsi="仿宋_GB2312" w:cs="仿宋_GB2312" w:eastAsia="仿宋_GB2312"/>
                      <w:sz w:val="21"/>
                      <w:color w:val="000000"/>
                    </w:rPr>
                    <w:t>RVV3*2.5mm²国标无氧铜。</w:t>
                  </w:r>
                </w:p>
              </w:tc>
              <w:tc>
                <w:tcPr>
                  <w:tcW w:type="dxa" w:w="1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400</w:t>
                  </w:r>
                </w:p>
              </w:tc>
              <w:tc>
                <w:tcPr>
                  <w:tcW w:type="dxa" w:w="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米</w:t>
                  </w:r>
                </w:p>
              </w:tc>
              <w:tc>
                <w:tcPr>
                  <w:tcW w:type="dxa" w:w="15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22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12</w:t>
                  </w:r>
                </w:p>
              </w:tc>
              <w:tc>
                <w:tcPr>
                  <w:tcW w:type="dxa" w:w="35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电源插座</w:t>
                  </w:r>
                </w:p>
              </w:tc>
              <w:tc>
                <w:tcPr>
                  <w:tcW w:type="dxa" w:w="14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color w:val="000000"/>
                    </w:rPr>
                    <w:t>10A五孔明装插座。</w:t>
                  </w:r>
                </w:p>
              </w:tc>
              <w:tc>
                <w:tcPr>
                  <w:tcW w:type="dxa" w:w="1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54</w:t>
                  </w:r>
                </w:p>
              </w:tc>
              <w:tc>
                <w:tcPr>
                  <w:tcW w:type="dxa" w:w="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个</w:t>
                  </w:r>
                </w:p>
              </w:tc>
              <w:tc>
                <w:tcPr>
                  <w:tcW w:type="dxa" w:w="15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22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13</w:t>
                  </w:r>
                </w:p>
              </w:tc>
              <w:tc>
                <w:tcPr>
                  <w:tcW w:type="dxa" w:w="35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广播线</w:t>
                  </w:r>
                </w:p>
              </w:tc>
              <w:tc>
                <w:tcPr>
                  <w:tcW w:type="dxa" w:w="14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color w:val="000000"/>
                    </w:rPr>
                    <w:t>不低于</w:t>
                  </w:r>
                  <w:r>
                    <w:rPr>
                      <w:rFonts w:ascii="仿宋_GB2312" w:hAnsi="仿宋_GB2312" w:cs="仿宋_GB2312" w:eastAsia="仿宋_GB2312"/>
                      <w:sz w:val="21"/>
                      <w:color w:val="000000"/>
                    </w:rPr>
                    <w:t>RVV2*1.5mm²国标无氧铜。</w:t>
                  </w:r>
                </w:p>
              </w:tc>
              <w:tc>
                <w:tcPr>
                  <w:tcW w:type="dxa" w:w="1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2000</w:t>
                  </w:r>
                </w:p>
              </w:tc>
              <w:tc>
                <w:tcPr>
                  <w:tcW w:type="dxa" w:w="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米</w:t>
                  </w:r>
                </w:p>
              </w:tc>
              <w:tc>
                <w:tcPr>
                  <w:tcW w:type="dxa" w:w="15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22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14</w:t>
                  </w:r>
                </w:p>
              </w:tc>
              <w:tc>
                <w:tcPr>
                  <w:tcW w:type="dxa" w:w="35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音箱线</w:t>
                  </w:r>
                </w:p>
              </w:tc>
              <w:tc>
                <w:tcPr>
                  <w:tcW w:type="dxa" w:w="14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color w:val="000000"/>
                    </w:rPr>
                    <w:t>≥100支无氧铜音箱线。</w:t>
                  </w:r>
                </w:p>
              </w:tc>
              <w:tc>
                <w:tcPr>
                  <w:tcW w:type="dxa" w:w="1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300</w:t>
                  </w:r>
                </w:p>
              </w:tc>
              <w:tc>
                <w:tcPr>
                  <w:tcW w:type="dxa" w:w="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米</w:t>
                  </w:r>
                </w:p>
              </w:tc>
              <w:tc>
                <w:tcPr>
                  <w:tcW w:type="dxa" w:w="15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22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15</w:t>
                  </w:r>
                </w:p>
              </w:tc>
              <w:tc>
                <w:tcPr>
                  <w:tcW w:type="dxa" w:w="35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PVC线管/槽</w:t>
                  </w:r>
                </w:p>
              </w:tc>
              <w:tc>
                <w:tcPr>
                  <w:tcW w:type="dxa" w:w="14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color w:val="000000"/>
                    </w:rPr>
                    <w:t>国标</w:t>
                  </w:r>
                  <w:r>
                    <w:rPr>
                      <w:rFonts w:ascii="仿宋_GB2312" w:hAnsi="仿宋_GB2312" w:cs="仿宋_GB2312" w:eastAsia="仿宋_GB2312"/>
                      <w:sz w:val="21"/>
                      <w:color w:val="000000"/>
                    </w:rPr>
                    <w:t>PVC线管/槽。</w:t>
                  </w:r>
                </w:p>
              </w:tc>
              <w:tc>
                <w:tcPr>
                  <w:tcW w:type="dxa" w:w="1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w:t>
                  </w:r>
                </w:p>
              </w:tc>
              <w:tc>
                <w:tcPr>
                  <w:tcW w:type="dxa" w:w="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项</w:t>
                  </w:r>
                </w:p>
              </w:tc>
              <w:tc>
                <w:tcPr>
                  <w:tcW w:type="dxa" w:w="15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22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16</w:t>
                  </w:r>
                </w:p>
              </w:tc>
              <w:tc>
                <w:tcPr>
                  <w:tcW w:type="dxa" w:w="35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其他线材辅材</w:t>
                  </w:r>
                </w:p>
              </w:tc>
              <w:tc>
                <w:tcPr>
                  <w:tcW w:type="dxa" w:w="14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color w:val="000000"/>
                    </w:rPr>
                    <w:t>设备连接线及各种接插件、膨胀螺栓、防水胶带、膨胀管、</w:t>
                  </w:r>
                  <w:r>
                    <w:rPr>
                      <w:rFonts w:ascii="仿宋_GB2312" w:hAnsi="仿宋_GB2312" w:cs="仿宋_GB2312" w:eastAsia="仿宋_GB2312"/>
                      <w:sz w:val="21"/>
                      <w:color w:val="000000"/>
                    </w:rPr>
                    <w:t>6类水晶头、插排等。</w:t>
                  </w:r>
                </w:p>
              </w:tc>
              <w:tc>
                <w:tcPr>
                  <w:tcW w:type="dxa" w:w="1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w:t>
                  </w:r>
                </w:p>
              </w:tc>
              <w:tc>
                <w:tcPr>
                  <w:tcW w:type="dxa" w:w="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项</w:t>
                  </w:r>
                </w:p>
              </w:tc>
              <w:tc>
                <w:tcPr>
                  <w:tcW w:type="dxa" w:w="15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22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17</w:t>
                  </w:r>
                </w:p>
              </w:tc>
              <w:tc>
                <w:tcPr>
                  <w:tcW w:type="dxa" w:w="35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安装调试费</w:t>
                  </w:r>
                </w:p>
              </w:tc>
              <w:tc>
                <w:tcPr>
                  <w:tcW w:type="dxa" w:w="14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color w:val="000000"/>
                    </w:rPr>
                    <w:t>旧设备拆除搬运存放、综合布线、新设备安装调试及培训。</w:t>
                  </w:r>
                </w:p>
              </w:tc>
              <w:tc>
                <w:tcPr>
                  <w:tcW w:type="dxa" w:w="1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w:t>
                  </w:r>
                </w:p>
              </w:tc>
              <w:tc>
                <w:tcPr>
                  <w:tcW w:type="dxa" w:w="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项</w:t>
                  </w:r>
                </w:p>
              </w:tc>
              <w:tc>
                <w:tcPr>
                  <w:tcW w:type="dxa" w:w="15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22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18</w:t>
                  </w:r>
                </w:p>
              </w:tc>
              <w:tc>
                <w:tcPr>
                  <w:tcW w:type="dxa" w:w="35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窝工费</w:t>
                  </w:r>
                </w:p>
              </w:tc>
              <w:tc>
                <w:tcPr>
                  <w:tcW w:type="dxa" w:w="14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p>
              </w:tc>
              <w:tc>
                <w:tcPr>
                  <w:tcW w:type="dxa" w:w="1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w:t>
                  </w:r>
                </w:p>
              </w:tc>
              <w:tc>
                <w:tcPr>
                  <w:tcW w:type="dxa" w:w="1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项</w:t>
                  </w:r>
                </w:p>
              </w:tc>
              <w:tc>
                <w:tcPr>
                  <w:tcW w:type="dxa" w:w="15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bl>
          <w:p>
            <w:pPr>
              <w:pStyle w:val="null3"/>
              <w:jc w:val="both"/>
            </w:pPr>
            <w:r>
              <w:rPr>
                <w:rFonts w:ascii="仿宋_GB2312" w:hAnsi="仿宋_GB2312" w:cs="仿宋_GB2312" w:eastAsia="仿宋_GB2312"/>
                <w:sz w:val="22"/>
                <w:b/>
                <w:color w:val="000000"/>
              </w:rPr>
              <w:t>备注：以上铜川市第一中学新区校区校园广播系统升级改造项目采购内容及铜川市第一中学北关校区校园广播系统升级改造项目采购内容均为实质性内容，</w:t>
            </w:r>
            <w:r>
              <w:rPr>
                <w:rFonts w:ascii="仿宋_GB2312" w:hAnsi="仿宋_GB2312" w:cs="仿宋_GB2312" w:eastAsia="仿宋_GB2312"/>
                <w:sz w:val="22"/>
                <w:b/>
                <w:color w:val="000000"/>
              </w:rPr>
              <w:t>须</w:t>
            </w:r>
            <w:r>
              <w:rPr>
                <w:rFonts w:ascii="仿宋_GB2312" w:hAnsi="仿宋_GB2312" w:cs="仿宋_GB2312" w:eastAsia="仿宋_GB2312"/>
                <w:sz w:val="22"/>
                <w:b/>
                <w:color w:val="000000"/>
              </w:rPr>
              <w:t>全部满足且响应。</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自合同签订之日起15日历天以内安装调试完成</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预付款，合同签订后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装调试完成，验收合格，经审计后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70.00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满足采购人需求，达到国家及行业现行技术规范标准，符合国家及行业验收合格标准。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自验收合格之日起5年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合同执行中发生争议的，当事人双方应协解决。协商达不成一致时，可向同级行政 仲裁机关申请仲裁。</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（1）、供货期：自合同签订之日起15日历天以内安装调试完成；（2）、供货地点：采购人指定地点。</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 事责任的能力的 相关证明</w:t>
            </w:r>
          </w:p>
        </w:tc>
        <w:tc>
          <w:tcPr>
            <w:tcW w:type="dxa" w:w="3322"/>
          </w:tcPr>
          <w:p>
            <w:pPr>
              <w:pStyle w:val="null3"/>
            </w:pPr>
            <w:r>
              <w:rPr>
                <w:rFonts w:ascii="仿宋_GB2312" w:hAnsi="仿宋_GB2312" w:cs="仿宋_GB2312" w:eastAsia="仿宋_GB2312"/>
              </w:rPr>
              <w:t>供应商具有独立承担民事责任能力的法人、其他组织或自然人，并出具合法有效的营业执 照或 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供应商提供具有财务审计资质单位出具的2024或2025年度财务报告或磋商前六个月内其基本 账 户银行出具的资信证明或政府采购信用担保机构出具的磋商担保函；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供应商提供截止至磋商时间前六个月内任意二个月的缴费凭据；（依法免税的供应商应提 供相 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 纳证明</w:t>
            </w:r>
          </w:p>
        </w:tc>
        <w:tc>
          <w:tcPr>
            <w:tcW w:type="dxa" w:w="3322"/>
          </w:tcPr>
          <w:p>
            <w:pPr>
              <w:pStyle w:val="null3"/>
            </w:pPr>
            <w:r>
              <w:rPr>
                <w:rFonts w:ascii="仿宋_GB2312" w:hAnsi="仿宋_GB2312" w:cs="仿宋_GB2312" w:eastAsia="仿宋_GB2312"/>
              </w:rPr>
              <w:t>供应商提供截止至磋商时间前六个月内任意二个月的社保缴费凭据或社保机构开具的社会 保险 参保缴费情况证明；（依法不需要交纳社会保障资金的供应商应提供相关证明）；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参加本次政府采购活动前三年内在经营活动中没有重大违纪的书面声明；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说明及承诺</w:t>
            </w:r>
          </w:p>
        </w:tc>
        <w:tc>
          <w:tcPr>
            <w:tcW w:type="dxa" w:w="3322"/>
          </w:tcPr>
          <w:p>
            <w:pPr>
              <w:pStyle w:val="null3"/>
            </w:pPr>
            <w:r>
              <w:rPr>
                <w:rFonts w:ascii="仿宋_GB2312" w:hAnsi="仿宋_GB2312" w:cs="仿宋_GB2312" w:eastAsia="仿宋_GB2312"/>
              </w:rPr>
              <w:t>提供具有履行本合同所必需的设备和专业技术能力的说明及承诺;</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 /法定代表人身份证明</w:t>
            </w:r>
          </w:p>
        </w:tc>
        <w:tc>
          <w:tcPr>
            <w:tcW w:type="dxa" w:w="3322"/>
          </w:tcPr>
          <w:p>
            <w:pPr>
              <w:pStyle w:val="null3"/>
            </w:pPr>
            <w:r>
              <w:rPr>
                <w:rFonts w:ascii="仿宋_GB2312" w:hAnsi="仿宋_GB2312" w:cs="仿宋_GB2312" w:eastAsia="仿宋_GB2312"/>
              </w:rPr>
              <w:t>法定代表人参与磋商时需提供法定代表人身份证明；被授权人参与磋商时需提供法定 代表人授权委托书；</w:t>
            </w:r>
          </w:p>
        </w:tc>
        <w:tc>
          <w:tcPr>
            <w:tcW w:type="dxa" w:w="1661"/>
          </w:tcPr>
          <w:p>
            <w:pPr>
              <w:pStyle w:val="null3"/>
            </w:pPr>
            <w:r>
              <w:rPr>
                <w:rFonts w:ascii="仿宋_GB2312" w:hAnsi="仿宋_GB2312" w:cs="仿宋_GB2312" w:eastAsia="仿宋_GB2312"/>
              </w:rPr>
              <w:t>法定代表人身份证明及授权委托书.docx 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 xml:space="preserve"> 二、评审工作由代理机构组织，具体评审事务由依法组建的磋商小组负责。</w:t>
      </w:r>
    </w:p>
    <w:p>
      <w:pPr>
        <w:pStyle w:val="null3"/>
        <w:ind w:firstLine="480"/>
      </w:pPr>
      <w:r>
        <w:rPr>
          <w:rFonts w:ascii="仿宋_GB2312" w:hAnsi="仿宋_GB2312" w:cs="仿宋_GB2312" w:eastAsia="仿宋_GB2312"/>
        </w:rPr>
        <w:t xml:space="preserve"> 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 xml:space="preserve"> 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（三）根据需要要求供应商对响应文件中含义不明确、同类问题表述不一致或者有明显文字和计算错误的内容等作出必要的澄清、说明或者更正；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（六）向采购人、代理机构、财政部门或者其他监督部门报告非法干预评审工作的行为；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6.3.1审查磋商文件和停止评审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 xml:space="preserve"> （二）磋商文件明显以不合理条件对供应商实行差别待遇或者歧视待遇的；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应符合“磋商响应文件格式”要求。</w:t>
            </w:r>
          </w:p>
        </w:tc>
        <w:tc>
          <w:tcPr>
            <w:tcW w:type="dxa" w:w="1661"/>
          </w:tcPr>
          <w:p>
            <w:pPr>
              <w:pStyle w:val="null3"/>
            </w:pPr>
            <w:r>
              <w:rPr>
                <w:rFonts w:ascii="仿宋_GB2312" w:hAnsi="仿宋_GB2312" w:cs="仿宋_GB2312" w:eastAsia="仿宋_GB2312"/>
              </w:rPr>
              <w:t>供应商类似项目业绩一览表.docx 中小企业声明函 商务应答表 供应商应提交的相关资格证明材料 报价表 供应商认为需要提供的其他内容.docx 响应文件封面 法定代表人身份证明及授权委托书.docx 产品技术参数表 分项报价表.docx 残疾人福利性单位声明函 供货方案.docx 标的清单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 且报价不超过最高限价。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磋商响应文件上法定代表人或被授权人要求签字盖章的，应签字盖章齐全。</w:t>
            </w:r>
          </w:p>
        </w:tc>
        <w:tc>
          <w:tcPr>
            <w:tcW w:type="dxa" w:w="1661"/>
          </w:tcPr>
          <w:p>
            <w:pPr>
              <w:pStyle w:val="null3"/>
            </w:pPr>
            <w:r>
              <w:rPr>
                <w:rFonts w:ascii="仿宋_GB2312" w:hAnsi="仿宋_GB2312" w:cs="仿宋_GB2312" w:eastAsia="仿宋_GB2312"/>
              </w:rPr>
              <w:t>供应商类似项目业绩一览表.docx 中小企业声明函 商务应答表 供应商应提交的相关资格证明材料 报价表 供应商认为需要提供的其他内容.docx 响应文件封面 法定代表人身份证明及授权委托书.docx 产品技术参数表 分项报价表.docx 残疾人福利性单位声明函 供货方案.docx 标的清单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供货期</w:t>
            </w:r>
          </w:p>
        </w:tc>
        <w:tc>
          <w:tcPr>
            <w:tcW w:type="dxa" w:w="3322"/>
          </w:tcPr>
          <w:p>
            <w:pPr>
              <w:pStyle w:val="null3"/>
            </w:pPr>
            <w:r>
              <w:rPr>
                <w:rFonts w:ascii="仿宋_GB2312" w:hAnsi="仿宋_GB2312" w:cs="仿宋_GB2312" w:eastAsia="仿宋_GB2312"/>
              </w:rPr>
              <w:t>应满足磋商文件中要求的供货期。</w:t>
            </w:r>
          </w:p>
        </w:tc>
        <w:tc>
          <w:tcPr>
            <w:tcW w:type="dxa" w:w="1661"/>
          </w:tcPr>
          <w:p>
            <w:pPr>
              <w:pStyle w:val="null3"/>
            </w:pPr>
            <w:r>
              <w:rPr>
                <w:rFonts w:ascii="仿宋_GB2312" w:hAnsi="仿宋_GB2312" w:cs="仿宋_GB2312" w:eastAsia="仿宋_GB2312"/>
              </w:rPr>
              <w:t>商务应答表 供货方案.docx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满足磋商文件要求的质保期。</w:t>
            </w:r>
          </w:p>
        </w:tc>
        <w:tc>
          <w:tcPr>
            <w:tcW w:type="dxa" w:w="1661"/>
          </w:tcPr>
          <w:p>
            <w:pPr>
              <w:pStyle w:val="null3"/>
            </w:pPr>
            <w:r>
              <w:rPr>
                <w:rFonts w:ascii="仿宋_GB2312" w:hAnsi="仿宋_GB2312" w:cs="仿宋_GB2312" w:eastAsia="仿宋_GB2312"/>
              </w:rPr>
              <w:t>商务应答表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 xml:space="preserve"> 一、磋商小组按照磋商文件的规定与邀请参加磋商的供应商分别进行磋商，磋商顺序由磋商小组确定。磋商过程中，磋商小组可以根据磋商情况调整磋商轮次。</w:t>
      </w:r>
    </w:p>
    <w:p>
      <w:pPr>
        <w:pStyle w:val="null3"/>
        <w:ind w:firstLine="480"/>
      </w:pPr>
      <w:r>
        <w:rPr>
          <w:rFonts w:ascii="仿宋_GB2312" w:hAnsi="仿宋_GB2312" w:cs="仿宋_GB2312" w:eastAsia="仿宋_GB2312"/>
        </w:rPr>
        <w:t xml:space="preserve"> 二、磋商小组所有成员集中与单一供应商对技术、服务、合同条款等内容分别进行一轮或多轮的磋商。在磋商中，磋商的任何一方不得透露与磋商有关的其他供应商的技术资料、价格和其他信息。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 xml:space="preserve"> 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 xml:space="preserve"> 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 xml:space="preserve"> （一）供应商响应文件中不响应磋商文件规定的技术参数指标和商务应答；</w:t>
      </w:r>
    </w:p>
    <w:p>
      <w:pPr>
        <w:pStyle w:val="null3"/>
        <w:ind w:firstLine="480"/>
      </w:pPr>
      <w:r>
        <w:rPr>
          <w:rFonts w:ascii="仿宋_GB2312" w:hAnsi="仿宋_GB2312" w:cs="仿宋_GB2312" w:eastAsia="仿宋_GB2312"/>
        </w:rPr>
        <w:t xml:space="preserve"> （二）供应商响应文件中未提供的证明其是否符合磋商文件资格、符合性规定要求的相关材料。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 xml:space="preserve"> 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 xml:space="preserve"> 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 xml:space="preserve"> （四）评审情况记录和说明，包括对供应商响应文件审查情况、磋商情况、报价情况等；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供货方案</w:t>
            </w:r>
          </w:p>
        </w:tc>
        <w:tc>
          <w:tcPr>
            <w:tcW w:type="dxa" w:w="2492"/>
          </w:tcPr>
          <w:p>
            <w:pPr>
              <w:pStyle w:val="null3"/>
            </w:pPr>
            <w:r>
              <w:rPr>
                <w:rFonts w:ascii="仿宋_GB2312" w:hAnsi="仿宋_GB2312" w:cs="仿宋_GB2312" w:eastAsia="仿宋_GB2312"/>
              </w:rPr>
              <w:t>供应商有具体的①备货、供货安排②供货进度保证措施 ③货物安全保障措施； 评审标准：方案各部分内容全面详细、阐述条理清晰详尽、符合本项目采购需求得9分；评审内容每缺一项扣3分，扣完为止；评审内容有一项内容缺陷扣1分（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供货方案.docx</w:t>
            </w:r>
          </w:p>
        </w:tc>
      </w:tr>
      <w:tr>
        <w:tc>
          <w:tcPr>
            <w:tcW w:type="dxa" w:w="831"/>
            <w:vMerge/>
          </w:tcPr>
          <w:p/>
        </w:tc>
        <w:tc>
          <w:tcPr>
            <w:tcW w:type="dxa" w:w="1661"/>
          </w:tcPr>
          <w:p>
            <w:pPr>
              <w:pStyle w:val="null3"/>
            </w:pPr>
            <w:r>
              <w:rPr>
                <w:rFonts w:ascii="仿宋_GB2312" w:hAnsi="仿宋_GB2312" w:cs="仿宋_GB2312" w:eastAsia="仿宋_GB2312"/>
              </w:rPr>
              <w:t>产品标准及合法来源渠道</w:t>
            </w:r>
          </w:p>
        </w:tc>
        <w:tc>
          <w:tcPr>
            <w:tcW w:type="dxa" w:w="2492"/>
          </w:tcPr>
          <w:p>
            <w:pPr>
              <w:pStyle w:val="null3"/>
            </w:pPr>
            <w:r>
              <w:rPr>
                <w:rFonts w:ascii="仿宋_GB2312" w:hAnsi="仿宋_GB2312" w:cs="仿宋_GB2312" w:eastAsia="仿宋_GB2312"/>
              </w:rPr>
              <w:t>所投产品应符合国家行业有关标准及产品的合法来源渠道有追溯提供相关证明文件。①符合国家标准证明文件指：检测报告、官网截图及国家强制认证等；②产品的合法来源证明文件指：销售协议、代理协议、原厂授权等。 每项证明文件齐全无遗漏并完全满足本项目采购需求得6分，评审内容每缺一项扣3分，扣完为止；评审内容有一项内容缺陷（缺陷是指：① 每项证明文件不齐全、有遗漏②不符合采购需求。根据提供情况每缺一项1扣分）。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供货方案.docx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根据供应商针对本项目的①质量保证措施②物流保障措施③运输方案 ④安装调试方案⑤项目验收方案⑥项目团队配备方案；评审标准：方案各部分内容全面详细、阐述条理清晰详尽、符合本项目采购需求得18分；评审内容每缺一项扣 3分，扣完为止；评审内容有一项内容缺陷扣1分（缺陷是指：内容描述过于简单、条理不清晰、与项目内容不匹配、凭空编造、出现常识性错误、不可能实现的夸大情形 、存在不适用项目实际情况的情形等）。</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供货方案.docx</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供应商针对本项目提的①故障突发事件的处理方案②故障响应的时效性保证措施； 评审标准：方案各部分内容全面详细、阐述条理清晰详尽、符合本项目采购需求得6分；评审内容每缺一项扣3分，扣完为止；评审内容有一项内容缺陷扣1分（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供货方案.docx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供应商针对本项目提出具体的培训方案，方案内容包含：①培训计划②培训人员安排； 评审标准：方案各部分内容全面详细、阐述条理清晰详尽、可行性高、符合本项目采购需求得4分；评审内容每缺一项扣2分，扣完为止；评审内容有一项内容缺陷扣0.5分（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供货方案.docx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供应商针对本项目提出具体的售后服务方案，方案内容包含：①售后服务机构地址，电话联系人②售后服务人员组织③售后服务保障措施④产品交付采购方后出现质量问题的响应时间⑤供货不及时、出现残次品等补货换货解决方案⑥售后服务承诺；评审标准：方案各部分内容全面详细、阐述条理清晰详尽、符合本项目采购需求得15分；评审内容每缺一项扣2.5分，扣完为止；评审内容有一项内容缺陷扣1分（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供货方案.docx</w:t>
            </w:r>
          </w:p>
        </w:tc>
      </w:tr>
      <w:tr>
        <w:tc>
          <w:tcPr>
            <w:tcW w:type="dxa" w:w="831"/>
            <w:vMerge/>
          </w:tcPr>
          <w:p/>
        </w:tc>
        <w:tc>
          <w:tcPr>
            <w:tcW w:type="dxa" w:w="1661"/>
          </w:tcPr>
          <w:p>
            <w:pPr>
              <w:pStyle w:val="null3"/>
            </w:pPr>
            <w:r>
              <w:rPr>
                <w:rFonts w:ascii="仿宋_GB2312" w:hAnsi="仿宋_GB2312" w:cs="仿宋_GB2312" w:eastAsia="仿宋_GB2312"/>
              </w:rPr>
              <w:t>重点问题解决方案</w:t>
            </w:r>
          </w:p>
        </w:tc>
        <w:tc>
          <w:tcPr>
            <w:tcW w:type="dxa" w:w="2492"/>
          </w:tcPr>
          <w:p>
            <w:pPr>
              <w:pStyle w:val="null3"/>
            </w:pPr>
            <w:r>
              <w:rPr>
                <w:rFonts w:ascii="仿宋_GB2312" w:hAnsi="仿宋_GB2312" w:cs="仿宋_GB2312" w:eastAsia="仿宋_GB2312"/>
              </w:rPr>
              <w:t>根据现有重点难点问题， 提出可操作性的对策建议：①按期完成供货解决方案②保证产品质量解决方案③产品如出现问题解决方案④产品运输、包装、安装过程重点难点解决方案等。 评审标准：方案各部分内容全面详细、阐述条理清晰详尽、符合本项目采购需求得8分；评审内容缺一项2分，扣完为止；评审内容有一项内容缺陷扣0.5分（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供货方案.docx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供应商提供2023年至今（以合同签订日期为准）类似项目业绩，以合同或协 议复印件为准，每一份计2分，最多计4分。评审标准：业绩证明材料（以响应文件中提 供的合同或协议复印件为准）。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供货方案.docx</w:t>
            </w:r>
          </w:p>
          <w:p>
            <w:pPr>
              <w:pStyle w:val="null3"/>
            </w:pPr>
            <w:r>
              <w:rPr>
                <w:rFonts w:ascii="仿宋_GB2312" w:hAnsi="仿宋_GB2312" w:cs="仿宋_GB2312" w:eastAsia="仿宋_GB2312"/>
              </w:rPr>
              <w:t>供应商类似项目业绩一览表.docx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满足磋商文件要求且最后报价最低的供应商的价格为磋商基准价。各供应商的价格分统一 按照下列公式计算：磋商报价得分=（磋商基准价/最后磋商报价）×价格权值</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详见附件：法定代表人身份证明及授权委托书.docx</w:t>
      </w:r>
    </w:p>
    <w:p>
      <w:pPr>
        <w:pStyle w:val="null3"/>
        <w:ind w:firstLine="960"/>
      </w:pPr>
      <w:r>
        <w:rPr>
          <w:rFonts w:ascii="仿宋_GB2312" w:hAnsi="仿宋_GB2312" w:cs="仿宋_GB2312" w:eastAsia="仿宋_GB2312"/>
        </w:rPr>
        <w:t>详见附件：供货方案.docx</w:t>
      </w:r>
    </w:p>
    <w:p>
      <w:pPr>
        <w:pStyle w:val="null3"/>
        <w:ind w:firstLine="960"/>
      </w:pPr>
      <w:r>
        <w:rPr>
          <w:rFonts w:ascii="仿宋_GB2312" w:hAnsi="仿宋_GB2312" w:cs="仿宋_GB2312" w:eastAsia="仿宋_GB2312"/>
        </w:rPr>
        <w:t>详见附件：供应商类似项目业绩一览表.docx</w:t>
      </w:r>
    </w:p>
    <w:p>
      <w:pPr>
        <w:pStyle w:val="null3"/>
        <w:ind w:firstLine="960"/>
      </w:pPr>
      <w:r>
        <w:rPr>
          <w:rFonts w:ascii="仿宋_GB2312" w:hAnsi="仿宋_GB2312" w:cs="仿宋_GB2312" w:eastAsia="仿宋_GB2312"/>
        </w:rPr>
        <w:t>详见附件：供应商认为需要提供的其他内容.docx</w:t>
      </w:r>
    </w:p>
    <w:p>
      <w:pPr>
        <w:pStyle w:val="null3"/>
        <w:ind w:firstLine="960"/>
      </w:pPr>
      <w:r>
        <w:rPr>
          <w:rFonts w:ascii="仿宋_GB2312" w:hAnsi="仿宋_GB2312" w:cs="仿宋_GB2312" w:eastAsia="仿宋_GB2312"/>
        </w:rPr>
        <w:t>详见附件：分项报价表.docx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详见附件：合同文本（仅供参考）.docx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