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leftChars="0"/>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资格条件：</w:t>
      </w:r>
    </w:p>
    <w:p>
      <w:pPr>
        <w:pStyle w:val="3"/>
        <w:numPr>
          <w:ilvl w:val="0"/>
          <w:numId w:val="0"/>
        </w:numPr>
        <w:spacing w:line="360" w:lineRule="auto"/>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1、提供在中华人民共和国境内注册合法有效的营业执照；</w:t>
      </w:r>
    </w:p>
    <w:p>
      <w:pPr>
        <w:pStyle w:val="3"/>
        <w:numPr>
          <w:ilvl w:val="0"/>
          <w:numId w:val="0"/>
        </w:numPr>
        <w:spacing w:line="360" w:lineRule="auto"/>
        <w:ind w:left="0" w:leftChars="0" w:firstLine="0" w:firstLineChars="0"/>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 xml:space="preserve">2、法定代表人直接参加磋商的，须出具法人身份证；授权代表参加磋商的，须出具授权书及授权代表身份证；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right="0"/>
        <w:rPr>
          <w:rFonts w:hint="eastAsia" w:asciiTheme="minorEastAsia" w:hAnsiTheme="minorEastAsia" w:eastAsiaTheme="minorEastAsia" w:cstheme="minorEastAsia"/>
          <w:b w:val="0"/>
          <w:bCs w:val="0"/>
          <w:kern w:val="2"/>
          <w:sz w:val="28"/>
          <w:szCs w:val="28"/>
          <w:lang w:val="zh-CN" w:eastAsia="zh-CN" w:bidi="ar-SA"/>
        </w:rPr>
      </w:pPr>
      <w:r>
        <w:rPr>
          <w:rFonts w:hint="eastAsia" w:asciiTheme="minorEastAsia" w:hAnsiTheme="minorEastAsia" w:eastAsiaTheme="minorEastAsia" w:cstheme="minorEastAsia"/>
          <w:b w:val="0"/>
          <w:bCs w:val="0"/>
          <w:kern w:val="2"/>
          <w:sz w:val="28"/>
          <w:szCs w:val="28"/>
          <w:lang w:val="en-US" w:eastAsia="zh-CN" w:bidi="ar-SA"/>
        </w:rPr>
        <w:t>3、</w:t>
      </w:r>
      <w:r>
        <w:rPr>
          <w:rFonts w:hint="eastAsia" w:asciiTheme="minorEastAsia" w:hAnsiTheme="minorEastAsia" w:eastAsiaTheme="minorEastAsia" w:cstheme="minorEastAsia"/>
          <w:b w:val="0"/>
          <w:bCs w:val="0"/>
          <w:kern w:val="2"/>
          <w:sz w:val="28"/>
          <w:szCs w:val="28"/>
          <w:lang w:val="zh-CN" w:eastAsia="zh-CN" w:bidi="ar-SA"/>
        </w:rPr>
        <w:t>供应商具备建设行政主管部门核发的市政公用工程施工总承包三级及以上</w:t>
      </w:r>
      <w:r>
        <w:rPr>
          <w:rFonts w:hint="eastAsia" w:asciiTheme="minorEastAsia" w:hAnsiTheme="minorEastAsia" w:eastAsiaTheme="minorEastAsia" w:cstheme="minorEastAsia"/>
          <w:b w:val="0"/>
          <w:bCs w:val="0"/>
          <w:kern w:val="2"/>
          <w:sz w:val="28"/>
          <w:szCs w:val="28"/>
          <w:lang w:val="en-US" w:eastAsia="zh-CN" w:bidi="ar-SA"/>
        </w:rPr>
        <w:t>资质</w:t>
      </w:r>
      <w:r>
        <w:rPr>
          <w:rFonts w:hint="eastAsia" w:asciiTheme="minorEastAsia" w:hAnsiTheme="minorEastAsia" w:eastAsiaTheme="minorEastAsia" w:cstheme="minorEastAsia"/>
          <w:b w:val="0"/>
          <w:bCs w:val="0"/>
          <w:kern w:val="2"/>
          <w:sz w:val="28"/>
          <w:szCs w:val="28"/>
          <w:lang w:val="zh-CN" w:eastAsia="zh-CN" w:bidi="ar-SA"/>
        </w:rPr>
        <w:t>，同时具有有效的安全生产许可证。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60" w:lineRule="auto"/>
        <w:ind w:right="0"/>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4、</w:t>
      </w:r>
      <w:r>
        <w:rPr>
          <w:rFonts w:hint="eastAsia" w:asciiTheme="minorEastAsia" w:hAnsiTheme="minorEastAsia" w:eastAsiaTheme="minorEastAsia" w:cstheme="minorEastAsia"/>
          <w:b w:val="0"/>
          <w:bCs w:val="0"/>
          <w:kern w:val="2"/>
          <w:sz w:val="28"/>
          <w:szCs w:val="28"/>
          <w:lang w:val="zh-CN" w:eastAsia="zh-CN" w:bidi="ar-SA"/>
        </w:rPr>
        <w:t>项目经理须具备市政公用工程二级及以上注册建造师</w:t>
      </w:r>
      <w:r>
        <w:rPr>
          <w:rFonts w:hint="eastAsia" w:asciiTheme="minorEastAsia" w:hAnsiTheme="minorEastAsia" w:eastAsiaTheme="minorEastAsia" w:cstheme="minorEastAsia"/>
          <w:b w:val="0"/>
          <w:bCs w:val="0"/>
          <w:kern w:val="2"/>
          <w:sz w:val="28"/>
          <w:szCs w:val="28"/>
          <w:lang w:val="en-US" w:eastAsia="zh-CN" w:bidi="ar-SA"/>
        </w:rPr>
        <w:t>资格</w:t>
      </w:r>
      <w:r>
        <w:rPr>
          <w:rFonts w:hint="eastAsia" w:asciiTheme="minorEastAsia" w:hAnsiTheme="minorEastAsia" w:eastAsiaTheme="minorEastAsia" w:cstheme="minorEastAsia"/>
          <w:b w:val="0"/>
          <w:bCs w:val="0"/>
          <w:kern w:val="2"/>
          <w:sz w:val="28"/>
          <w:szCs w:val="28"/>
          <w:lang w:val="zh-CN" w:eastAsia="zh-CN" w:bidi="ar-SA"/>
        </w:rPr>
        <w:t>,且未担任其他在建工程项目的项目经理。</w:t>
      </w:r>
    </w:p>
    <w:p>
      <w:pPr>
        <w:pStyle w:val="3"/>
        <w:spacing w:line="360" w:lineRule="auto"/>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highlight w:val="none"/>
          <w:lang w:val="en-US" w:eastAsia="zh-CN" w:bidi="ar-SA"/>
        </w:rPr>
        <w:t>5、供应商需提供2022年度财务审计报告或提供文件递交截止日前三个月从基本户银行开具的资信证明；</w:t>
      </w:r>
    </w:p>
    <w:p>
      <w:pPr>
        <w:adjustRightInd w:val="0"/>
        <w:snapToGrid w:val="0"/>
        <w:spacing w:line="360" w:lineRule="auto"/>
        <w:ind w:left="11"/>
        <w:jc w:val="left"/>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6、由供应商出具本企业参加政府采购活动前三年内经营活动中没有重大违法记录的书面声明；</w:t>
      </w:r>
    </w:p>
    <w:p>
      <w:pPr>
        <w:pStyle w:val="3"/>
        <w:spacing w:line="360" w:lineRule="auto"/>
        <w:rPr>
          <w:rFonts w:hint="eastAsia" w:asciiTheme="minorEastAsia" w:hAnsiTheme="minorEastAsia" w:eastAsiaTheme="minorEastAsia" w:cstheme="minorEastAsia"/>
          <w:b w:val="0"/>
          <w:bCs w:val="0"/>
          <w:kern w:val="2"/>
          <w:sz w:val="28"/>
          <w:szCs w:val="28"/>
          <w:lang w:val="en-US" w:eastAsia="zh-CN" w:bidi="ar-SA"/>
        </w:rPr>
      </w:pPr>
      <w:r>
        <w:rPr>
          <w:rFonts w:hint="eastAsia" w:asciiTheme="minorEastAsia" w:hAnsiTheme="minorEastAsia" w:eastAsiaTheme="minorEastAsia" w:cstheme="minorEastAsia"/>
          <w:b w:val="0"/>
          <w:bCs w:val="0"/>
          <w:kern w:val="2"/>
          <w:sz w:val="28"/>
          <w:szCs w:val="28"/>
          <w:lang w:val="en-US" w:eastAsia="zh-CN" w:bidi="ar-SA"/>
        </w:rPr>
        <w:t>7、本项目不接受联合体磋商（提供非联合体承诺书）。</w:t>
      </w:r>
      <w:bookmarkStart w:id="0" w:name="_GoBack"/>
      <w:bookmarkEnd w:id="0"/>
    </w:p>
    <w:p>
      <w:pPr>
        <w:pStyle w:val="3"/>
        <w:spacing w:line="360" w:lineRule="auto"/>
      </w:pPr>
      <w:r>
        <w:rPr>
          <w:rFonts w:hint="eastAsia" w:asciiTheme="minorEastAsia" w:hAnsiTheme="minorEastAsia" w:eastAsiaTheme="minorEastAsia" w:cstheme="minorEastAsia"/>
          <w:b w:val="0"/>
          <w:bCs w:val="0"/>
          <w:kern w:val="2"/>
          <w:sz w:val="28"/>
          <w:szCs w:val="28"/>
          <w:lang w:val="en-US" w:eastAsia="zh-CN" w:bidi="ar-SA"/>
        </w:rPr>
        <w:t>8、供应商不得为“信用中国(www.creditchina.gov.cn)”中列入失信被执行人和重大税收违法案件当事人名单的供应商，不得为“中国政府采购网(www.ccgp.gov.cn”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NGQ5Y2YzMmYwNGEyMzg3NTJjMWQwM2EzNDBiYmQifQ=="/>
  </w:docVars>
  <w:rsids>
    <w:rsidRoot w:val="5D6155DB"/>
    <w:rsid w:val="0E06277D"/>
    <w:rsid w:val="10D0497D"/>
    <w:rsid w:val="1674297A"/>
    <w:rsid w:val="191F64A1"/>
    <w:rsid w:val="1E641526"/>
    <w:rsid w:val="393D2C48"/>
    <w:rsid w:val="3F316DAB"/>
    <w:rsid w:val="44FD6BBE"/>
    <w:rsid w:val="4CD60F91"/>
    <w:rsid w:val="4F4915A7"/>
    <w:rsid w:val="5D6155DB"/>
    <w:rsid w:val="5D9E1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2024-01-16T07:59:00Z</dcterms:created>
  <dc:creator>丢失沙漠的怪小孩</dc:creator>
  <cp:lastModifiedBy>丢失沙漠的怪小孩</cp:lastModifiedBy>
  <dcterms:modified xsi:type="dcterms:W3CDTF">2024-01-16T08:00:17Z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9A3F030BF62349A09E54DF003A1F5B9C_11</vt:lpwstr>
  </property>
</Properties>
</file>