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版本号：HAZB-2025-02220251023001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七一路、青年路、黄堡、王益、王家河派出所规范化建设项目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HAZB-2025-022</w:t>
      </w:r>
      <w:r>
        <w:br/>
      </w:r>
      <w:r>
        <w:br/>
      </w:r>
      <w:r>
        <w:br/>
      </w:r>
    </w:p>
    <w:p>
      <w:pPr>
        <w:pStyle w:val="null3"/>
        <w:jc w:val="center"/>
        <w:outlineLvl w:val="2"/>
      </w:pPr>
      <w:r>
        <w:rPr>
          <w:rFonts w:ascii="仿宋_GB2312" w:hAnsi="仿宋_GB2312" w:cs="仿宋_GB2312" w:eastAsia="仿宋_GB2312"/>
          <w:sz w:val="28"/>
          <w:b/>
        </w:rPr>
        <w:t>铜川市公安局王益分局</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七一路、青年路、黄堡、王益、王家河派出所规范化建设项目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七一路、青年路、黄堡、王益、王家河派出所规范化建设项目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对七一路派出所、青年路派出所、黄堡派出所、王益派出所、王家河派出所规范化建设。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采购包1（七一路派出所规范化建设项目）：属于专门面向中小企业采购。</w:t>
      </w:r>
    </w:p>
    <w:p>
      <w:pPr>
        <w:pStyle w:val="null3"/>
      </w:pPr>
      <w:r>
        <w:rPr>
          <w:rFonts w:ascii="仿宋_GB2312" w:hAnsi="仿宋_GB2312" w:cs="仿宋_GB2312" w:eastAsia="仿宋_GB2312"/>
        </w:rPr>
        <w:t>采购包2（黄堡派出所规范化建设项目）：属于专门面向null采购。</w:t>
      </w:r>
    </w:p>
    <w:p>
      <w:pPr>
        <w:pStyle w:val="null3"/>
      </w:pPr>
      <w:r>
        <w:rPr>
          <w:rFonts w:ascii="仿宋_GB2312" w:hAnsi="仿宋_GB2312" w:cs="仿宋_GB2312" w:eastAsia="仿宋_GB2312"/>
        </w:rPr>
        <w:t>采购包3（青年路派出所规范化建设项目）：属于专门面向null采购。</w:t>
      </w:r>
    </w:p>
    <w:p>
      <w:pPr>
        <w:pStyle w:val="null3"/>
      </w:pPr>
      <w:r>
        <w:rPr>
          <w:rFonts w:ascii="仿宋_GB2312" w:hAnsi="仿宋_GB2312" w:cs="仿宋_GB2312" w:eastAsia="仿宋_GB2312"/>
        </w:rPr>
        <w:t>采购包4（王家河派出所规范化建设项目）：属于专门面向null采购。</w:t>
      </w:r>
    </w:p>
    <w:p>
      <w:pPr>
        <w:pStyle w:val="null3"/>
      </w:pPr>
      <w:r>
        <w:rPr>
          <w:rFonts w:ascii="仿宋_GB2312" w:hAnsi="仿宋_GB2312" w:cs="仿宋_GB2312" w:eastAsia="仿宋_GB2312"/>
        </w:rPr>
        <w:t>采购包5（王益派出所规范化建设项目）：属于专门面向null采购。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3、无重大违法记录的书面声明：供应商参加政府采购活动前三年内在经营活动中没有重大违法记录的书面声明。（格式自拟）；供应商需在项目电子化交易系统中按要求上传相应证明文件并进行电子签章。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4、企业信誉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7、企业资质：具备建设行政主管部门颁发的建筑工程施工总承包三级及以上资质或建筑装修装饰工程专业承包二级及以上资质，并具有有效的安全生产许可证。</w:t>
      </w:r>
    </w:p>
    <w:p>
      <w:pPr>
        <w:pStyle w:val="null3"/>
      </w:pPr>
      <w:r>
        <w:rPr>
          <w:rFonts w:ascii="仿宋_GB2312" w:hAnsi="仿宋_GB2312" w:cs="仿宋_GB2312" w:eastAsia="仿宋_GB2312"/>
        </w:rPr>
        <w:t>8、项目经理：具备建筑工程专业二级及以上注册建造师证书，并具备在有效期内的安全生产考核合格证，在本单位注册，且无在建项目（提供承诺书）。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3、无重大违法记录的书面声明 ：供应商参加政府采购活动前三年内在经营活动中没有重大违法记录的书面声明。（格式自拟）；供应商需在项目电子化交易系统中按要求上传相应证明文件并进行电子签章。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4、企业信誉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7、企业资质：具备建设行政主管部门颁发的建筑工程施工总承包三级及以上资质或建筑装修装饰工程专业承包二级及以上资质，并具有有效的安全生产许可证。</w:t>
      </w:r>
    </w:p>
    <w:p>
      <w:pPr>
        <w:pStyle w:val="null3"/>
      </w:pPr>
      <w:r>
        <w:rPr>
          <w:rFonts w:ascii="仿宋_GB2312" w:hAnsi="仿宋_GB2312" w:cs="仿宋_GB2312" w:eastAsia="仿宋_GB2312"/>
        </w:rPr>
        <w:t>8、项目经理：具备建筑工程专业二级及以上注册建造师证书，并具备在有效期内的安全生产考核合格证，在本单位注册，且无在建项目（提供承诺书）。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3、无重大违法记录的书面声明：供应商参加政府采购活动前三年内在经营活动中没有重大违法记录的书面声明。（格式自拟）；供应商需在项目电子化交易系统中按要求上传相应证明文件并进行电子签章。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4、企业信誉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7、企业资质：具备建设行政主管部门颁发的建筑工程施工总承包三级及以上资质或建筑装修装饰工程专业承包二级及以上资质，并具有有效的安全生产许可证。</w:t>
      </w:r>
    </w:p>
    <w:p>
      <w:pPr>
        <w:pStyle w:val="null3"/>
      </w:pPr>
      <w:r>
        <w:rPr>
          <w:rFonts w:ascii="仿宋_GB2312" w:hAnsi="仿宋_GB2312" w:cs="仿宋_GB2312" w:eastAsia="仿宋_GB2312"/>
        </w:rPr>
        <w:t>8、项目经理：具备建筑工程专业二级及以上注册建造师证书，并具备在有效期内的安全生产考核合格证，在本单位注册，且无在建项目（提供承诺书）。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3、无重大违法记录的书面声明：供应商参加政府采购活动前三年内在经营活动中没有重大违法记录的书面声明。（格式自拟）；供应商需在项目电子化交易系统中按要求上传相应证明文件并进行电子签章。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4、企业信誉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7、企业资质：具备建设行政主管部门颁发的建筑工程施工总承包三级及以上资质或建筑装修装饰工程专业承包二级及以上资质，并具有有效的安全生产许可证。</w:t>
      </w:r>
    </w:p>
    <w:p>
      <w:pPr>
        <w:pStyle w:val="null3"/>
      </w:pPr>
      <w:r>
        <w:rPr>
          <w:rFonts w:ascii="仿宋_GB2312" w:hAnsi="仿宋_GB2312" w:cs="仿宋_GB2312" w:eastAsia="仿宋_GB2312"/>
        </w:rPr>
        <w:t>8、项目经理：具备建筑工程专业二级及以上注册建造师证书，并具备在有效期内的安全生产考核合格证，在本单位注册，且无在建项目（提供承诺书）。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3、无重大违法记录的书面声明：供应商参加政府采购活动前三年内在经营活动中没有重大违法记录的书面声明。（格式自拟）；供应商需在项目电子化交易系统中按要求上传相应证明文件并进行电子签章。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4、企业信誉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7、企业资质：具备建设行政主管部门颁发的建筑工程施工总承包三级及以上资质或建筑装修装饰工程专业承包二级及以上资质，并具有有效的安全生产许可证。</w:t>
      </w:r>
    </w:p>
    <w:p>
      <w:pPr>
        <w:pStyle w:val="null3"/>
      </w:pPr>
      <w:r>
        <w:rPr>
          <w:rFonts w:ascii="仿宋_GB2312" w:hAnsi="仿宋_GB2312" w:cs="仿宋_GB2312" w:eastAsia="仿宋_GB2312"/>
        </w:rPr>
        <w:t>8、项目经理：具备建筑工程专业二级及以上注册建造师证书，并具备在有效期内的安全生产考核合格证，在本单位注册，且无在建项目（提供承诺书）。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铜川市公安局王益分局经办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0919-2166855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铜川市新区丹阳大厦11楼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吴豫英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采购包1：968,125.90元</w:t>
            </w:r>
          </w:p>
          <w:p>
            <w:pPr>
              <w:pStyle w:val="null3"/>
            </w:pPr>
            <w:r>
              <w:rPr>
                <w:rFonts w:ascii="仿宋_GB2312" w:hAnsi="仿宋_GB2312" w:cs="仿宋_GB2312" w:eastAsia="仿宋_GB2312"/>
              </w:rPr>
              <w:t>采购包2：703,894.86元</w:t>
            </w:r>
          </w:p>
          <w:p>
            <w:pPr>
              <w:pStyle w:val="null3"/>
            </w:pPr>
            <w:r>
              <w:rPr>
                <w:rFonts w:ascii="仿宋_GB2312" w:hAnsi="仿宋_GB2312" w:cs="仿宋_GB2312" w:eastAsia="仿宋_GB2312"/>
              </w:rPr>
              <w:t>采购包3：928,458.86元</w:t>
            </w:r>
          </w:p>
          <w:p>
            <w:pPr>
              <w:pStyle w:val="null3"/>
            </w:pPr>
            <w:r>
              <w:rPr>
                <w:rFonts w:ascii="仿宋_GB2312" w:hAnsi="仿宋_GB2312" w:cs="仿宋_GB2312" w:eastAsia="仿宋_GB2312"/>
              </w:rPr>
              <w:t>采购包4：488,469.34元</w:t>
            </w:r>
          </w:p>
          <w:p>
            <w:pPr>
              <w:pStyle w:val="null3"/>
            </w:pPr>
            <w:r>
              <w:rPr>
                <w:rFonts w:ascii="仿宋_GB2312" w:hAnsi="仿宋_GB2312" w:cs="仿宋_GB2312" w:eastAsia="仿宋_GB2312"/>
              </w:rPr>
              <w:t>采购包5：302,203.77元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铜川市公安局王益分局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铜川市公安局王益分局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采购包4：项目单价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采购包5：项目单价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符合国家相关行业标准。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符合国家相关行业标准。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符合国家相关行业标准。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联系人：吴豫英</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地址：铜川市新区丹阳大厦11楼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968,125.90</w:t>
      </w:r>
    </w:p>
    <w:p>
      <w:pPr>
        <w:pStyle w:val="null3"/>
      </w:pPr>
      <w:r>
        <w:rPr>
          <w:rFonts w:ascii="仿宋_GB2312" w:hAnsi="仿宋_GB2312" w:cs="仿宋_GB2312" w:eastAsia="仿宋_GB2312"/>
        </w:rPr>
        <w:t>采购包最高限价（元）: 968,125.90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七一路派出所规范化建设项目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968,125.90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703,894.86</w:t>
      </w:r>
    </w:p>
    <w:p>
      <w:pPr>
        <w:pStyle w:val="null3"/>
      </w:pPr>
      <w:r>
        <w:rPr>
          <w:rFonts w:ascii="仿宋_GB2312" w:hAnsi="仿宋_GB2312" w:cs="仿宋_GB2312" w:eastAsia="仿宋_GB2312"/>
        </w:rPr>
        <w:t>采购包最高限价（元）: 703,894.86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黄堡派出所规范化建设项目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703,894.86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928,458.86</w:t>
      </w:r>
    </w:p>
    <w:p>
      <w:pPr>
        <w:pStyle w:val="null3"/>
      </w:pPr>
      <w:r>
        <w:rPr>
          <w:rFonts w:ascii="仿宋_GB2312" w:hAnsi="仿宋_GB2312" w:cs="仿宋_GB2312" w:eastAsia="仿宋_GB2312"/>
        </w:rPr>
        <w:t>采购包最高限价（元）: 928,458.86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青年路派出所规范化建设项目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928,458.86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488,469.34</w:t>
      </w:r>
    </w:p>
    <w:p>
      <w:pPr>
        <w:pStyle w:val="null3"/>
      </w:pPr>
      <w:r>
        <w:rPr>
          <w:rFonts w:ascii="仿宋_GB2312" w:hAnsi="仿宋_GB2312" w:cs="仿宋_GB2312" w:eastAsia="仿宋_GB2312"/>
        </w:rPr>
        <w:t>采购包最高限价（元）: 488,469.34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王家河派出所规范化建设项目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488,469.34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302,203.77</w:t>
      </w:r>
    </w:p>
    <w:p>
      <w:pPr>
        <w:pStyle w:val="null3"/>
      </w:pPr>
      <w:r>
        <w:rPr>
          <w:rFonts w:ascii="仿宋_GB2312" w:hAnsi="仿宋_GB2312" w:cs="仿宋_GB2312" w:eastAsia="仿宋_GB2312"/>
        </w:rPr>
        <w:t>采购包最高限价（元）: 302,203.77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王益派出所规范化建设项目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302,203.77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标的名称：七一路派出所规范化建设项目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、采购项目名称：七一路派出所规范化建设项目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2、满足采购需求：符合国家及行业验收合格标准。</w:t>
            </w:r>
          </w:p>
          <w:p>
            <w:pPr>
              <w:pStyle w:val="null3"/>
              <w:jc w:val="left"/>
            </w:pPr>
            <w:r>
              <w:rPr>
                <w:rFonts w:ascii="仿宋_GB2312" w:hAnsi="仿宋_GB2312" w:cs="仿宋_GB2312" w:eastAsia="仿宋_GB2312"/>
                <w:sz w:val="21"/>
                <w:color w:val="000000"/>
              </w:rPr>
              <w:t>3、施工地点：采购人指定地点。</w:t>
            </w:r>
          </w:p>
          <w:p>
            <w:pPr>
              <w:pStyle w:val="null3"/>
              <w:jc w:val="left"/>
            </w:pPr>
            <w:r>
              <w:rPr>
                <w:rFonts w:ascii="仿宋_GB2312" w:hAnsi="仿宋_GB2312" w:cs="仿宋_GB2312" w:eastAsia="仿宋_GB2312"/>
                <w:sz w:val="21"/>
                <w:color w:val="000000"/>
              </w:rPr>
              <w:t>4、建设内容：七一路派出所规范化建设项目1项（具体施工内容详见工程量清单）。</w:t>
            </w:r>
          </w:p>
          <w:p>
            <w:pPr>
              <w:pStyle w:val="null3"/>
              <w:jc w:val="left"/>
            </w:pPr>
            <w:r>
              <w:rPr>
                <w:rFonts w:ascii="仿宋_GB2312" w:hAnsi="仿宋_GB2312" w:cs="仿宋_GB2312" w:eastAsia="仿宋_GB2312"/>
                <w:sz w:val="21"/>
                <w:color w:val="000000"/>
              </w:rPr>
              <w:t>5、计划工期：</w:t>
            </w:r>
            <w:r>
              <w:rPr>
                <w:rFonts w:ascii="仿宋_GB2312" w:hAnsi="仿宋_GB2312" w:cs="仿宋_GB2312" w:eastAsia="仿宋_GB2312"/>
                <w:sz w:val="21"/>
                <w:color w:val="000000"/>
              </w:rPr>
              <w:t>60</w:t>
            </w:r>
            <w:r>
              <w:rPr>
                <w:rFonts w:ascii="仿宋_GB2312" w:hAnsi="仿宋_GB2312" w:cs="仿宋_GB2312" w:eastAsia="仿宋_GB2312"/>
                <w:sz w:val="21"/>
                <w:color w:val="000000"/>
              </w:rPr>
              <w:t>日历天。</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标的名称：黄堡派出所规范化建设项目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、采购项目名称：黄堡派出所规范化建设项目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2、满足采购需求：符合国家及行业验收合格标准。</w:t>
            </w:r>
          </w:p>
          <w:p>
            <w:pPr>
              <w:pStyle w:val="null3"/>
              <w:jc w:val="left"/>
            </w:pPr>
            <w:r>
              <w:rPr>
                <w:rFonts w:ascii="仿宋_GB2312" w:hAnsi="仿宋_GB2312" w:cs="仿宋_GB2312" w:eastAsia="仿宋_GB2312"/>
                <w:sz w:val="21"/>
                <w:color w:val="000000"/>
              </w:rPr>
              <w:t>3、施工地点：采购人指定地点。</w:t>
            </w:r>
          </w:p>
          <w:p>
            <w:pPr>
              <w:pStyle w:val="null3"/>
              <w:jc w:val="left"/>
            </w:pPr>
            <w:r>
              <w:rPr>
                <w:rFonts w:ascii="仿宋_GB2312" w:hAnsi="仿宋_GB2312" w:cs="仿宋_GB2312" w:eastAsia="仿宋_GB2312"/>
                <w:sz w:val="21"/>
                <w:color w:val="000000"/>
              </w:rPr>
              <w:t>4、建设内容：</w:t>
            </w:r>
            <w:r>
              <w:rPr>
                <w:rFonts w:ascii="仿宋_GB2312" w:hAnsi="仿宋_GB2312" w:cs="仿宋_GB2312" w:eastAsia="仿宋_GB2312"/>
                <w:sz w:val="21"/>
                <w:color w:val="000000"/>
              </w:rPr>
              <w:t>黄堡派出所规范化建设项目</w:t>
            </w:r>
            <w:r>
              <w:rPr>
                <w:rFonts w:ascii="仿宋_GB2312" w:hAnsi="仿宋_GB2312" w:cs="仿宋_GB2312" w:eastAsia="仿宋_GB2312"/>
                <w:sz w:val="21"/>
                <w:color w:val="000000"/>
              </w:rPr>
              <w:t>1项（具体施工内容详见工程量清单）。</w:t>
            </w:r>
          </w:p>
          <w:p>
            <w:pPr>
              <w:pStyle w:val="null3"/>
              <w:jc w:val="left"/>
            </w:pPr>
            <w:r>
              <w:rPr>
                <w:rFonts w:ascii="仿宋_GB2312" w:hAnsi="仿宋_GB2312" w:cs="仿宋_GB2312" w:eastAsia="仿宋_GB2312"/>
                <w:sz w:val="21"/>
                <w:color w:val="000000"/>
              </w:rPr>
              <w:t>5、计划工期：</w:t>
            </w:r>
            <w:r>
              <w:rPr>
                <w:rFonts w:ascii="仿宋_GB2312" w:hAnsi="仿宋_GB2312" w:cs="仿宋_GB2312" w:eastAsia="仿宋_GB2312"/>
                <w:sz w:val="21"/>
                <w:color w:val="000000"/>
              </w:rPr>
              <w:t>60</w:t>
            </w:r>
            <w:r>
              <w:rPr>
                <w:rFonts w:ascii="仿宋_GB2312" w:hAnsi="仿宋_GB2312" w:cs="仿宋_GB2312" w:eastAsia="仿宋_GB2312"/>
                <w:sz w:val="21"/>
                <w:color w:val="000000"/>
              </w:rPr>
              <w:t>日历天。</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标的名称：青年路派出所规范化建设项目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、采购项目名称：青年路派出所规范化建设项目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2、满足采购需求：符合国家及行业验收合格标准。</w:t>
            </w:r>
          </w:p>
          <w:p>
            <w:pPr>
              <w:pStyle w:val="null3"/>
              <w:jc w:val="left"/>
            </w:pPr>
            <w:r>
              <w:rPr>
                <w:rFonts w:ascii="仿宋_GB2312" w:hAnsi="仿宋_GB2312" w:cs="仿宋_GB2312" w:eastAsia="仿宋_GB2312"/>
                <w:sz w:val="21"/>
                <w:color w:val="000000"/>
              </w:rPr>
              <w:t>3、施工地点：采购人指定地点。</w:t>
            </w:r>
          </w:p>
          <w:p>
            <w:pPr>
              <w:pStyle w:val="null3"/>
              <w:jc w:val="left"/>
            </w:pPr>
            <w:r>
              <w:rPr>
                <w:rFonts w:ascii="仿宋_GB2312" w:hAnsi="仿宋_GB2312" w:cs="仿宋_GB2312" w:eastAsia="仿宋_GB2312"/>
                <w:sz w:val="21"/>
                <w:color w:val="000000"/>
              </w:rPr>
              <w:t>4、建设内容：</w:t>
            </w:r>
            <w:r>
              <w:rPr>
                <w:rFonts w:ascii="仿宋_GB2312" w:hAnsi="仿宋_GB2312" w:cs="仿宋_GB2312" w:eastAsia="仿宋_GB2312"/>
                <w:sz w:val="21"/>
                <w:color w:val="000000"/>
              </w:rPr>
              <w:t>青年路派出所规范化建设项目</w:t>
            </w:r>
            <w:r>
              <w:rPr>
                <w:rFonts w:ascii="仿宋_GB2312" w:hAnsi="仿宋_GB2312" w:cs="仿宋_GB2312" w:eastAsia="仿宋_GB2312"/>
                <w:sz w:val="21"/>
                <w:color w:val="000000"/>
              </w:rPr>
              <w:t>1项（具体施工内容详见工程量清单）。</w:t>
            </w:r>
          </w:p>
          <w:p>
            <w:pPr>
              <w:pStyle w:val="null3"/>
              <w:jc w:val="left"/>
            </w:pPr>
            <w:r>
              <w:rPr>
                <w:rFonts w:ascii="仿宋_GB2312" w:hAnsi="仿宋_GB2312" w:cs="仿宋_GB2312" w:eastAsia="仿宋_GB2312"/>
                <w:sz w:val="21"/>
                <w:color w:val="000000"/>
              </w:rPr>
              <w:t>5、计划工期：</w:t>
            </w:r>
            <w:r>
              <w:rPr>
                <w:rFonts w:ascii="仿宋_GB2312" w:hAnsi="仿宋_GB2312" w:cs="仿宋_GB2312" w:eastAsia="仿宋_GB2312"/>
                <w:sz w:val="21"/>
                <w:color w:val="000000"/>
              </w:rPr>
              <w:t>60</w:t>
            </w:r>
            <w:r>
              <w:rPr>
                <w:rFonts w:ascii="仿宋_GB2312" w:hAnsi="仿宋_GB2312" w:cs="仿宋_GB2312" w:eastAsia="仿宋_GB2312"/>
                <w:sz w:val="21"/>
                <w:color w:val="000000"/>
              </w:rPr>
              <w:t>日历天。</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标的名称：王家河派出所规范化建设项目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、采购项目名称：王家河派出所规范化建设项目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2、满足采购需求：符合国家及行业验收合格标准。</w:t>
            </w:r>
          </w:p>
          <w:p>
            <w:pPr>
              <w:pStyle w:val="null3"/>
              <w:jc w:val="left"/>
            </w:pPr>
            <w:r>
              <w:rPr>
                <w:rFonts w:ascii="仿宋_GB2312" w:hAnsi="仿宋_GB2312" w:cs="仿宋_GB2312" w:eastAsia="仿宋_GB2312"/>
                <w:sz w:val="21"/>
                <w:color w:val="000000"/>
              </w:rPr>
              <w:t>3、施工地点：采购人指定地点。</w:t>
            </w:r>
          </w:p>
          <w:p>
            <w:pPr>
              <w:pStyle w:val="null3"/>
              <w:jc w:val="left"/>
            </w:pPr>
            <w:r>
              <w:rPr>
                <w:rFonts w:ascii="仿宋_GB2312" w:hAnsi="仿宋_GB2312" w:cs="仿宋_GB2312" w:eastAsia="仿宋_GB2312"/>
                <w:sz w:val="21"/>
                <w:color w:val="000000"/>
              </w:rPr>
              <w:t>4、建设内容：</w:t>
            </w:r>
            <w:r>
              <w:rPr>
                <w:rFonts w:ascii="仿宋_GB2312" w:hAnsi="仿宋_GB2312" w:cs="仿宋_GB2312" w:eastAsia="仿宋_GB2312"/>
                <w:sz w:val="21"/>
                <w:color w:val="000000"/>
              </w:rPr>
              <w:t>王家河派出所规范化建设项目</w:t>
            </w:r>
            <w:r>
              <w:rPr>
                <w:rFonts w:ascii="仿宋_GB2312" w:hAnsi="仿宋_GB2312" w:cs="仿宋_GB2312" w:eastAsia="仿宋_GB2312"/>
                <w:sz w:val="21"/>
                <w:color w:val="000000"/>
              </w:rPr>
              <w:t>1项（具体施工内容详见工程量清单）。</w:t>
            </w:r>
          </w:p>
          <w:p>
            <w:pPr>
              <w:pStyle w:val="null3"/>
              <w:jc w:val="left"/>
            </w:pPr>
            <w:r>
              <w:rPr>
                <w:rFonts w:ascii="仿宋_GB2312" w:hAnsi="仿宋_GB2312" w:cs="仿宋_GB2312" w:eastAsia="仿宋_GB2312"/>
                <w:sz w:val="21"/>
                <w:color w:val="000000"/>
              </w:rPr>
              <w:t>5、计划工期：</w:t>
            </w:r>
            <w:r>
              <w:rPr>
                <w:rFonts w:ascii="仿宋_GB2312" w:hAnsi="仿宋_GB2312" w:cs="仿宋_GB2312" w:eastAsia="仿宋_GB2312"/>
                <w:sz w:val="21"/>
                <w:color w:val="000000"/>
              </w:rPr>
              <w:t>45</w:t>
            </w:r>
            <w:r>
              <w:rPr>
                <w:rFonts w:ascii="仿宋_GB2312" w:hAnsi="仿宋_GB2312" w:cs="仿宋_GB2312" w:eastAsia="仿宋_GB2312"/>
                <w:sz w:val="21"/>
                <w:color w:val="000000"/>
              </w:rPr>
              <w:t>日历天。</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标的名称：王益派出所规范化建设项目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、采购项目名称：王益派出所规范化建设项目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2、满足采购需求：符合国家及行业验收合格标准。</w:t>
            </w:r>
          </w:p>
          <w:p>
            <w:pPr>
              <w:pStyle w:val="null3"/>
              <w:jc w:val="left"/>
            </w:pPr>
            <w:r>
              <w:rPr>
                <w:rFonts w:ascii="仿宋_GB2312" w:hAnsi="仿宋_GB2312" w:cs="仿宋_GB2312" w:eastAsia="仿宋_GB2312"/>
                <w:sz w:val="21"/>
                <w:color w:val="000000"/>
              </w:rPr>
              <w:t>3、施工地点：采购人指定地点。</w:t>
            </w:r>
          </w:p>
          <w:p>
            <w:pPr>
              <w:pStyle w:val="null3"/>
              <w:jc w:val="left"/>
            </w:pPr>
            <w:r>
              <w:rPr>
                <w:rFonts w:ascii="仿宋_GB2312" w:hAnsi="仿宋_GB2312" w:cs="仿宋_GB2312" w:eastAsia="仿宋_GB2312"/>
                <w:sz w:val="21"/>
                <w:color w:val="000000"/>
              </w:rPr>
              <w:t>4、建设内容：王益派出所规范化建设项目1项（具体施工内容详见工程量清单）。</w:t>
            </w:r>
          </w:p>
          <w:p>
            <w:pPr>
              <w:pStyle w:val="null3"/>
              <w:jc w:val="left"/>
            </w:pPr>
            <w:r>
              <w:rPr>
                <w:rFonts w:ascii="仿宋_GB2312" w:hAnsi="仿宋_GB2312" w:cs="仿宋_GB2312" w:eastAsia="仿宋_GB2312"/>
                <w:sz w:val="21"/>
                <w:color w:val="000000"/>
              </w:rPr>
              <w:t>5、计划工期：</w:t>
            </w:r>
            <w:r>
              <w:rPr>
                <w:rFonts w:ascii="仿宋_GB2312" w:hAnsi="仿宋_GB2312" w:cs="仿宋_GB2312" w:eastAsia="仿宋_GB2312"/>
                <w:sz w:val="21"/>
                <w:color w:val="000000"/>
              </w:rPr>
              <w:t>45</w:t>
            </w:r>
            <w:r>
              <w:rPr>
                <w:rFonts w:ascii="仿宋_GB2312" w:hAnsi="仿宋_GB2312" w:cs="仿宋_GB2312" w:eastAsia="仿宋_GB2312"/>
                <w:sz w:val="21"/>
                <w:color w:val="000000"/>
              </w:rPr>
              <w:t>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必须达到国家及行业现行技术规范标准，符合国家及行业验收合格标准。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必须达到国家及行业现行技术规范标准，符合国家及行业验收合格标准。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必须达到国家及行业现行技术规范标准，符合国家及行业验收合格标准。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具备建筑工程专业二级及以上注册建造师证书，并具备在有效期内的安全生产考核合格证，在本单位注册，且无在建项目（提供承诺书）。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具备建筑工程专业二级及以上注册建造师证书，并具备在有效期内的安全生产考核合格证，在本单位注册，且无在建项目（提供承诺书）。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具备建筑工程专业二级及以上注册建造师证书，并具备在有效期内的安全生产考核合格证，在本单位注册，且无在建项目（提供承诺书）。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具备建筑工程专业二级及以上注册建造师证书，并具备在有效期内的安全生产考核合格证，在本单位注册，且无在建项目（提供承诺书）。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具备建筑工程专业二级及以上注册建造师证书，并具备在有效期内的安全生产考核合格证，在本单位注册，且无在建项目（提供承诺书）。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谈判文件的规定和要求在响应文件中指定的页面落款处加盖公章或由法定代表人或授权人签名（或盖章），其余页面逐页盖公章，否则将作为无效响应文件处理。谈判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A、供应商的响应报价有选择性报价或者谈判报价重新计算后超过本项目采购预算或者最高限价的； B、供应商未经过正常渠道领取谈判文件，或供应商名称与领取谈判文件时登记的供应商名称不符的； C、无谈判有效期或有效期达不到谈判文件要求的；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L、供应商响应的采购范围及采购内容与谈判文件要求出现重大负偏差的； M、实质性内容不满足、未完全未响应谈判要求或擅自改动工程量清单的； N、供应商有串通参与谈判、行贿等违法行为的； O、响应文件的关键内容字迹模糊、无法辨认的； P、不符合法律、法规规定的其它实质性要求的；Q、未提供工程质量承诺保证书及工程按时交付承诺书的。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谈判文件的规定和要求在响应文件中指定的页面落款处加盖公章或由法定代表人或授权人签名（或盖章），其余页面逐页盖公章，否则将作为无效响应文件处理。谈判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A、供应商的响应报价有选择性报价或者谈判报价重新计算后超过本项目采购预算或者最高限价的； B、供应商未经过正常渠道领取谈判文件，或供应商名称与领取谈判文件时登记的供应商名称不符的； C、无谈判有效期或有效期达不到谈判文件要求的；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L、供应商响应的采购范围及采购内容与谈判文件要求出现重大负偏差的； M、实质性内容不满足、未完全未响应谈判要求或擅自改动工程量清单的； N、供应商有串通参与谈判、行贿等违法行为的； O、响应文件的关键内容字迹模糊、无法辨认的； P、不符合法律、法规规定的其它实质性要求的；Q、未提供工程质量承诺保证书及工程按时交付承诺书的。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谈判文件的规定和要求在响应文件中指定的页面落款处加盖公章或由法定代表人或授权人签名（或盖章），其余页面逐页盖公章，否则将作为无效响应文件处理。谈判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A、供应商的响应报价有选择性报价或者谈判报价重新计算后超过本项目采购预算或者最高限价的； B、供应商未经过正常渠道领取谈判文件，或供应商名称与领取谈判文件时登记的供应商名称不符的； C、无谈判有效期或有效期达不到谈判文件要求的；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L、供应商响应的采购范围及采购内容与谈判文件要求出现重大负偏差的； M、实质性内容不满足、未完全未响应谈判要求或擅自改动工程量清单的； N、供应商有串通参与谈判、行贿等违法行为的； O、响应文件的关键内容字迹模糊、无法辨认的； P、不符合法律、法规规定的其它实质性要求的；Q、未提供工程质量承诺保证书及工程按时交付承诺书的。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谈判文件的规定和要求在响应文件中指定的页面落款处加盖公章或由法定代表人或授权人签名（或盖章），其余页面逐页盖公章，否则将作为无效响应文件处理。谈判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不得超过45日历天</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A、供应商的响应报价有选择性报价或者谈判报价重新计算后超过本项目采购预算或者最高限价的； B、供应商未经过正常渠道领取谈判文件，或供应商名称与领取谈判文件时登记的供应商名称不符的； C、无谈判有效期或有效期达不到谈判文件要求的；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L、供应商响应的采购范围及采购内容与谈判文件要求出现重大负偏差的； M、实质性内容不满足、未完全未响应谈判要求或擅自改动工程量清单的； N、供应商有串通参与谈判、行贿等违法行为的； O、响应文件的关键内容字迹模糊、无法辨认的； P、不符合法律、法规规定的其它实质性要求的；Q、未提供工程质量承诺保证书及工程按时交付承诺书的。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谈判文件的规定和要求在响应文件中指定的页面落款处加盖公章或由法定代表人或授权人签名（或盖章），其余页面逐页盖公章，否则将作为无效响应文件处理。谈判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不得超过45日历天</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A、供应商的响应报价有选择性报价或者谈判报价重新计算后超过本项目采购预算或者最高限价的； B、供应商未经过正常渠道领取谈判文件，或供应商名称与领取谈判文件时登记的供应商名称不符的； C、无谈判有效期或有效期达不到谈判文件要求的；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L、供应商响应的采购范围及采购内容与谈判文件要求出现重大负偏差的； M、实质性内容不满足、未完全未响应谈判要求或擅自改动工程量清单的； N、供应商有串通参与谈判、行贿等违法行为的； O、响应文件的关键内容字迹模糊、无法辨认的； P、不符合法律、法规规定的其它实质性要求的；Q、未提供工程质量承诺保证书及工程按时交付承诺书的。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提供详尽的工程质量保障，有专门的质量技术管理机构和制度，且制度健全具有的质量管理体系；主要工序有质量技术保证措施和手段，能有效保证技术质量，承诺的质量标准达到采购要求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确保安全生产的技术组织措施，提供安全管理人员和制度，且制度健全；各道工序安全技术措施针对性强，符合实际且满足有关安全技术标准要求；现场防火、安全防护措施得力得1-8分，不提供不得分。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且计划措施内容达到“安全文明示范工地”标准；各项措施周全、具体、有效；提供针对本项目编制垃圾清运现场环保措施、运输保证措施，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在保证质量的前提下，确保工期的技术组织措施在施工工艺、施工方法、材料选用、劳动力安排、机械设备、技术等方面有保证工期或提前竣工的具体措施且措施得当；有控制工期的施工进度计划，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具有完整的项目实施整体计划，根据本项目需求及现场勘查情况编制施工方案，施工方案所涉及的施工内容及技术措施全面、详细，内容全面完整得1-8分，不提供不得分。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图表清晰，主要工序全面，平行、间歇、搭接时间安排合理，流水节拍大小得当，得1-5分，不提供不得分。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各主要施工工序应有详细周密的劳动力安排计划明细，有各工种劳动力安排计划，劳动力投入经济合理，得1-5分，不提供不得分。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供应商拟投入的设备、工具，种类、数量齐全、充足，配置方案合理，完全满足项目需求，得1-5分，不提供不得分。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施工总平面布置图规划合理并附文字说明，得1-3分，不提供不得分。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有针对本项目编制应急处理措施，包括恶劣天气影响、自然灾害，得1-3分，不提供不得分。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供应商以合同或中标（成交）通知书形式式提供近2022至今类似项目业绩，每提供1份得2分，最高得4分。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提供详尽的工程质量保障，有专门的质量技术管理机构和制度，且制度健全具有的质量管理体系；主要工序有质量技术保证措施和手段，能有效保证技术质量，承诺的质量标准达到采购要求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确保安全生产的技术组织措施，提供安全管理人员和制度，且制度健全；各道工序安全技术措施针对性强，符合实际且满足有关安全技术标准要求；现场防火、安全防护措施得力得1-8分，不提供不得分。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且计划措施内容达到“安全文明示范工地”标准；各项措施周全、具体、有效；提供针对本项目编制垃圾清运现场环保措施、运输保证措施，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在保证质量的前提下，确保工期的技术组织措施在施工工艺、施工方法、材料选用、劳动力安排、机械设备、技术等方面有保证工期或提前竣工的具体措施且措施得当；有控制工期的施工进度计划，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具有完整的项目实施整体计划，根据本项目需求及现场勘查情况编制施工方案，施工方案所涉及的施工内容及技术措施全面、详细，内容全面完整得1-8分，不提供不得分。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图表清晰，主要工序全面，平行、间歇、搭接时间安排合理，流水节拍大小得当，得1-5分，不提供不得分。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各主要施工工序应有详细周密的劳动力安排计划明细，有各工种劳动力安排计划，劳动力投入经济合理，得1-5分，不提供不得分。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供应商拟投入的设备、工具，种类、数量齐全、充足，配置方案合理，完全满足项目需求，得1-5分，不提供不得分。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施工总平面布置图规划合理并附文字说明，得1-3分，不提供不得分。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有针对本项目编制应急处理措施，包括恶劣天气影响、自然灾害，得1-3分，不提供不得分。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供应商以合同或中标（成交）通知书形式式提供近2022至今类似项目业绩，每提供1份得2分，最高得4分。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提供详尽的工程质量保障，有专门的质量技术管理机构和制度，且制度健全具有的质量管理体系；主要工序有质量技术保证措施和手段，能有效保证技术质量，承诺的质量标准达到采购要求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确保安全生产的技术组织措施，提供安全管理人员和制度，且制度健全；各道工序安全技术措施针对性强，符合实际且满足有关安全技术标准要求；现场防火、安全防护措施得力得1-8分，不提供不得分。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且计划措施内容达到“安全文明示范工地”标准；各项措施周全、具体、有效；提供针对本项目编制垃圾清运现场环保措施、运输保证措施，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在保证质量的前提下，确保工期的技术组织措施在施工工艺、施工方法、材料选用、劳动力安排、机械设备、技术等方面有保证工期或提前竣工的具体措施且措施得当；有控制工期的施工进度计划，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具有完整的项目实施整体计划，根据本项目需求及现场勘查情况编制施工方案，施工方案所涉及的施工内容及技术措施全面、详细，内容全面完整得1-8分，不提供不得分。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图表清晰，主要工序全面，平行、间歇、搭接时间安排合理，流水节拍大小得当，得1-5分，不提供不得分。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各主要施工工序应有详细周密的劳动力安排计划明细，有各工种劳动力安排计划，劳动力投入经济合理，得1-5分，不提供不得分。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供应商拟投入的设备、工具，种类、数量齐全、充足，配置方案合理，完全满足项目需求，得1-5分，不提供不得分。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施工总平面布置图规划合理并附文字说明，得1-3分，不提供不得分。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有针对本项目编制应急处理措施，包括恶劣天气影响、自然灾害，得1-3分，不提供不得分。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供应商以合同或中标（成交）通知书形式式提供近2022至今类似项目业绩，每提供1份得2分，最高得4分。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提供详尽的工程质量保障，有专门的质量技术管理机构和制度，且制度健全具有的质量管理体系；主要工序有质量技术保证措施和手段，能有效保证技术质量，承诺的质量标准达到采购要求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确保安全生产的技术组织措施，提供安全管理人员和制度，且制度健全；各道工序安全技术措施针对性强，符合实际且满足有关安全技术标准要求；现场防火、安全防护措施得力得1-8分，不提供不得分。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且计划措施内容达到“安全文明示范工地”标准；各项措施周全、具体、有效；提供针对本项目编制垃圾清运现场环保措施、运输保证措施，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在保证质量的前提下，确保工期的技术组织措施在施工工艺、施工方法、材料选用、劳动力安排、机械设备、技术等方面有保证工期或提前竣工的具体措施且措施得当；有控制工期的施工进度计划，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具有完整的项目实施整体计划，根据本项目需求及现场勘查情况编制施工方案，施工方案所涉及的施工内容及技术措施全面、详细，内容全面完整得1-8分，不提供不得分。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图表清晰，主要工序全面，平行、间歇、搭接时间安排合理，流水节拍大小得当，得1-5分，不提供不得分。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各主要施工工序应有详细周密的劳动力安排计划明细，有各工种劳动力安排计划，劳动力投入经济合理，得1-5分，不提供不得分。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供应商拟投入的设备、工具，种类、数量齐全、充足，配置方案合理，完全满足项目需求，得1-5分，不提供不得分。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施工总平面布置图规划合理并附文字说明，得1-3分，不提供不得分。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有针对本项目编制应急处理措施，包括恶劣天气影响、自然灾害，得1-3分，不提供不得分。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供应商以合同或中标（成交）通知书形式式提供近2022至今类似项目业绩，每提供1份得2分，最高得4分。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提供详尽的工程质量保障，有专门的质量技术管理机构和制度，且制度健全具有的质量管理体系；主要工序有质量技术保证措施和手段，能有效保证技术质量，承诺的质量标准达到采购要求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确保安全生产的技术组织措施，提供安全管理人员和制度，且制度健全；各道工序安全技术措施针对性强，符合实际且满足有关安全技术标准要求；现场防火、安全防护措施得力得1-8分，不提供不得分。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且计划措施内容达到“安全文明示范工地”标准；各项措施周全、具体、有效；提供针对本项目编制垃圾清运现场环保措施、运输保证措施，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在保证质量的前提下，确保工期的技术组织措施在施工工艺、施工方法、材料选用、劳动力安排、机械设备、技术等方面有保证工期或提前竣工的具体措施且措施得当；有控制工期的施工进度计划，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具有完整的项目实施整体计划，根据本项目需求及现场勘查情况编制施工方案，施工方案所涉及的施工内容及技术措施全面、详细，内容全面完整得1-8分，不提供不得分。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图表清晰，主要工序全面，平行、间歇、搭接时间安排合理，流水节拍大小得当，得1-5分，不提供不得分。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各主要施工工序应有详细周密的劳动力安排计划明细，有各工种劳动力安排计划，劳动力投入经济合理，得1-5分，不提供不得分。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供应商拟投入的设备、工具，种类、数量齐全、充足，配置方案合理，完全满足项目需求，得1-5分，不提供不得分。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施工总平面布置图规划合理并附文字说明，得1-3分，不提供不得分。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有针对本项目编制应急处理措施，包括恶劣天气影响、自然灾害，得1-3分，不提供不得分。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供应商以合同或中标（成交）通知书形式式提供近2022至今类似项目业绩，每提供1份得2分，最高得4分。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