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版本号：XWT-2024XAZC14220250219001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王益中学2025年度保安服务采购项目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XWT-2024XAZC142</w:t>
      </w:r>
      <w:r>
        <w:br/>
      </w:r>
      <w:r>
        <w:br/>
      </w:r>
      <w:r>
        <w:br/>
      </w:r>
    </w:p>
    <w:p>
      <w:pPr>
        <w:pStyle w:val="null3"/>
        <w:jc w:val="center"/>
        <w:outlineLvl w:val="5"/>
      </w:pPr>
      <w:r>
        <w:rPr>
          <w:rFonts w:ascii="仿宋_GB2312" w:hAnsi="仿宋_GB2312" w:cs="仿宋_GB2312" w:eastAsia="仿宋_GB2312"/>
          <w:sz w:val="15"/>
          <w:b/>
        </w:rPr>
        <w:t>铜川市王益中学</w:t>
      </w:r>
    </w:p>
    <w:p>
      <w:pPr>
        <w:pStyle w:val="null3"/>
        <w:jc w:val="center"/>
        <w:outlineLvl w:val="5"/>
      </w:pPr>
      <w:r>
        <w:rPr>
          <w:rFonts w:ascii="仿宋_GB2312" w:hAnsi="仿宋_GB2312" w:cs="仿宋_GB2312" w:eastAsia="仿宋_GB2312"/>
          <w:sz w:val="15"/>
          <w:b/>
        </w:rPr>
        <w:t>陕西鑫万泰项目管理有限公司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陕西鑫万泰项目管理有限公司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铜川市王益中学</w:t>
      </w:r>
      <w:r>
        <w:rPr>
          <w:rFonts w:ascii="仿宋_GB2312" w:hAnsi="仿宋_GB2312" w:cs="仿宋_GB2312" w:eastAsia="仿宋_GB2312"/>
        </w:rPr>
        <w:t>委托，拟对</w:t>
      </w:r>
      <w:r>
        <w:rPr>
          <w:rFonts w:ascii="仿宋_GB2312" w:hAnsi="仿宋_GB2312" w:cs="仿宋_GB2312" w:eastAsia="仿宋_GB2312"/>
        </w:rPr>
        <w:t>王益中学2025年度保安服务采购项目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XWT-2024XAZC142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王益中学2025年度保安服务采购项目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采购内容：聘保安人员 23名，维护学校正常运营； 主要功能或目标:满足学校保卫治安，防止学校师生在校过程中发生人身事故，从事保卫治安工作，为防火、防盗、责任区域内的人身安全。通过保安人员的工作实施来保障，固定区域内安全，正常工作秩序、治安秩序、防范于未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采购包1（王益中学2025年度保安服务采购项目）：属于专门面向中小企业采购。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王益中学2025年度保安服务采购项目)特定资格要求：1、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 2、供应商提供法定代表人（或负责人）授权书及被授权人身份证，法定代表人（或负责人）直接参加单一来源的须提交其法人身份证明； 3、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现场查询结果为准）； 4、提供省级公安机关核发的合法有效的保安服务许可证； 5、本项目不接受联合体。</w:t>
      </w:r>
    </w:p>
    <w:p>
      <w:pPr>
        <w:pStyle w:val="null3"/>
      </w:pPr>
      <w:r>
        <w:rPr>
          <w:rFonts w:ascii="仿宋_GB2312" w:hAnsi="仿宋_GB2312" w:cs="仿宋_GB2312" w:eastAsia="仿宋_GB2312"/>
        </w:rPr>
        <w:t>2、合同包1(王益中学2025年度保安服务采购项目)落实政府采购政策需满足的资格要求： 1、《政府采购促进中小企业发展管理办法》（财库〔2020〕46号）； 2、《财政部司法部关于政府采购支持监狱企业发展有关问题的通知》（财库〔2014〕68号）； 3、《财政部 民政部 中国残疾人联合会关于促进残疾人就业政府采购政策的通知》（财库〔2017〕141号）； 4、《财政部国家发展改革委关于印发(节能产品政府采购实施意见)的通知》(财库〔2004〕185号)； 5、《国务院办公厅关于建立政府强制采购节能产品制度的通知》(国办发〔2007〕51号)； 6、《财政部环保总局关于环境标志产品政府采购实施的意见》(财库〔2006〕90号)； 7、《财政部 发展改革委 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13、其他需要落实的政府采购政策；</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铜川市王益中学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铜川市王益区王家河南路31号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18691925855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陕西鑫万泰项目管理有限公司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陕西省西安市未央区陕西省西安市经济技术开发区明光路与元朔路十字明丰伯马都A座650室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王元元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17793338034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采购包1：593,400.00元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采购包1：593,400.00元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代理服务费收费标准：按国家计委颁发的《招标代理服务收费管理暂行办法》（计价格【2002】1980号）及《国家发改委关于降低部分建设项目收费标准规范收费行为等有关问题的通知》（发改价格[2011]534号） 规定按标准收取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铜川市王益中学</w:t>
      </w:r>
      <w:r>
        <w:rPr>
          <w:rFonts w:ascii="仿宋_GB2312" w:hAnsi="仿宋_GB2312" w:cs="仿宋_GB2312" w:eastAsia="仿宋_GB2312"/>
        </w:rPr>
        <w:t>和</w:t>
      </w:r>
      <w:r>
        <w:rPr>
          <w:rFonts w:ascii="仿宋_GB2312" w:hAnsi="仿宋_GB2312" w:cs="仿宋_GB2312" w:eastAsia="仿宋_GB2312"/>
        </w:rPr>
        <w:t>陕西鑫万泰项目管理有限公司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陕西鑫万泰项目管理有限公司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铜川市王益中学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陕西鑫万泰项目管理有限公司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满足甲方要求，符合国家有关行业规范和标准。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陕西鑫万泰项目管理有限公司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陕西鑫万泰项目管理有限公司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陕西鑫万泰项目管理有限公司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聘保安人员 23名，维护学校正常运营； 主要功能或目标:满足学校保卫治安，防止学校师生在校过程中发生人身事故，从事保卫治安工作，为防火、防盗、责任区域内的人身安全。通过保安人员的工作实施来保障，固定区域内安全，正常工作秩序、治安秩序、防范于未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593,400.00</w:t>
      </w:r>
    </w:p>
    <w:p>
      <w:pPr>
        <w:pStyle w:val="null3"/>
      </w:pPr>
      <w:r>
        <w:rPr>
          <w:rFonts w:ascii="仿宋_GB2312" w:hAnsi="仿宋_GB2312" w:cs="仿宋_GB2312" w:eastAsia="仿宋_GB2312"/>
        </w:rPr>
        <w:t>采购包最高限价（元）: 593,400.00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铜川市王益中学2025年度保安服务采购项目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标的名称：铜川市王益中学2025年度保安服务采购项目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采购内容：</w:t>
            </w:r>
          </w:p>
        </w:tc>
        <w:tc>
          <w:tcPr>
            <w:tcW w:type="dxa" w:w="2076"/>
          </w:tcPr>
          <w:p>
            <w:pPr>
              <w:pStyle w:val="null3"/>
              <w:ind w:firstLine="960"/>
            </w:pPr>
            <w:r>
              <w:rPr>
                <w:rFonts w:ascii="仿宋_GB2312" w:hAnsi="仿宋_GB2312" w:cs="仿宋_GB2312" w:eastAsia="仿宋_GB2312"/>
                <w:sz w:val="24"/>
              </w:rPr>
              <w:t>聘保安人员</w:t>
            </w:r>
            <w:r>
              <w:rPr>
                <w:rFonts w:ascii="仿宋_GB2312" w:hAnsi="仿宋_GB2312" w:cs="仿宋_GB2312" w:eastAsia="仿宋_GB2312"/>
                <w:sz w:val="24"/>
              </w:rPr>
              <w:t>23名</w:t>
            </w:r>
            <w:r>
              <w:rPr>
                <w:rFonts w:ascii="仿宋_GB2312" w:hAnsi="仿宋_GB2312" w:cs="仿宋_GB2312" w:eastAsia="仿宋_GB2312"/>
                <w:sz w:val="24"/>
              </w:rPr>
              <w:t>，</w:t>
            </w:r>
            <w:r>
              <w:rPr>
                <w:rFonts w:ascii="仿宋_GB2312" w:hAnsi="仿宋_GB2312" w:cs="仿宋_GB2312" w:eastAsia="仿宋_GB2312"/>
                <w:sz w:val="24"/>
              </w:rPr>
              <w:t>维护学校正常运营；</w:t>
            </w:r>
          </w:p>
          <w:p>
            <w:pPr>
              <w:pStyle w:val="null3"/>
              <w:ind w:firstLine="960"/>
            </w:pPr>
            <w:r>
              <w:rPr>
                <w:rFonts w:ascii="仿宋_GB2312" w:hAnsi="仿宋_GB2312" w:cs="仿宋_GB2312" w:eastAsia="仿宋_GB2312"/>
                <w:sz w:val="24"/>
              </w:rPr>
              <w:t>主要功能或目标</w:t>
            </w:r>
            <w:r>
              <w:rPr>
                <w:rFonts w:ascii="仿宋_GB2312" w:hAnsi="仿宋_GB2312" w:cs="仿宋_GB2312" w:eastAsia="仿宋_GB2312"/>
                <w:sz w:val="24"/>
              </w:rPr>
              <w:t>:满足学校保卫治安，防止学校师生在校过程中发生人身事故，从事保卫治安工作，为防火、防盗、责任区域内的人身安全。通过保安人员的工作实施来保障，固定区域内安全，正常工作秩序、治安秩序、防范于未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聘保安人员 23名，维护学校正常运营；</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采购内容：聘保安人员 23名，维护学校正常运营； 主要功能或目标:满足学校保卫治安，防止学校师生在校过程中发生人身事故，从事保卫治安工作，为防火、防盗、责任区域内的人身安全。通过保安人员的工作实施来保障，固定区域内安全，正常工作秩序、治安秩序、防范于未然； 需满足的要求:王益中学实际情况：1、教职工，学生人数较多，人口密集，学校安保压力比较大，而学校本身无安保工作人员。2、校外外卖人员增多，国家对食品安全的需求提高，我们急需增加保安人数应对各种校外及周边矛盾排查。3、全寄宿，全封闭给公寓的管理带来压力较大。4、根据疫情常态化的要求，每天测温、门岗的执勤巡查、安全防范、消防监控管理、车辆停放、在校学生及教职工安全教育等任务。 保安必须满足保卫治安，防止学校师生在校过程中发生人身事故，从事保卫治安工作，为防火、防盗、责任区域内的人身安全。通过保安人员的工作实施来保障，固定区域内安全，正常工作秩序、治安秩序、防范于未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铜川市王益区王家河南路31号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满足甲方要求，符合国家有关行业规范和标准。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满足甲方要求，符合国家有关行业规范和标准。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合同包1(王益中学2025年度保安服务采购项目)特定资格要求</w:t>
            </w:r>
          </w:p>
        </w:tc>
        <w:tc>
          <w:tcPr>
            <w:tcW w:type="dxa" w:w="3322"/>
          </w:tcPr>
          <w:p>
            <w:pPr>
              <w:pStyle w:val="null3"/>
            </w:pPr>
            <w:r>
              <w:rPr>
                <w:rFonts w:ascii="仿宋_GB2312" w:hAnsi="仿宋_GB2312" w:cs="仿宋_GB2312" w:eastAsia="仿宋_GB2312"/>
              </w:rPr>
              <w:t>1、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 2、供应商提供法定代表人（或负责人）授权书及被授权人身份证，法定代表人（或负责人）直接参加单一来源的须提交其法人身份证明； 3、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现场查询结果为准）； 4、提供省级公安机关核发的合法有效的保安服务许可证； 5、本项目不接受联合体。</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合同包1(王益中学2025年度保安服务采购项目)落实政府采购政策需满足的资格要求</w:t>
            </w:r>
          </w:p>
        </w:tc>
        <w:tc>
          <w:tcPr>
            <w:tcW w:type="dxa" w:w="3322"/>
          </w:tcPr>
          <w:p>
            <w:pPr>
              <w:pStyle w:val="null3"/>
            </w:pPr>
            <w:r>
              <w:rPr>
                <w:rFonts w:ascii="仿宋_GB2312" w:hAnsi="仿宋_GB2312" w:cs="仿宋_GB2312" w:eastAsia="仿宋_GB2312"/>
              </w:rPr>
              <w:t xml:space="preserve"> 1、《政府采购促进中小企业发展管理办法》（财库〔2020〕46号）； 2、《财政部司法部关于政府采购支持监狱企业发展有关问题的通知》（财库〔2014〕68号）； 3、《财政部 民政部 中国残疾人联合会关于促进残疾人就业政府采购政策的通知》（财库〔2017〕141号）； 4、《财政部国家发展改革委关于印发(节能产品政府采购实施意见)的通知》(财库〔2004〕185号)； 5、《国务院办公厅关于建立政府强制采购节能产品制度的通知》(国办发〔2007〕51号)； 6、《财政部环保总局关于环境标志产品政府采购实施的意见》(财库〔2006〕90号)； 7、《财政部 发展改革委 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