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版本号：ZHXYZB-202500520250402002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扫黑除恶专项设备购置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ZHXYZB-2025005</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扫黑除恶专项设备购置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ZHXYZB-2025005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扫黑除恶专项设备购置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铜川市公安局王益分局扫黑除恶专项设备购置，主要内容：采购重点人员管控平台、无人机及配套设备等。（具体详见磋商文件）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采购包1（扫黑除恶专项设备购置包1）：属于专门面向中小企业采购。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2、财务状况报告：提供2023或2024任意一年度经审计的财务审计报告(2025年成立的公司提供成立后企业的资产负债表和利润表),或提供开标前三个月内基本存款账户开户银行开具的资信证明；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6、履约能力：供应商须出具具有履行合同所必需的设备和专业技术能力的书面声明；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8、企业关联关系：单位负责人为同一人或者存在直接控股、管理关系的不同供应商不得参加同一合同项下的磋商；</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2、财务状况报告：提供2023或2024任意一年度经审计的财务审计报告(2025年成立的公司提供成立后企业的资产负债表和利润表),或提供开标前三个月内基本存款账户开户银行开具的资信证明；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6、履行能力：供应商须出具具有履行合同所必需的设备和专业技术能力的书面声明；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8、企业关联关系：单位负责人为同一人或者存在直接控股、管理关系的不同供应商不得参加同一合同项下的磋商；</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雷云刚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蔡园园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15353832000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 否邀请第三方检测机构：否。 6）履约验收程序：分段/分期验收。 7）履约验收时间： 供应商提出验收申请之日起7日内组织验收。 8）验 收组织的其他事项：如第一次终验不合格的成交单位，必须在接到通知后3个日历日内确保货物通过验收。若接到通知后3个日历日内验收仍 不合格，采购人可提出索赔或取消其供货合同。采购人将把成交资格延续至评审排序下一名的供应商或提出重新招标。 9）履约验收标准： 符合国家相关行业标准，产品性能满足本项目采购要求，所有产品安装到位能够正常使用，并经采购人验收合格。 10）履约验收其他事 项：双方合同签订时约定。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 2）是否邀请本项目的其他供应商：否。 3）是否邀请专家：否。 4）是否邀请服务对象：是。 5）是 否邀请第三方检测机构：否。 6）履约验收程序：分段/分期验收。 7）履约验收时间： 供应商提出验收申请之日起7日内组织验收。 8）验 收组织的其他事项：如第一次终验不合格的成交单位，必须在接到通知后3个日历日内确保货物通过验收。若接到通知后3个日历日内验收仍 不合格，采购人可提出索赔或取消其供货合同。采购人将把成交资格延续至评审排序下一名的供应商或提出重新招标。 9）履约验收标准： 符合国家相关行业标准，产品性能满足本项目采购要求，所有产品安装到位能够正常使用，并经采购人验收合格。 10）履约验收其他事 项：双方合同签订时约定。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联系人：蔡园园</w:t>
      </w:r>
    </w:p>
    <w:p>
      <w:pPr>
        <w:pStyle w:val="null3"/>
      </w:pPr>
      <w:r>
        <w:rPr>
          <w:rFonts w:ascii="仿宋_GB2312" w:hAnsi="仿宋_GB2312" w:cs="仿宋_GB2312" w:eastAsia="仿宋_GB2312"/>
        </w:rPr>
        <w:t>联系电话：15353832000</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铜川市公安局王益分局扫黑除恶专项设备购置，主要内容：采购重点人员管控平台、无人机及配套设备等。（具体详见磋商文件）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扫黑重点人员管控平台（私有化）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扫黑专用无人机及侦查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标的名称：扫黑重点人员管控平台（私有化）</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重点人员管控平台（私有化）核心产品</w:t>
            </w:r>
          </w:p>
        </w:tc>
        <w:tc>
          <w:tcPr>
            <w:tcW w:type="dxa" w:w="2076"/>
          </w:tcPr>
          <w:p>
            <w:pPr>
              <w:pStyle w:val="null3"/>
              <w:jc w:val="left"/>
            </w:pPr>
            <w:r>
              <w:rPr>
                <w:rFonts w:ascii="仿宋_GB2312" w:hAnsi="仿宋_GB2312" w:cs="仿宋_GB2312" w:eastAsia="仿宋_GB2312"/>
                <w:sz w:val="24"/>
                <w:b/>
              </w:rPr>
              <w:t>一、平台基础建设</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管理端</w:t>
            </w:r>
          </w:p>
          <w:p>
            <w:pPr>
              <w:pStyle w:val="null3"/>
              <w:jc w:val="left"/>
            </w:pPr>
            <w:r>
              <w:rPr>
                <w:rFonts w:ascii="仿宋_GB2312" w:hAnsi="仿宋_GB2312" w:cs="仿宋_GB2312" w:eastAsia="仿宋_GB2312"/>
                <w:sz w:val="24"/>
              </w:rPr>
              <w:t>基于</w:t>
            </w:r>
            <w:r>
              <w:rPr>
                <w:rFonts w:ascii="仿宋_GB2312" w:hAnsi="仿宋_GB2312" w:cs="仿宋_GB2312" w:eastAsia="仿宋_GB2312"/>
                <w:sz w:val="24"/>
              </w:rPr>
              <w:t>pc端，采用用户名、密码、验证码登录的方式；</w:t>
            </w:r>
          </w:p>
          <w:p>
            <w:pPr>
              <w:pStyle w:val="null3"/>
              <w:jc w:val="left"/>
            </w:pPr>
            <w:r>
              <w:rPr>
                <w:rFonts w:ascii="仿宋_GB2312" w:hAnsi="仿宋_GB2312" w:cs="仿宋_GB2312" w:eastAsia="仿宋_GB2312"/>
                <w:sz w:val="24"/>
              </w:rPr>
              <w:t>管理员角色为王益区公安局；</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用户端</w:t>
            </w:r>
          </w:p>
          <w:p>
            <w:pPr>
              <w:pStyle w:val="null3"/>
              <w:jc w:val="left"/>
            </w:pPr>
            <w:r>
              <w:rPr>
                <w:rFonts w:ascii="仿宋_GB2312" w:hAnsi="仿宋_GB2312" w:cs="仿宋_GB2312" w:eastAsia="仿宋_GB2312"/>
                <w:sz w:val="24"/>
              </w:rPr>
              <w:t>基于微信小程序开发的智能软件，方便用户使用；</w:t>
            </w:r>
          </w:p>
          <w:p>
            <w:pPr>
              <w:pStyle w:val="null3"/>
              <w:jc w:val="left"/>
            </w:pPr>
            <w:r>
              <w:rPr>
                <w:rFonts w:ascii="仿宋_GB2312" w:hAnsi="仿宋_GB2312" w:cs="仿宋_GB2312" w:eastAsia="仿宋_GB2312"/>
                <w:sz w:val="24"/>
              </w:rPr>
              <w:t>用户端角色为项目组民警、区域网格员；</w:t>
            </w:r>
          </w:p>
          <w:p>
            <w:pPr>
              <w:pStyle w:val="null3"/>
              <w:jc w:val="left"/>
            </w:pPr>
            <w:r>
              <w:rPr>
                <w:rFonts w:ascii="仿宋_GB2312" w:hAnsi="仿宋_GB2312" w:cs="仿宋_GB2312" w:eastAsia="仿宋_GB2312"/>
                <w:sz w:val="24"/>
                <w:b/>
              </w:rPr>
              <w:t>二、前台核心功能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档案管理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1）建立待管控人员的分类管理系统：例如涉恐、涉毒、涉稳、在逃、重大刑事犯罪前科人员、肇事精神病人等重点上访人员；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2）建立人员风险级别管理、个性化信息管理、信息统计类别（现场演示）；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3）完善人员档案信息，上传相关文书，包括个人基本信息、家庭状况、工作情况、犯罪记录、日常行为等，并分配上级管理关系；支持人员信息批量导入导出；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4）建立各风险级、各业务及各管控周期的关联关系（现场演示）；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5）档案建成需修改的，每次修改留痕，特殊信息不允许删除；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6）关键词智能检索档案信息；</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管控业务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按照管控内容、风险级别档位设置管控业务流程，例如定期电话跟踪、定期见面、定期动态研判、定期风险评估等，各业务负责人应按该业务周期积极完成待办业务，超期未完成的系统逐级提醒，并形成考核评比依据（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2）管控业务文件支持不少于图文、音频多方式，业务记录自动定位及自动生成日期水印，防止出现作弊情况（现场演示）；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3）实时通讯，便于第一时间联系被管控人员；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4）针对部分重点人员，通过系统下达临时布控任务，按照布控监管要求处理任务并反馈结果，任务完成由上级结束任务；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5）掌握管控业务数据，捕捉人员日常活动规律，辅助办案；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6）业务考核：根据日常管控业务，设置得分规则，按照每日/周/月/季度/半年/年度分别为考核阶段，系统自动生成考核结果，以图表形式呈现排行榜；</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信息发布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1）发布平台相关通知、会议等信息；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2）法律、法规、规章制度等条文的发布，督促相关人员学习，提高法律意识和社会责任感；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3）建立日常学习内容分类，发布日常学习资料（视频、图、文），后期支持扩充在线学习及考核；</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数据分析研判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1）管理员可通过前后台随时随地查看管控情况，查看人员档案信息、各类风险级别人员的数据变化等（现场演示）；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2）网格员可查看自己的管控业务数据、被管控人员的数据、业务效率排行（现场演示）；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3）数据长期的积累、细化，按照实际管控工作可以优化数据结构，通过升级开发形成王益区自有的大数据系统，逐步建立多维智能管控体系。</w:t>
            </w:r>
          </w:p>
          <w:p>
            <w:pPr>
              <w:pStyle w:val="null3"/>
              <w:jc w:val="left"/>
            </w:pPr>
            <w:r>
              <w:rPr>
                <w:rFonts w:ascii="仿宋_GB2312" w:hAnsi="仿宋_GB2312" w:cs="仿宋_GB2312" w:eastAsia="仿宋_GB2312"/>
                <w:sz w:val="24"/>
                <w:b/>
              </w:rPr>
              <w:t>三、后台管理系统（现场演示）</w:t>
            </w:r>
          </w:p>
          <w:p>
            <w:pPr>
              <w:pStyle w:val="null3"/>
              <w:jc w:val="left"/>
            </w:pPr>
            <w:r>
              <w:rPr>
                <w:rFonts w:ascii="仿宋_GB2312" w:hAnsi="仿宋_GB2312" w:cs="仿宋_GB2312" w:eastAsia="仿宋_GB2312"/>
                <w:sz w:val="24"/>
              </w:rPr>
              <w:t>1、总管理员分配子管理员账号；</w:t>
            </w:r>
          </w:p>
          <w:p>
            <w:pPr>
              <w:pStyle w:val="null3"/>
              <w:jc w:val="left"/>
            </w:pPr>
            <w:r>
              <w:rPr>
                <w:rFonts w:ascii="仿宋_GB2312" w:hAnsi="仿宋_GB2312" w:cs="仿宋_GB2312" w:eastAsia="仿宋_GB2312"/>
                <w:sz w:val="24"/>
              </w:rPr>
              <w:t>2、建立管控组织架构：超管-派出所-民警-网格员；</w:t>
            </w:r>
          </w:p>
          <w:p>
            <w:pPr>
              <w:pStyle w:val="null3"/>
              <w:jc w:val="left"/>
            </w:pPr>
            <w:r>
              <w:rPr>
                <w:rFonts w:ascii="仿宋_GB2312" w:hAnsi="仿宋_GB2312" w:cs="仿宋_GB2312" w:eastAsia="仿宋_GB2312"/>
                <w:sz w:val="24"/>
              </w:rPr>
              <w:t>3、权限分配与管理：上传、发布、修改、审核、删除；</w:t>
            </w:r>
          </w:p>
          <w:p>
            <w:pPr>
              <w:pStyle w:val="null3"/>
              <w:jc w:val="left"/>
            </w:pPr>
            <w:r>
              <w:rPr>
                <w:rFonts w:ascii="仿宋_GB2312" w:hAnsi="仿宋_GB2312" w:cs="仿宋_GB2312" w:eastAsia="仿宋_GB2312"/>
                <w:sz w:val="24"/>
              </w:rPr>
              <w:t>4、日常账号密码管理，包括重置、修改；</w:t>
            </w:r>
          </w:p>
          <w:p>
            <w:pPr>
              <w:pStyle w:val="null3"/>
              <w:jc w:val="left"/>
            </w:pPr>
            <w:r>
              <w:rPr>
                <w:rFonts w:ascii="仿宋_GB2312" w:hAnsi="仿宋_GB2312" w:cs="仿宋_GB2312" w:eastAsia="仿宋_GB2312"/>
                <w:sz w:val="24"/>
              </w:rPr>
              <w:t>5、操作日志管理；</w:t>
            </w:r>
          </w:p>
          <w:p>
            <w:pPr>
              <w:pStyle w:val="null3"/>
              <w:jc w:val="left"/>
            </w:pPr>
            <w:r>
              <w:rPr>
                <w:rFonts w:ascii="仿宋_GB2312" w:hAnsi="仿宋_GB2312" w:cs="仿宋_GB2312" w:eastAsia="仿宋_GB2312"/>
                <w:sz w:val="24"/>
              </w:rPr>
              <w:t>6、审核级别管理；</w:t>
            </w:r>
          </w:p>
          <w:p>
            <w:pPr>
              <w:pStyle w:val="null3"/>
              <w:jc w:val="left"/>
            </w:pPr>
            <w:r>
              <w:rPr>
                <w:rFonts w:ascii="仿宋_GB2312" w:hAnsi="仿宋_GB2312" w:cs="仿宋_GB2312" w:eastAsia="仿宋_GB2312"/>
                <w:sz w:val="24"/>
              </w:rPr>
              <w:t>7、敏感词过滤；</w:t>
            </w:r>
          </w:p>
          <w:p>
            <w:pPr>
              <w:pStyle w:val="null3"/>
              <w:jc w:val="left"/>
            </w:pPr>
            <w:r>
              <w:rPr>
                <w:rFonts w:ascii="仿宋_GB2312" w:hAnsi="仿宋_GB2312" w:cs="仿宋_GB2312" w:eastAsia="仿宋_GB2312"/>
                <w:sz w:val="24"/>
              </w:rPr>
              <w:t>8、接口管理：支持对接其他平台；</w:t>
            </w:r>
          </w:p>
          <w:p>
            <w:pPr>
              <w:pStyle w:val="null3"/>
              <w:jc w:val="left"/>
            </w:pPr>
            <w:r>
              <w:rPr>
                <w:rFonts w:ascii="仿宋_GB2312" w:hAnsi="仿宋_GB2312" w:cs="仿宋_GB2312" w:eastAsia="仿宋_GB2312"/>
                <w:sz w:val="24"/>
              </w:rPr>
              <w:t>9、数据报表图表形式呈现；</w:t>
            </w:r>
          </w:p>
          <w:p>
            <w:pPr>
              <w:pStyle w:val="null3"/>
              <w:jc w:val="left"/>
            </w:pPr>
            <w:r>
              <w:rPr>
                <w:rFonts w:ascii="仿宋_GB2312" w:hAnsi="仿宋_GB2312" w:cs="仿宋_GB2312" w:eastAsia="仿宋_GB2312"/>
                <w:sz w:val="24"/>
              </w:rPr>
              <w:t>10、业务数据、文件一键导出；</w:t>
            </w:r>
          </w:p>
          <w:p>
            <w:pPr>
              <w:pStyle w:val="null3"/>
              <w:jc w:val="left"/>
            </w:pPr>
            <w:r>
              <w:rPr>
                <w:rFonts w:ascii="仿宋_GB2312" w:hAnsi="仿宋_GB2312" w:cs="仿宋_GB2312" w:eastAsia="仿宋_GB2312"/>
                <w:sz w:val="24"/>
                <w:b/>
              </w:rPr>
              <w:t>四、技术要求</w:t>
            </w:r>
          </w:p>
          <w:p>
            <w:pPr>
              <w:pStyle w:val="null3"/>
              <w:jc w:val="left"/>
            </w:pPr>
            <w:r>
              <w:rPr>
                <w:rFonts w:ascii="仿宋_GB2312" w:hAnsi="仿宋_GB2312" w:cs="仿宋_GB2312" w:eastAsia="仿宋_GB2312"/>
                <w:sz w:val="24"/>
              </w:rPr>
              <w:t>1、前端技术要求</w:t>
            </w:r>
          </w:p>
          <w:p>
            <w:pPr>
              <w:pStyle w:val="null3"/>
              <w:jc w:val="left"/>
            </w:pPr>
            <w:r>
              <w:rPr>
                <w:rFonts w:ascii="仿宋_GB2312" w:hAnsi="仿宋_GB2312" w:cs="仿宋_GB2312" w:eastAsia="仿宋_GB2312"/>
                <w:sz w:val="24"/>
              </w:rPr>
              <w:t>开发框架：微信小程序使用</w:t>
            </w:r>
            <w:r>
              <w:rPr>
                <w:rFonts w:ascii="仿宋_GB2312" w:hAnsi="仿宋_GB2312" w:cs="仿宋_GB2312" w:eastAsia="仿宋_GB2312"/>
                <w:sz w:val="24"/>
              </w:rPr>
              <w:t>UniApp</w:t>
            </w:r>
            <w:r>
              <w:rPr>
                <w:rFonts w:ascii="仿宋_GB2312" w:hAnsi="仿宋_GB2312" w:cs="仿宋_GB2312" w:eastAsia="仿宋_GB2312"/>
                <w:sz w:val="24"/>
              </w:rPr>
              <w:t>跨平台框架；</w:t>
            </w:r>
          </w:p>
          <w:p>
            <w:pPr>
              <w:pStyle w:val="null3"/>
              <w:jc w:val="left"/>
            </w:pPr>
            <w:r>
              <w:rPr>
                <w:rFonts w:ascii="仿宋_GB2312" w:hAnsi="仿宋_GB2312" w:cs="仿宋_GB2312" w:eastAsia="仿宋_GB2312"/>
                <w:sz w:val="24"/>
              </w:rPr>
              <w:t>数据交</w:t>
            </w:r>
            <w:r>
              <w:rPr>
                <w:rFonts w:ascii="仿宋_GB2312" w:hAnsi="仿宋_GB2312" w:cs="仿宋_GB2312" w:eastAsia="仿宋_GB2312"/>
                <w:sz w:val="24"/>
              </w:rPr>
              <w:t>互：采用</w:t>
            </w:r>
            <w:r>
              <w:rPr>
                <w:rFonts w:ascii="仿宋_GB2312" w:hAnsi="仿宋_GB2312" w:cs="仿宋_GB2312" w:eastAsia="仿宋_GB2312"/>
                <w:sz w:val="24"/>
              </w:rPr>
              <w:t>RESTful API与后端</w:t>
            </w:r>
            <w:r>
              <w:rPr>
                <w:rFonts w:ascii="仿宋_GB2312" w:hAnsi="仿宋_GB2312" w:cs="仿宋_GB2312" w:eastAsia="仿宋_GB2312"/>
                <w:sz w:val="24"/>
              </w:rPr>
              <w:t>进行数据交互；</w:t>
            </w:r>
          </w:p>
          <w:p>
            <w:pPr>
              <w:pStyle w:val="null3"/>
              <w:jc w:val="left"/>
            </w:pPr>
            <w:r>
              <w:rPr>
                <w:rFonts w:ascii="仿宋_GB2312" w:hAnsi="仿宋_GB2312" w:cs="仿宋_GB2312" w:eastAsia="仿宋_GB2312"/>
                <w:sz w:val="24"/>
              </w:rPr>
              <w:t>安全性：数据传输需加密，确保用户隐私和数据安全；</w:t>
            </w:r>
          </w:p>
          <w:p>
            <w:pPr>
              <w:pStyle w:val="null3"/>
              <w:jc w:val="left"/>
            </w:pPr>
            <w:r>
              <w:rPr>
                <w:rFonts w:ascii="仿宋_GB2312" w:hAnsi="仿宋_GB2312" w:cs="仿宋_GB2312" w:eastAsia="仿宋_GB2312"/>
                <w:sz w:val="24"/>
              </w:rPr>
              <w:t>2、后端技术要求</w:t>
            </w:r>
          </w:p>
          <w:p>
            <w:pPr>
              <w:pStyle w:val="null3"/>
              <w:jc w:val="left"/>
            </w:pPr>
            <w:r>
              <w:rPr>
                <w:rFonts w:ascii="仿宋_GB2312" w:hAnsi="仿宋_GB2312" w:cs="仿宋_GB2312" w:eastAsia="仿宋_GB2312"/>
                <w:sz w:val="24"/>
              </w:rPr>
              <w:t>开发语言：</w:t>
            </w:r>
            <w:r>
              <w:rPr>
                <w:rFonts w:ascii="仿宋_GB2312" w:hAnsi="仿宋_GB2312" w:cs="仿宋_GB2312" w:eastAsia="仿宋_GB2312"/>
                <w:sz w:val="24"/>
              </w:rPr>
              <w:t>PHP</w:t>
            </w:r>
            <w:r>
              <w:rPr>
                <w:rFonts w:ascii="仿宋_GB2312" w:hAnsi="仿宋_GB2312" w:cs="仿宋_GB2312" w:eastAsia="仿宋_GB2312"/>
                <w:sz w:val="21"/>
              </w:rPr>
              <w:t>、</w:t>
            </w:r>
            <w:r>
              <w:rPr>
                <w:rFonts w:ascii="仿宋_GB2312" w:hAnsi="仿宋_GB2312" w:cs="仿宋_GB2312" w:eastAsia="仿宋_GB2312"/>
                <w:sz w:val="24"/>
              </w:rPr>
              <w:t>PJAVA、C++等</w:t>
            </w:r>
            <w:r>
              <w:rPr>
                <w:rFonts w:ascii="仿宋_GB2312" w:hAnsi="仿宋_GB2312" w:cs="仿宋_GB2312" w:eastAsia="仿宋_GB2312"/>
                <w:sz w:val="24"/>
              </w:rPr>
              <w:t>主流</w:t>
            </w:r>
            <w:r>
              <w:rPr>
                <w:rFonts w:ascii="仿宋_GB2312" w:hAnsi="仿宋_GB2312" w:cs="仿宋_GB2312" w:eastAsia="仿宋_GB2312"/>
                <w:sz w:val="24"/>
              </w:rPr>
              <w:t>编程语言</w:t>
            </w:r>
            <w:r>
              <w:rPr>
                <w:rFonts w:ascii="仿宋_GB2312" w:hAnsi="仿宋_GB2312" w:cs="仿宋_GB2312" w:eastAsia="仿宋_GB2312"/>
                <w:sz w:val="24"/>
              </w:rPr>
              <w:t>编程语</w:t>
            </w:r>
            <w:r>
              <w:rPr>
                <w:rFonts w:ascii="仿宋_GB2312" w:hAnsi="仿宋_GB2312" w:cs="仿宋_GB2312" w:eastAsia="仿宋_GB2312"/>
                <w:sz w:val="24"/>
              </w:rPr>
              <w:t>言；</w:t>
            </w:r>
          </w:p>
          <w:p>
            <w:pPr>
              <w:pStyle w:val="null3"/>
              <w:jc w:val="left"/>
            </w:pPr>
            <w:r>
              <w:rPr>
                <w:rFonts w:ascii="仿宋_GB2312" w:hAnsi="仿宋_GB2312" w:cs="仿宋_GB2312" w:eastAsia="仿宋_GB2312"/>
                <w:sz w:val="24"/>
              </w:rPr>
              <w:t>数据库：</w:t>
            </w:r>
            <w:r>
              <w:rPr>
                <w:rFonts w:ascii="仿宋_GB2312" w:hAnsi="仿宋_GB2312" w:cs="仿宋_GB2312" w:eastAsia="仿宋_GB2312"/>
                <w:sz w:val="24"/>
              </w:rPr>
              <w:t>MySQL、TDSQL</w:t>
            </w:r>
            <w:r>
              <w:rPr>
                <w:rFonts w:ascii="仿宋_GB2312" w:hAnsi="仿宋_GB2312" w:cs="仿宋_GB2312" w:eastAsia="仿宋_GB2312"/>
                <w:sz w:val="24"/>
              </w:rPr>
              <w:t>等关系型数据库，支持大数据量存储与高效查询；</w:t>
            </w:r>
          </w:p>
          <w:p>
            <w:pPr>
              <w:pStyle w:val="null3"/>
              <w:jc w:val="left"/>
            </w:pPr>
            <w:r>
              <w:rPr>
                <w:rFonts w:ascii="仿宋_GB2312" w:hAnsi="仿宋_GB2312" w:cs="仿宋_GB2312" w:eastAsia="仿宋_GB2312"/>
                <w:sz w:val="24"/>
              </w:rPr>
              <w:t>缓存机制：</w:t>
            </w:r>
            <w:r>
              <w:rPr>
                <w:rFonts w:ascii="仿宋_GB2312" w:hAnsi="仿宋_GB2312" w:cs="仿宋_GB2312" w:eastAsia="仿宋_GB2312"/>
                <w:sz w:val="24"/>
              </w:rPr>
              <w:t>使用</w:t>
            </w:r>
            <w:r>
              <w:rPr>
                <w:rFonts w:ascii="仿宋_GB2312" w:hAnsi="仿宋_GB2312" w:cs="仿宋_GB2312" w:eastAsia="仿宋_GB2312"/>
                <w:sz w:val="24"/>
              </w:rPr>
              <w:t>Redis</w:t>
            </w:r>
            <w:r>
              <w:rPr>
                <w:rFonts w:ascii="仿宋_GB2312" w:hAnsi="仿宋_GB2312" w:cs="仿宋_GB2312" w:eastAsia="仿宋_GB2312"/>
                <w:sz w:val="24"/>
              </w:rPr>
              <w:t>等缓存技术，提高系统响应速度；</w:t>
            </w:r>
          </w:p>
          <w:p>
            <w:pPr>
              <w:pStyle w:val="null3"/>
              <w:jc w:val="left"/>
            </w:pPr>
            <w:r>
              <w:rPr>
                <w:rFonts w:ascii="仿宋_GB2312" w:hAnsi="仿宋_GB2312" w:cs="仿宋_GB2312" w:eastAsia="仿宋_GB2312"/>
                <w:sz w:val="24"/>
              </w:rPr>
              <w:t>消息队列：使用</w:t>
            </w:r>
            <w:r>
              <w:rPr>
                <w:rFonts w:ascii="仿宋_GB2312" w:hAnsi="仿宋_GB2312" w:cs="仿宋_GB2312" w:eastAsia="仿宋_GB2312"/>
                <w:sz w:val="24"/>
              </w:rPr>
              <w:t>RabbitMQ</w:t>
            </w:r>
            <w:r>
              <w:rPr>
                <w:rFonts w:ascii="仿宋_GB2312" w:hAnsi="仿宋_GB2312" w:cs="仿宋_GB2312" w:eastAsia="仿宋_GB2312"/>
                <w:sz w:val="24"/>
              </w:rPr>
              <w:t>消息队列，确保系统高并发下的稳定性；</w:t>
            </w:r>
          </w:p>
          <w:p>
            <w:pPr>
              <w:pStyle w:val="null3"/>
              <w:jc w:val="left"/>
            </w:pPr>
            <w:r>
              <w:rPr>
                <w:rFonts w:ascii="仿宋_GB2312" w:hAnsi="仿宋_GB2312" w:cs="仿宋_GB2312" w:eastAsia="仿宋_GB2312"/>
                <w:sz w:val="24"/>
              </w:rPr>
              <w:t>安全性：支持用户身份认证与授权，确保系统操作的安全性；</w:t>
            </w:r>
          </w:p>
          <w:p>
            <w:pPr>
              <w:pStyle w:val="null3"/>
              <w:jc w:val="left"/>
            </w:pPr>
            <w:r>
              <w:rPr>
                <w:rFonts w:ascii="仿宋_GB2312" w:hAnsi="仿宋_GB2312" w:cs="仿宋_GB2312" w:eastAsia="仿宋_GB2312"/>
                <w:sz w:val="24"/>
              </w:rPr>
              <w:t>3、系统架构</w:t>
            </w:r>
          </w:p>
          <w:p>
            <w:pPr>
              <w:pStyle w:val="null3"/>
              <w:jc w:val="left"/>
            </w:pPr>
            <w:r>
              <w:rPr>
                <w:rFonts w:ascii="仿宋_GB2312" w:hAnsi="仿宋_GB2312" w:cs="仿宋_GB2312" w:eastAsia="仿宋_GB2312"/>
                <w:sz w:val="24"/>
              </w:rPr>
              <w:t>高可用性：系统需支持高可用性，确保</w:t>
            </w:r>
            <w:r>
              <w:rPr>
                <w:rFonts w:ascii="仿宋_GB2312" w:hAnsi="仿宋_GB2312" w:cs="仿宋_GB2312" w:eastAsia="仿宋_GB2312"/>
                <w:sz w:val="24"/>
              </w:rPr>
              <w:t>7x24小时稳定运行；</w:t>
            </w:r>
          </w:p>
          <w:p>
            <w:pPr>
              <w:pStyle w:val="null3"/>
              <w:jc w:val="left"/>
            </w:pPr>
            <w:r>
              <w:rPr>
                <w:rFonts w:ascii="仿宋_GB2312" w:hAnsi="仿宋_GB2312" w:cs="仿宋_GB2312" w:eastAsia="仿宋_GB2312"/>
                <w:sz w:val="24"/>
              </w:rPr>
              <w:t>可扩展性：系统需具备良好的扩展性，便于后续功能升级与扩展；</w:t>
            </w:r>
          </w:p>
          <w:p>
            <w:pPr>
              <w:pStyle w:val="null3"/>
              <w:jc w:val="left"/>
            </w:pPr>
            <w:r>
              <w:rPr>
                <w:rFonts w:ascii="仿宋_GB2312" w:hAnsi="仿宋_GB2312" w:cs="仿宋_GB2312" w:eastAsia="仿宋_GB2312"/>
                <w:sz w:val="24"/>
              </w:rPr>
              <w:t>4、性能要求</w:t>
            </w:r>
          </w:p>
          <w:p>
            <w:pPr>
              <w:pStyle w:val="null3"/>
              <w:jc w:val="left"/>
            </w:pPr>
            <w:r>
              <w:rPr>
                <w:rFonts w:ascii="仿宋_GB2312" w:hAnsi="仿宋_GB2312" w:cs="仿宋_GB2312" w:eastAsia="仿宋_GB2312"/>
                <w:sz w:val="24"/>
              </w:rPr>
              <w:t>响应时间：系统前端响应时间不超过</w:t>
            </w:r>
            <w:r>
              <w:rPr>
                <w:rFonts w:ascii="仿宋_GB2312" w:hAnsi="仿宋_GB2312" w:cs="仿宋_GB2312" w:eastAsia="仿宋_GB2312"/>
                <w:sz w:val="24"/>
              </w:rPr>
              <w:t>2秒，后端响应时间不超过1秒；</w:t>
            </w:r>
          </w:p>
          <w:p>
            <w:pPr>
              <w:pStyle w:val="null3"/>
              <w:jc w:val="left"/>
            </w:pPr>
            <w:r>
              <w:rPr>
                <w:rFonts w:ascii="仿宋_GB2312" w:hAnsi="仿宋_GB2312" w:cs="仿宋_GB2312" w:eastAsia="仿宋_GB2312"/>
                <w:sz w:val="24"/>
              </w:rPr>
              <w:t>并发支持：系统需支持至少</w:t>
            </w:r>
            <w:r>
              <w:rPr>
                <w:rFonts w:ascii="仿宋_GB2312" w:hAnsi="仿宋_GB2312" w:cs="仿宋_GB2312" w:eastAsia="仿宋_GB2312"/>
                <w:sz w:val="24"/>
              </w:rPr>
              <w:t>1000个并发用户同时操作；</w:t>
            </w:r>
          </w:p>
          <w:p>
            <w:pPr>
              <w:pStyle w:val="null3"/>
              <w:jc w:val="left"/>
            </w:pPr>
            <w:r>
              <w:rPr>
                <w:rFonts w:ascii="仿宋_GB2312" w:hAnsi="仿宋_GB2312" w:cs="仿宋_GB2312" w:eastAsia="仿宋_GB2312"/>
                <w:sz w:val="24"/>
              </w:rPr>
              <w:t>5、安全性要求</w:t>
            </w:r>
          </w:p>
          <w:p>
            <w:pPr>
              <w:pStyle w:val="null3"/>
              <w:jc w:val="left"/>
            </w:pPr>
            <w:r>
              <w:rPr>
                <w:rFonts w:ascii="仿宋_GB2312" w:hAnsi="仿宋_GB2312" w:cs="仿宋_GB2312" w:eastAsia="仿宋_GB2312"/>
                <w:sz w:val="24"/>
              </w:rPr>
              <w:t>数据加密：敏感数据（如人员信息、轨迹数据）需进行加密存储与传输；</w:t>
            </w:r>
          </w:p>
          <w:p>
            <w:pPr>
              <w:pStyle w:val="null3"/>
              <w:jc w:val="left"/>
            </w:pPr>
            <w:r>
              <w:rPr>
                <w:rFonts w:ascii="仿宋_GB2312" w:hAnsi="仿宋_GB2312" w:cs="仿宋_GB2312" w:eastAsia="仿宋_GB2312"/>
                <w:sz w:val="24"/>
              </w:rPr>
              <w:t>权限控制：系统需具备严格的权限控制机制，确保不同角色只能访问其权限范围内的数据；</w:t>
            </w:r>
          </w:p>
          <w:p>
            <w:pPr>
              <w:pStyle w:val="null3"/>
              <w:jc w:val="left"/>
            </w:pPr>
            <w:r>
              <w:rPr>
                <w:rFonts w:ascii="仿宋_GB2312" w:hAnsi="仿宋_GB2312" w:cs="仿宋_GB2312" w:eastAsia="仿宋_GB2312"/>
                <w:sz w:val="24"/>
              </w:rPr>
              <w:t>日志审计：系统需记录所有用户操作日志，便于后续审计与追踪；</w:t>
            </w:r>
          </w:p>
          <w:p>
            <w:pPr>
              <w:pStyle w:val="null3"/>
              <w:jc w:val="left"/>
            </w:pPr>
            <w:r>
              <w:rPr>
                <w:rFonts w:ascii="仿宋_GB2312" w:hAnsi="仿宋_GB2312" w:cs="仿宋_GB2312" w:eastAsia="仿宋_GB2312"/>
                <w:sz w:val="24"/>
              </w:rPr>
              <w:t>6、可维护性</w:t>
            </w:r>
          </w:p>
          <w:p>
            <w:pPr>
              <w:pStyle w:val="null3"/>
              <w:jc w:val="left"/>
            </w:pPr>
            <w:r>
              <w:rPr>
                <w:rFonts w:ascii="仿宋_GB2312" w:hAnsi="仿宋_GB2312" w:cs="仿宋_GB2312" w:eastAsia="仿宋_GB2312"/>
                <w:sz w:val="24"/>
              </w:rPr>
              <w:t>代码规范：代码需符合行业规范，具备良好的可读性与可维护性；</w:t>
            </w:r>
          </w:p>
          <w:p>
            <w:pPr>
              <w:pStyle w:val="null3"/>
              <w:jc w:val="left"/>
            </w:pPr>
            <w:r>
              <w:rPr>
                <w:rFonts w:ascii="仿宋_GB2312" w:hAnsi="仿宋_GB2312" w:cs="仿宋_GB2312" w:eastAsia="仿宋_GB2312"/>
                <w:sz w:val="24"/>
              </w:rPr>
              <w:t>文档齐全：系统需提供完整的技术文档、用户手册、</w:t>
            </w:r>
            <w:r>
              <w:rPr>
                <w:rFonts w:ascii="仿宋_GB2312" w:hAnsi="仿宋_GB2312" w:cs="仿宋_GB2312" w:eastAsia="仿宋_GB2312"/>
                <w:sz w:val="24"/>
              </w:rPr>
              <w:t>API文档、源码等；</w:t>
            </w:r>
          </w:p>
          <w:p>
            <w:pPr>
              <w:pStyle w:val="null3"/>
              <w:jc w:val="left"/>
            </w:pPr>
            <w:r>
              <w:rPr>
                <w:rFonts w:ascii="仿宋_GB2312" w:hAnsi="仿宋_GB2312" w:cs="仿宋_GB2312" w:eastAsia="仿宋_GB2312"/>
                <w:sz w:val="24"/>
              </w:rPr>
              <w:t>7、要求“重点</w:t>
            </w:r>
            <w:r>
              <w:rPr>
                <w:rFonts w:ascii="仿宋_GB2312" w:hAnsi="仿宋_GB2312" w:cs="仿宋_GB2312" w:eastAsia="仿宋_GB2312"/>
                <w:sz w:val="24"/>
              </w:rPr>
              <w:t>人员管控</w:t>
            </w:r>
            <w:r>
              <w:rPr>
                <w:rFonts w:ascii="仿宋_GB2312" w:hAnsi="仿宋_GB2312" w:cs="仿宋_GB2312" w:eastAsia="仿宋_GB2312"/>
                <w:sz w:val="24"/>
              </w:rPr>
              <w:t>”系统</w:t>
            </w:r>
            <w:r>
              <w:rPr>
                <w:rFonts w:ascii="仿宋_GB2312" w:hAnsi="仿宋_GB2312" w:cs="仿宋_GB2312" w:eastAsia="仿宋_GB2312"/>
                <w:sz w:val="24"/>
              </w:rPr>
              <w:t>提供权威机构</w:t>
            </w:r>
            <w:r>
              <w:rPr>
                <w:rFonts w:ascii="仿宋_GB2312" w:hAnsi="仿宋_GB2312" w:cs="仿宋_GB2312" w:eastAsia="仿宋_GB2312"/>
                <w:sz w:val="24"/>
              </w:rPr>
              <w:t>出具的软件产品登记测试报告；</w:t>
            </w:r>
          </w:p>
          <w:p>
            <w:pPr>
              <w:pStyle w:val="null3"/>
              <w:jc w:val="left"/>
            </w:pPr>
            <w:r>
              <w:rPr>
                <w:rFonts w:ascii="仿宋_GB2312" w:hAnsi="仿宋_GB2312" w:cs="仿宋_GB2312" w:eastAsia="仿宋_GB2312"/>
                <w:sz w:val="24"/>
                <w:b/>
              </w:rPr>
              <w:t>五、服务器配置要求：</w:t>
            </w:r>
          </w:p>
          <w:p>
            <w:pPr>
              <w:pStyle w:val="null3"/>
              <w:jc w:val="left"/>
            </w:pPr>
            <w:r>
              <w:rPr>
                <w:rFonts w:ascii="仿宋_GB2312" w:hAnsi="仿宋_GB2312" w:cs="仿宋_GB2312" w:eastAsia="仿宋_GB2312"/>
                <w:sz w:val="24"/>
              </w:rPr>
              <w:t>1、处理器: 本次配置不低于2*4210（10C,2.2GHz）；</w:t>
            </w:r>
          </w:p>
          <w:p>
            <w:pPr>
              <w:pStyle w:val="null3"/>
              <w:jc w:val="left"/>
            </w:pPr>
            <w:r>
              <w:rPr>
                <w:rFonts w:ascii="仿宋_GB2312" w:hAnsi="仿宋_GB2312" w:cs="仿宋_GB2312" w:eastAsia="仿宋_GB2312"/>
                <w:sz w:val="24"/>
              </w:rPr>
              <w:t>2、内存:</w:t>
            </w:r>
            <w:r>
              <w:rPr>
                <w:rFonts w:ascii="仿宋_GB2312" w:hAnsi="仿宋_GB2312" w:cs="仿宋_GB2312" w:eastAsia="仿宋_GB2312"/>
                <w:sz w:val="21"/>
              </w:rPr>
              <w:t xml:space="preserve"> </w:t>
            </w:r>
            <w:r>
              <w:rPr>
                <w:rFonts w:ascii="仿宋_GB2312" w:hAnsi="仿宋_GB2312" w:cs="仿宋_GB2312" w:eastAsia="仿宋_GB2312"/>
                <w:sz w:val="24"/>
              </w:rPr>
              <w:t>内存槽位数不低于</w:t>
            </w:r>
            <w:r>
              <w:rPr>
                <w:rFonts w:ascii="仿宋_GB2312" w:hAnsi="仿宋_GB2312" w:cs="仿宋_GB2312" w:eastAsia="仿宋_GB2312"/>
                <w:sz w:val="24"/>
              </w:rPr>
              <w:t>24个，本次配置不低于</w:t>
            </w:r>
            <w:r>
              <w:rPr>
                <w:rFonts w:ascii="仿宋_GB2312" w:hAnsi="仿宋_GB2312" w:cs="仿宋_GB2312" w:eastAsia="仿宋_GB2312"/>
                <w:sz w:val="24"/>
              </w:rPr>
              <w:t>2*32G</w:t>
            </w:r>
            <w:r>
              <w:rPr>
                <w:rFonts w:ascii="仿宋_GB2312" w:hAnsi="仿宋_GB2312" w:cs="仿宋_GB2312" w:eastAsia="仿宋_GB2312"/>
                <w:sz w:val="21"/>
              </w:rPr>
              <w:t xml:space="preserve"> </w:t>
            </w:r>
            <w:r>
              <w:rPr>
                <w:rFonts w:ascii="仿宋_GB2312" w:hAnsi="仿宋_GB2312" w:cs="仿宋_GB2312" w:eastAsia="仿宋_GB2312"/>
                <w:sz w:val="24"/>
              </w:rPr>
              <w:t>DDR4</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3、磁盘空间:</w:t>
            </w:r>
            <w:r>
              <w:rPr>
                <w:rFonts w:ascii="仿宋_GB2312" w:hAnsi="仿宋_GB2312" w:cs="仿宋_GB2312" w:eastAsia="仿宋_GB2312"/>
                <w:sz w:val="21"/>
              </w:rPr>
              <w:t xml:space="preserve"> </w:t>
            </w:r>
            <w:r>
              <w:rPr>
                <w:rFonts w:ascii="仿宋_GB2312" w:hAnsi="仿宋_GB2312" w:cs="仿宋_GB2312" w:eastAsia="仿宋_GB2312"/>
                <w:sz w:val="24"/>
              </w:rPr>
              <w:t>支持</w:t>
            </w:r>
            <w:r>
              <w:rPr>
                <w:rFonts w:ascii="仿宋_GB2312" w:hAnsi="仿宋_GB2312" w:cs="仿宋_GB2312" w:eastAsia="仿宋_GB2312"/>
                <w:sz w:val="24"/>
              </w:rPr>
              <w:t>SAS、SATA、M.2、U.2，前置：最大12块3.5英寸硬盘或25块2.5寸硬盘，内置：最大4块3.5英寸硬盘，2块M.2 SSD，后置：最大4块3.5英寸硬盘+4块2.5寸硬盘，本次配置不低于2*480 SSD + 3*4T SATA；</w:t>
            </w:r>
          </w:p>
          <w:p>
            <w:pPr>
              <w:pStyle w:val="null3"/>
              <w:jc w:val="left"/>
            </w:pPr>
            <w:r>
              <w:rPr>
                <w:rFonts w:ascii="仿宋_GB2312" w:hAnsi="仿宋_GB2312" w:cs="仿宋_GB2312" w:eastAsia="仿宋_GB2312"/>
                <w:sz w:val="24"/>
              </w:rPr>
              <w:t>4、网卡：配置不低于</w:t>
            </w:r>
            <w:r>
              <w:rPr>
                <w:rFonts w:ascii="仿宋_GB2312" w:hAnsi="仿宋_GB2312" w:cs="仿宋_GB2312" w:eastAsia="仿宋_GB2312"/>
                <w:sz w:val="24"/>
              </w:rPr>
              <w:t>2</w:t>
            </w:r>
            <w:r>
              <w:rPr>
                <w:rFonts w:ascii="仿宋_GB2312" w:hAnsi="仿宋_GB2312" w:cs="仿宋_GB2312" w:eastAsia="仿宋_GB2312"/>
                <w:sz w:val="24"/>
              </w:rPr>
              <w:t>*G</w:t>
            </w:r>
            <w:r>
              <w:rPr>
                <w:rFonts w:ascii="仿宋_GB2312" w:hAnsi="仿宋_GB2312" w:cs="仿宋_GB2312" w:eastAsia="仿宋_GB2312"/>
                <w:sz w:val="24"/>
              </w:rPr>
              <w:t>E</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电源：本次配置不低于</w:t>
            </w:r>
            <w:r>
              <w:rPr>
                <w:rFonts w:ascii="仿宋_GB2312" w:hAnsi="仿宋_GB2312" w:cs="仿宋_GB2312" w:eastAsia="仿宋_GB2312"/>
                <w:sz w:val="24"/>
              </w:rPr>
              <w:t>550W*2；</w:t>
            </w:r>
          </w:p>
          <w:p>
            <w:pPr>
              <w:pStyle w:val="null3"/>
              <w:ind w:right="240"/>
              <w:jc w:val="left"/>
            </w:pPr>
            <w:r>
              <w:rPr>
                <w:rFonts w:ascii="仿宋_GB2312" w:hAnsi="仿宋_GB2312" w:cs="仿宋_GB2312" w:eastAsia="仿宋_GB2312"/>
                <w:sz w:val="24"/>
              </w:rPr>
              <w:t>5、可选配支持RAID0、1、3、10、1E、5、50、6、60等，支持Cache超级电容保护，提供RAID状态迁移、RAID配置记忆；本次配置不低于RAID卡（1G）；</w:t>
            </w:r>
          </w:p>
          <w:p>
            <w:pPr>
              <w:pStyle w:val="null3"/>
              <w:ind w:right="240"/>
              <w:jc w:val="left"/>
            </w:pPr>
            <w:r>
              <w:rPr>
                <w:rFonts w:ascii="仿宋_GB2312" w:hAnsi="仿宋_GB2312" w:cs="仿宋_GB2312" w:eastAsia="仿宋_GB2312"/>
                <w:sz w:val="24"/>
              </w:rPr>
              <w:t>6、管理：板载BMC管理模块，支持IPMI、SOL、KVM Over IP、虚拟媒体等管理特性，对外提供≥1</w:t>
            </w:r>
            <w:r>
              <w:rPr>
                <w:rFonts w:ascii="仿宋_GB2312" w:hAnsi="仿宋_GB2312" w:cs="仿宋_GB2312" w:eastAsia="仿宋_GB2312"/>
                <w:sz w:val="24"/>
              </w:rPr>
              <w:t>个</w:t>
            </w:r>
            <w:r>
              <w:rPr>
                <w:rFonts w:ascii="仿宋_GB2312" w:hAnsi="仿宋_GB2312" w:cs="仿宋_GB2312" w:eastAsia="仿宋_GB2312"/>
                <w:sz w:val="24"/>
              </w:rPr>
              <w:t>1Gbps RJ45管理网口(支持NCSI功能)；</w:t>
            </w:r>
          </w:p>
          <w:p>
            <w:pPr>
              <w:pStyle w:val="null3"/>
              <w:ind w:right="240"/>
              <w:jc w:val="left"/>
            </w:pPr>
            <w:r>
              <w:rPr>
                <w:rFonts w:ascii="仿宋_GB2312" w:hAnsi="仿宋_GB2312" w:cs="仿宋_GB2312" w:eastAsia="仿宋_GB2312"/>
                <w:sz w:val="24"/>
              </w:rPr>
              <w:t>7、PCIE扩展插槽：支持不少于</w:t>
            </w:r>
            <w:r>
              <w:rPr>
                <w:rFonts w:ascii="仿宋_GB2312" w:hAnsi="仿宋_GB2312" w:cs="仿宋_GB2312" w:eastAsia="仿宋_GB2312"/>
                <w:sz w:val="24"/>
              </w:rPr>
              <w:t>9个PCIe插槽，不少于</w:t>
            </w:r>
            <w:r>
              <w:rPr>
                <w:rFonts w:ascii="仿宋_GB2312" w:hAnsi="仿宋_GB2312" w:cs="仿宋_GB2312" w:eastAsia="仿宋_GB2312"/>
                <w:sz w:val="24"/>
              </w:rPr>
              <w:t>1个OCP/PHY卡专用PCIE插槽；最大支持≥4个双宽GPU或≥8</w:t>
            </w:r>
            <w:r>
              <w:rPr>
                <w:rFonts w:ascii="仿宋_GB2312" w:hAnsi="仿宋_GB2312" w:cs="仿宋_GB2312" w:eastAsia="仿宋_GB2312"/>
                <w:sz w:val="24"/>
              </w:rPr>
              <w:t>个单宽</w:t>
            </w:r>
            <w:r>
              <w:rPr>
                <w:rFonts w:ascii="仿宋_GB2312" w:hAnsi="仿宋_GB2312" w:cs="仿宋_GB2312" w:eastAsia="仿宋_GB2312"/>
                <w:sz w:val="24"/>
              </w:rPr>
              <w:t>GPU；</w:t>
            </w:r>
          </w:p>
          <w:p>
            <w:pPr>
              <w:pStyle w:val="null3"/>
              <w:ind w:right="240"/>
              <w:jc w:val="left"/>
            </w:pPr>
            <w:r>
              <w:rPr>
                <w:rFonts w:ascii="仿宋_GB2312" w:hAnsi="仿宋_GB2312" w:cs="仿宋_GB2312" w:eastAsia="仿宋_GB2312"/>
                <w:sz w:val="24"/>
                <w:b/>
              </w:rPr>
              <w:t>六、</w:t>
            </w:r>
            <w:r>
              <w:rPr>
                <w:rFonts w:ascii="仿宋_GB2312" w:hAnsi="仿宋_GB2312" w:cs="仿宋_GB2312" w:eastAsia="仿宋_GB2312"/>
                <w:sz w:val="24"/>
                <w:b/>
              </w:rPr>
              <w:t>等保测评</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依据《信息安全技术网络安全等级保护基本要求》</w:t>
            </w:r>
            <w:r>
              <w:rPr>
                <w:rFonts w:ascii="仿宋_GB2312" w:hAnsi="仿宋_GB2312" w:cs="仿宋_GB2312" w:eastAsia="仿宋_GB2312"/>
                <w:sz w:val="24"/>
              </w:rPr>
              <w:t>GB/T 22239-2019、《信息安全技术网络安全等级保护定级指南》GB/T 22240-2020、《信息安全技术网络安全等级保护测评过程指南》GB/T 28449-2018等国家关于网络安全等级保护2.0的相关标准和规范要求，针对</w:t>
            </w:r>
            <w:r>
              <w:rPr>
                <w:rFonts w:ascii="仿宋_GB2312" w:hAnsi="仿宋_GB2312" w:cs="仿宋_GB2312" w:eastAsia="仿宋_GB2312"/>
                <w:sz w:val="24"/>
              </w:rPr>
              <w:t>本系统</w:t>
            </w:r>
            <w:r>
              <w:rPr>
                <w:rFonts w:ascii="仿宋_GB2312" w:hAnsi="仿宋_GB2312" w:cs="仿宋_GB2312" w:eastAsia="仿宋_GB2312"/>
                <w:sz w:val="24"/>
              </w:rPr>
              <w:t>开展三级等级保护测评服务工作，并对存在的问题进行整改。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标的名称：扫黑专用无人机及侦查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75"/>
              <w:tblBorders>
                <w:top w:val="none" w:color="000000" w:sz="4"/>
                <w:left w:val="none" w:color="000000" w:sz="4"/>
                <w:bottom w:val="none" w:color="000000" w:sz="4"/>
                <w:right w:val="none" w:color="000000" w:sz="4"/>
                <w:insideH w:val="none"/>
                <w:insideV w:val="none"/>
              </w:tblBorders>
            </w:tblPr>
            <w:tblGrid>
              <w:gridCol w:w="118"/>
              <w:gridCol w:w="155"/>
              <w:gridCol w:w="1291"/>
              <w:gridCol w:w="73"/>
              <w:gridCol w:w="92"/>
              <w:gridCol w:w="124"/>
            </w:tblGrid>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1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650mm</w:t>
                  </w:r>
                  <w:r>
                    <w:rPr>
                      <w:rFonts w:ascii="仿宋_GB2312" w:hAnsi="仿宋_GB2312" w:cs="仿宋_GB2312" w:eastAsia="仿宋_GB2312"/>
                      <w:sz w:val="21"/>
                    </w:rPr>
                    <w:t>*</w:t>
                  </w:r>
                  <w:r>
                    <w:rPr>
                      <w:rFonts w:ascii="仿宋_GB2312" w:hAnsi="仿宋_GB2312" w:cs="仿宋_GB2312" w:eastAsia="仿宋_GB2312"/>
                      <w:sz w:val="21"/>
                    </w:rPr>
                    <w:t>750mm</w:t>
                  </w:r>
                  <w:r>
                    <w:rPr>
                      <w:rFonts w:ascii="仿宋_GB2312" w:hAnsi="仿宋_GB2312" w:cs="仿宋_GB2312" w:eastAsia="仿宋_GB2312"/>
                      <w:sz w:val="21"/>
                    </w:rPr>
                    <w:t>*</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整机重量：</w:t>
                  </w:r>
                  <w:r>
                    <w:rPr>
                      <w:rFonts w:ascii="仿宋_GB2312" w:hAnsi="仿宋_GB2312" w:cs="仿宋_GB2312" w:eastAsia="仿宋_GB2312"/>
                      <w:sz w:val="21"/>
                    </w:rPr>
                    <w:t>≤</w:t>
                  </w:r>
                  <w:r>
                    <w:rPr>
                      <w:rFonts w:ascii="仿宋_GB2312" w:hAnsi="仿宋_GB2312" w:cs="仿宋_GB2312" w:eastAsia="仿宋_GB2312"/>
                      <w:sz w:val="21"/>
                    </w:rPr>
                    <w:t>55kg</w:t>
                  </w:r>
                </w:p>
                <w:p>
                  <w:pPr>
                    <w:pStyle w:val="null3"/>
                    <w:jc w:val="both"/>
                  </w:pPr>
                  <w:r>
                    <w:rPr>
                      <w:rFonts w:ascii="仿宋_GB2312" w:hAnsi="仿宋_GB2312" w:cs="仿宋_GB2312" w:eastAsia="仿宋_GB2312"/>
                      <w:sz w:val="21"/>
                    </w:rPr>
                    <w:t>▲工作温度范围：≥</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IP56</w:t>
                  </w:r>
                </w:p>
                <w:p>
                  <w:pPr>
                    <w:pStyle w:val="null3"/>
                    <w:jc w:val="both"/>
                  </w:pPr>
                  <w:r>
                    <w:rPr>
                      <w:rFonts w:ascii="仿宋_GB2312" w:hAnsi="仿宋_GB2312" w:cs="仿宋_GB2312" w:eastAsia="仿宋_GB2312"/>
                      <w:sz w:val="21"/>
                    </w:rPr>
                    <w:t>▲允许降落风速：设备允许降落风速不小于</w:t>
                  </w:r>
                  <w:r>
                    <w:rPr>
                      <w:rFonts w:ascii="仿宋_GB2312" w:hAnsi="仿宋_GB2312" w:cs="仿宋_GB2312" w:eastAsia="仿宋_GB2312"/>
                      <w:sz w:val="21"/>
                    </w:rPr>
                    <w:t>6</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运行海拔高度：设备运行海拔高度不小于</w:t>
                  </w:r>
                  <w:r>
                    <w:rPr>
                      <w:rFonts w:ascii="仿宋_GB2312" w:hAnsi="仿宋_GB2312" w:cs="仿宋_GB2312" w:eastAsia="仿宋_GB2312"/>
                      <w:sz w:val="21"/>
                    </w:rPr>
                    <w:t>4500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基站定位精准度：水平≤</w:t>
                  </w:r>
                  <w:r>
                    <w:rPr>
                      <w:rFonts w:ascii="仿宋_GB2312" w:hAnsi="仿宋_GB2312" w:cs="仿宋_GB2312" w:eastAsia="仿宋_GB2312"/>
                      <w:sz w:val="21"/>
                    </w:rPr>
                    <w:t>1cm+1ppm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）、垂直≤</w:t>
                  </w:r>
                  <w:r>
                    <w:rPr>
                      <w:rFonts w:ascii="仿宋_GB2312" w:hAnsi="仿宋_GB2312" w:cs="仿宋_GB2312" w:eastAsia="仿宋_GB2312"/>
                      <w:sz w:val="21"/>
                    </w:rPr>
                    <w:t>2cm+1ppm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▲充电时间：从</w:t>
                  </w:r>
                  <w:r>
                    <w:rPr>
                      <w:rFonts w:ascii="仿宋_GB2312" w:hAnsi="仿宋_GB2312" w:cs="仿宋_GB2312" w:eastAsia="仿宋_GB2312"/>
                      <w:sz w:val="21"/>
                    </w:rPr>
                    <w:t>15%</w:t>
                  </w:r>
                  <w:r>
                    <w:rPr>
                      <w:rFonts w:ascii="仿宋_GB2312" w:hAnsi="仿宋_GB2312" w:cs="仿宋_GB2312" w:eastAsia="仿宋_GB2312"/>
                      <w:sz w:val="21"/>
                    </w:rPr>
                    <w:t>充至</w:t>
                  </w:r>
                  <w:r>
                    <w:rPr>
                      <w:rFonts w:ascii="仿宋_GB2312" w:hAnsi="仿宋_GB2312" w:cs="仿宋_GB2312" w:eastAsia="仿宋_GB2312"/>
                      <w:sz w:val="21"/>
                    </w:rPr>
                    <w:t>95%</w:t>
                  </w:r>
                  <w:r>
                    <w:rPr>
                      <w:rFonts w:ascii="仿宋_GB2312" w:hAnsi="仿宋_GB2312" w:cs="仿宋_GB2312" w:eastAsia="仿宋_GB2312"/>
                      <w:sz w:val="21"/>
                    </w:rPr>
                    <w:t>&lt;</w:t>
                  </w:r>
                  <w:r>
                    <w:rPr>
                      <w:rFonts w:ascii="仿宋_GB2312" w:hAnsi="仿宋_GB2312" w:cs="仿宋_GB2312" w:eastAsia="仿宋_GB2312"/>
                      <w:sz w:val="21"/>
                    </w:rPr>
                    <w:t>30</w:t>
                  </w:r>
                  <w:r>
                    <w:rPr>
                      <w:rFonts w:ascii="仿宋_GB2312" w:hAnsi="仿宋_GB2312" w:cs="仿宋_GB2312" w:eastAsia="仿宋_GB2312"/>
                      <w:sz w:val="21"/>
                    </w:rPr>
                    <w:t>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媒体下载速率：无人机及机场间的下载速率</w:t>
                  </w:r>
                  <w:r>
                    <w:rPr>
                      <w:rFonts w:ascii="仿宋_GB2312" w:hAnsi="仿宋_GB2312" w:cs="仿宋_GB2312" w:eastAsia="仿宋_GB2312"/>
                      <w:sz w:val="21"/>
                    </w:rPr>
                    <w:t>≥</w:t>
                  </w:r>
                  <w:r>
                    <w:rPr>
                      <w:rFonts w:ascii="仿宋_GB2312" w:hAnsi="仿宋_GB2312" w:cs="仿宋_GB2312" w:eastAsia="仿宋_GB2312"/>
                      <w:sz w:val="21"/>
                    </w:rPr>
                    <w:t>20MB/s</w:t>
                  </w:r>
                </w:p>
                <w:p>
                  <w:pPr>
                    <w:pStyle w:val="null3"/>
                    <w:jc w:val="both"/>
                  </w:pPr>
                  <w:r>
                    <w:rPr>
                      <w:rFonts w:ascii="仿宋_GB2312" w:hAnsi="仿宋_GB2312" w:cs="仿宋_GB2312" w:eastAsia="仿宋_GB2312"/>
                      <w:sz w:val="21"/>
                    </w:rPr>
                    <w:t>空调类型：内置压缩机空调</w:t>
                  </w:r>
                </w:p>
                <w:p>
                  <w:pPr>
                    <w:pStyle w:val="null3"/>
                    <w:jc w:val="both"/>
                  </w:pPr>
                  <w:r>
                    <w:rPr>
                      <w:rFonts w:ascii="仿宋_GB2312" w:hAnsi="仿宋_GB2312" w:cs="仿宋_GB2312" w:eastAsia="仿宋_GB2312"/>
                      <w:sz w:val="21"/>
                    </w:rPr>
                    <w:t>续航时间：备用电池续航</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机场标识灯：机场集成标识灯，可以用于夜间返航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接入：设备可使用蜂窝模块和</w:t>
                  </w:r>
                  <w:r>
                    <w:rPr>
                      <w:rFonts w:ascii="仿宋_GB2312" w:hAnsi="仿宋_GB2312" w:cs="仿宋_GB2312" w:eastAsia="仿宋_GB2312"/>
                      <w:sz w:val="21"/>
                    </w:rPr>
                    <w:t>SIM</w:t>
                  </w:r>
                  <w:r>
                    <w:rPr>
                      <w:rFonts w:ascii="仿宋_GB2312" w:hAnsi="仿宋_GB2312" w:cs="仿宋_GB2312" w:eastAsia="仿宋_GB2312"/>
                      <w:sz w:val="21"/>
                    </w:rPr>
                    <w:t>卡通过</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实现网络接入</w:t>
                  </w:r>
                </w:p>
                <w:p>
                  <w:pPr>
                    <w:pStyle w:val="null3"/>
                    <w:jc w:val="both"/>
                  </w:pPr>
                  <w:r>
                    <w:rPr>
                      <w:rFonts w:ascii="仿宋_GB2312" w:hAnsi="仿宋_GB2312" w:cs="仿宋_GB2312" w:eastAsia="仿宋_GB2312"/>
                      <w:sz w:val="21"/>
                    </w:rPr>
                    <w:t>传感器：内置风速传感器、雨量传感器、环境温度传感器、水浸传感器、舱内温度传感器、舱内湿度传感器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分辨率：设备同时配备内部及外部监控相机，且视频分辨率</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视角范围（</w:t>
                  </w:r>
                  <w:r>
                    <w:rPr>
                      <w:rFonts w:ascii="仿宋_GB2312" w:hAnsi="仿宋_GB2312" w:cs="仿宋_GB2312" w:eastAsia="仿宋_GB2312"/>
                      <w:sz w:val="21"/>
                    </w:rPr>
                    <w:t>FOV</w:t>
                  </w:r>
                  <w:r>
                    <w:rPr>
                      <w:rFonts w:ascii="仿宋_GB2312" w:hAnsi="仿宋_GB2312" w:cs="仿宋_GB2312" w:eastAsia="仿宋_GB2312"/>
                      <w:sz w:val="21"/>
                    </w:rPr>
                    <w:t>）：设备同时配备内部及外部监控相机，且视角范围≥</w:t>
                  </w:r>
                  <w:r>
                    <w:rPr>
                      <w:rFonts w:ascii="仿宋_GB2312" w:hAnsi="仿宋_GB2312" w:cs="仿宋_GB2312" w:eastAsia="仿宋_GB2312"/>
                      <w:sz w:val="21"/>
                    </w:rPr>
                    <w:t>150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补光灯：设备同时配备内部及外部监控相机，且具备补光能力</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应用程序：支持使用手机</w:t>
                  </w:r>
                  <w:r>
                    <w:rPr>
                      <w:rFonts w:ascii="仿宋_GB2312" w:hAnsi="仿宋_GB2312" w:cs="仿宋_GB2312" w:eastAsia="仿宋_GB2312"/>
                      <w:sz w:val="21"/>
                    </w:rPr>
                    <w:t>APP</w:t>
                  </w:r>
                  <w:r>
                    <w:rPr>
                      <w:rFonts w:ascii="仿宋_GB2312" w:hAnsi="仿宋_GB2312" w:cs="仿宋_GB2312" w:eastAsia="仿宋_GB2312"/>
                      <w:sz w:val="21"/>
                    </w:rPr>
                    <w:t>对机场进行部署、调试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边缘计算：设备具备边缘计算模块接口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▲快速起飞：下达任务后，需要</w:t>
                  </w:r>
                  <w:r>
                    <w:rPr>
                      <w:rFonts w:ascii="仿宋_GB2312" w:hAnsi="仿宋_GB2312" w:cs="仿宋_GB2312" w:eastAsia="仿宋_GB2312"/>
                      <w:sz w:val="21"/>
                    </w:rPr>
                    <w:t>15</w:t>
                  </w:r>
                  <w:r>
                    <w:rPr>
                      <w:rFonts w:ascii="仿宋_GB2312" w:hAnsi="仿宋_GB2312" w:cs="仿宋_GB2312" w:eastAsia="仿宋_GB2312"/>
                      <w:sz w:val="21"/>
                    </w:rPr>
                    <w:t>秒内起飞</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边飞边传：在执行自动任务时，能够实时的查看采集的媒体数据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支持自动告警：集成告警系统，当检测到异常目标时，可以自动发送短信告警</w:t>
                  </w:r>
                  <w:r>
                    <w:rPr>
                      <w:rFonts w:ascii="仿宋_GB2312" w:hAnsi="仿宋_GB2312" w:cs="仿宋_GB2312" w:eastAsia="仿宋_GB2312"/>
                      <w:sz w:val="21"/>
                    </w:rPr>
                    <w:t>。</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机场</w:t>
                  </w:r>
                  <w:r>
                    <w:rPr>
                      <w:rFonts w:ascii="仿宋_GB2312" w:hAnsi="仿宋_GB2312" w:cs="仿宋_GB2312" w:eastAsia="仿宋_GB2312"/>
                      <w:sz w:val="21"/>
                    </w:rPr>
                    <w:t>保险</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于意外导致的设备损坏，并在服务有效期内返回官方授权维修点维修或置换，在保障额度内所产生的维修费用和人工费用。不属于维修服务范围内的损坏所产生的维修费用，需由客户自己承担或者客户购买的其他与该故障相关的保障服务承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份</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金融业</w:t>
                  </w:r>
                </w:p>
              </w:tc>
            </w:tr>
            <w:tr>
              <w:tc>
                <w:tcPr>
                  <w:tcW w:type="dxa" w:w="11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r>
                    <w:rPr>
                      <w:rFonts w:ascii="仿宋_GB2312" w:hAnsi="仿宋_GB2312" w:cs="仿宋_GB2312" w:eastAsia="仿宋_GB2312"/>
                      <w:sz w:val="21"/>
                    </w:rPr>
                    <w:t>人机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一、飞行器</w:t>
                  </w:r>
                </w:p>
                <w:p>
                  <w:pPr>
                    <w:pStyle w:val="null3"/>
                    <w:jc w:val="both"/>
                  </w:pPr>
                  <w:r>
                    <w:rPr>
                      <w:rFonts w:ascii="仿宋_GB2312" w:hAnsi="仿宋_GB2312" w:cs="仿宋_GB2312" w:eastAsia="仿宋_GB2312"/>
                      <w:sz w:val="21"/>
                    </w:rPr>
                    <w:t>裸机起</w:t>
                  </w:r>
                  <w:r>
                    <w:rPr>
                      <w:rFonts w:ascii="仿宋_GB2312" w:hAnsi="仿宋_GB2312" w:cs="仿宋_GB2312" w:eastAsia="仿宋_GB2312"/>
                      <w:sz w:val="21"/>
                    </w:rPr>
                    <w:t>飞重量（含电池、普通桨叶和</w:t>
                  </w:r>
                  <w:r>
                    <w:rPr>
                      <w:rFonts w:ascii="仿宋_GB2312" w:hAnsi="仿宋_GB2312" w:cs="仿宋_GB2312" w:eastAsia="仿宋_GB2312"/>
                      <w:sz w:val="21"/>
                    </w:rPr>
                    <w:t xml:space="preserve">microSD </w:t>
                  </w:r>
                  <w:r>
                    <w:rPr>
                      <w:rFonts w:ascii="仿宋_GB2312" w:hAnsi="仿宋_GB2312" w:cs="仿宋_GB2312" w:eastAsia="仿宋_GB2312"/>
                      <w:sz w:val="21"/>
                    </w:rPr>
                    <w:t>卡、无配件）：≤</w:t>
                  </w:r>
                  <w:r>
                    <w:rPr>
                      <w:rFonts w:ascii="仿宋_GB2312" w:hAnsi="仿宋_GB2312" w:cs="仿宋_GB2312" w:eastAsia="仿宋_GB2312"/>
                      <w:sz w:val="21"/>
                    </w:rPr>
                    <w:t>1850 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▲起飞重量≥</w:t>
                  </w:r>
                  <w:r>
                    <w:rPr>
                      <w:rFonts w:ascii="仿宋_GB2312" w:hAnsi="仿宋_GB2312" w:cs="仿宋_GB2312" w:eastAsia="仿宋_GB2312"/>
                      <w:sz w:val="21"/>
                    </w:rPr>
                    <w:t>2000g</w:t>
                  </w:r>
                  <w:r>
                    <w:rPr>
                      <w:rFonts w:ascii="仿宋_GB2312" w:hAnsi="仿宋_GB2312" w:cs="仿宋_GB2312" w:eastAsia="仿宋_GB2312"/>
                      <w:sz w:val="21"/>
                    </w:rPr>
                    <w:t>；</w:t>
                  </w:r>
                  <w:r>
                    <w:rPr>
                      <w:rFonts w:ascii="仿宋_GB2312" w:hAnsi="仿宋_GB2312" w:cs="仿宋_GB2312" w:eastAsia="仿宋_GB2312"/>
                      <w:sz w:val="21"/>
                    </w:rPr>
                    <w:t>信号有效距离（无干扰、无遮挡）</w:t>
                  </w:r>
                  <w:r>
                    <w:rPr>
                      <w:rFonts w:ascii="仿宋_GB2312" w:hAnsi="仿宋_GB2312" w:cs="仿宋_GB2312" w:eastAsia="仿宋_GB2312"/>
                      <w:sz w:val="21"/>
                    </w:rPr>
                    <w:t>≥</w:t>
                  </w:r>
                  <w:r>
                    <w:rPr>
                      <w:rFonts w:ascii="仿宋_GB2312" w:hAnsi="仿宋_GB2312" w:cs="仿宋_GB2312" w:eastAsia="仿宋_GB2312"/>
                      <w:sz w:val="21"/>
                    </w:rPr>
                    <w:t>25km</w:t>
                  </w:r>
                  <w:r>
                    <w:rPr>
                      <w:rFonts w:ascii="仿宋_GB2312" w:hAnsi="仿宋_GB2312" w:cs="仿宋_GB2312" w:eastAsia="仿宋_GB2312"/>
                      <w:sz w:val="21"/>
                    </w:rPr>
                    <w:t>；</w:t>
                  </w:r>
                  <w:r>
                    <w:rPr>
                      <w:rFonts w:ascii="仿宋_GB2312" w:hAnsi="仿宋_GB2312" w:cs="仿宋_GB2312" w:eastAsia="仿宋_GB2312"/>
                      <w:sz w:val="21"/>
                    </w:rPr>
                    <w:t>飞行时间：</w:t>
                  </w: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可抗风速：</w:t>
                  </w:r>
                  <w:r>
                    <w:rPr>
                      <w:rFonts w:ascii="仿宋_GB2312" w:hAnsi="仿宋_GB2312" w:cs="仿宋_GB2312" w:eastAsia="仿宋_GB2312"/>
                      <w:sz w:val="21"/>
                    </w:rPr>
                    <w:t>≥</w:t>
                  </w:r>
                  <w:r>
                    <w:rPr>
                      <w:rFonts w:ascii="仿宋_GB2312" w:hAnsi="仿宋_GB2312" w:cs="仿宋_GB2312" w:eastAsia="仿宋_GB2312"/>
                      <w:sz w:val="21"/>
                    </w:rPr>
                    <w:t>12m/s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折叠后尺寸（长</w:t>
                  </w:r>
                  <w:r>
                    <w:rPr>
                      <w:rFonts w:ascii="仿宋_GB2312" w:hAnsi="仿宋_GB2312" w:cs="仿宋_GB2312" w:eastAsia="仿宋_GB2312"/>
                      <w:sz w:val="21"/>
                    </w:rPr>
                    <w:t>×宽×高）：≤</w:t>
                  </w:r>
                  <w:r>
                    <w:rPr>
                      <w:rFonts w:ascii="仿宋_GB2312" w:hAnsi="仿宋_GB2312" w:cs="仿宋_GB2312" w:eastAsia="仿宋_GB2312"/>
                      <w:sz w:val="21"/>
                    </w:rPr>
                    <w:t>380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220mm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对角线轴距：</w:t>
                  </w:r>
                  <w:r>
                    <w:rPr>
                      <w:rFonts w:ascii="仿宋_GB2312" w:hAnsi="仿宋_GB2312" w:cs="仿宋_GB2312" w:eastAsia="仿宋_GB2312"/>
                      <w:sz w:val="21"/>
                    </w:rPr>
                    <w:t>≤</w:t>
                  </w:r>
                  <w:r>
                    <w:rPr>
                      <w:rFonts w:ascii="仿宋_GB2312" w:hAnsi="仿宋_GB2312" w:cs="仿宋_GB2312" w:eastAsia="仿宋_GB2312"/>
                      <w:sz w:val="21"/>
                    </w:rPr>
                    <w:t>500 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▲全向感知系统：支持全向双目视觉避障系统，下方具备三维红外传感器，能够在探测到障碍物时在</w:t>
                  </w:r>
                  <w:r>
                    <w:rPr>
                      <w:rFonts w:ascii="仿宋_GB2312" w:hAnsi="仿宋_GB2312" w:cs="仿宋_GB2312" w:eastAsia="仿宋_GB2312"/>
                      <w:sz w:val="21"/>
                    </w:rPr>
                    <w:t>App</w:t>
                  </w:r>
                  <w:r>
                    <w:rPr>
                      <w:rFonts w:ascii="仿宋_GB2312" w:hAnsi="仿宋_GB2312" w:cs="仿宋_GB2312" w:eastAsia="仿宋_GB2312"/>
                      <w:sz w:val="21"/>
                    </w:rPr>
                    <w:t>上进行提醒，并自动减速刹车或绕行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工作环境温度：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至</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GNSS</w:t>
                  </w:r>
                  <w:r>
                    <w:rPr>
                      <w:rFonts w:ascii="仿宋_GB2312" w:hAnsi="仿宋_GB2312" w:cs="仿宋_GB2312" w:eastAsia="仿宋_GB2312"/>
                      <w:sz w:val="21"/>
                    </w:rPr>
                    <w:t>定位悬停精度：垂直≤</w:t>
                  </w:r>
                  <w:r>
                    <w:rPr>
                      <w:rFonts w:ascii="仿宋_GB2312" w:hAnsi="仿宋_GB2312" w:cs="仿宋_GB2312" w:eastAsia="仿宋_GB2312"/>
                      <w:sz w:val="21"/>
                    </w:rPr>
                    <w:t>0.5 m</w:t>
                  </w:r>
                  <w:r>
                    <w:rPr>
                      <w:rFonts w:ascii="仿宋_GB2312" w:hAnsi="仿宋_GB2312" w:cs="仿宋_GB2312" w:eastAsia="仿宋_GB2312"/>
                      <w:sz w:val="21"/>
                    </w:rPr>
                    <w:t>，水平≤</w:t>
                  </w:r>
                  <w:r>
                    <w:rPr>
                      <w:rFonts w:ascii="仿宋_GB2312" w:hAnsi="仿宋_GB2312" w:cs="仿宋_GB2312" w:eastAsia="仿宋_GB2312"/>
                      <w:sz w:val="21"/>
                    </w:rPr>
                    <w:t>0.5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RTK</w:t>
                  </w:r>
                  <w:r>
                    <w:rPr>
                      <w:rFonts w:ascii="仿宋_GB2312" w:hAnsi="仿宋_GB2312" w:cs="仿宋_GB2312" w:eastAsia="仿宋_GB2312"/>
                      <w:sz w:val="21"/>
                    </w:rPr>
                    <w:t>定位悬停精度：垂直≤</w:t>
                  </w:r>
                  <w:r>
                    <w:rPr>
                      <w:rFonts w:ascii="仿宋_GB2312" w:hAnsi="仿宋_GB2312" w:cs="仿宋_GB2312" w:eastAsia="仿宋_GB2312"/>
                      <w:sz w:val="21"/>
                    </w:rPr>
                    <w:t>0.1 m</w:t>
                  </w:r>
                  <w:r>
                    <w:rPr>
                      <w:rFonts w:ascii="仿宋_GB2312" w:hAnsi="仿宋_GB2312" w:cs="仿宋_GB2312" w:eastAsia="仿宋_GB2312"/>
                      <w:sz w:val="21"/>
                    </w:rPr>
                    <w:t>，水平≤</w:t>
                  </w:r>
                  <w:r>
                    <w:rPr>
                      <w:rFonts w:ascii="仿宋_GB2312" w:hAnsi="仿宋_GB2312" w:cs="仿宋_GB2312" w:eastAsia="仿宋_GB2312"/>
                      <w:sz w:val="21"/>
                    </w:rPr>
                    <w:t>0.1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上升速度（配合遥控器）：</w:t>
                  </w:r>
                  <w:r>
                    <w:rPr>
                      <w:rFonts w:ascii="仿宋_GB2312" w:hAnsi="仿宋_GB2312" w:cs="仿宋_GB2312" w:eastAsia="仿宋_GB2312"/>
                      <w:sz w:val="21"/>
                    </w:rPr>
                    <w:t>≥</w:t>
                  </w:r>
                  <w:r>
                    <w:rPr>
                      <w:rFonts w:ascii="仿宋_GB2312" w:hAnsi="仿宋_GB2312" w:cs="仿宋_GB2312" w:eastAsia="仿宋_GB2312"/>
                      <w:sz w:val="21"/>
                    </w:rPr>
                    <w:t>10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下降速度（配合遥控器）：</w:t>
                  </w:r>
                  <w:r>
                    <w:rPr>
                      <w:rFonts w:ascii="仿宋_GB2312" w:hAnsi="仿宋_GB2312" w:cs="仿宋_GB2312" w:eastAsia="仿宋_GB2312"/>
                      <w:sz w:val="21"/>
                    </w:rPr>
                    <w:t>≥</w:t>
                  </w:r>
                  <w:r>
                    <w:rPr>
                      <w:rFonts w:ascii="仿宋_GB2312" w:hAnsi="仿宋_GB2312" w:cs="仿宋_GB2312" w:eastAsia="仿宋_GB2312"/>
                      <w:sz w:val="21"/>
                    </w:rPr>
                    <w:t xml:space="preserve">8 m/s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水平飞行速度（配合遥控器）：</w:t>
                  </w:r>
                  <w:r>
                    <w:rPr>
                      <w:rFonts w:ascii="仿宋_GB2312" w:hAnsi="仿宋_GB2312" w:cs="仿宋_GB2312" w:eastAsia="仿宋_GB2312"/>
                      <w:sz w:val="21"/>
                    </w:rPr>
                    <w:t>≥</w:t>
                  </w:r>
                  <w:r>
                    <w:rPr>
                      <w:rFonts w:ascii="仿宋_GB2312" w:hAnsi="仿宋_GB2312" w:cs="仿宋_GB2312" w:eastAsia="仿宋_GB2312"/>
                      <w:sz w:val="21"/>
                    </w:rPr>
                    <w:t>20m/s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上升速度（配合机场）：</w:t>
                  </w:r>
                  <w:r>
                    <w:rPr>
                      <w:rFonts w:ascii="仿宋_GB2312" w:hAnsi="仿宋_GB2312" w:cs="仿宋_GB2312" w:eastAsia="仿宋_GB2312"/>
                      <w:sz w:val="21"/>
                    </w:rPr>
                    <w:t>≥</w:t>
                  </w:r>
                  <w:r>
                    <w:rPr>
                      <w:rFonts w:ascii="仿宋_GB2312" w:hAnsi="仿宋_GB2312" w:cs="仿宋_GB2312" w:eastAsia="仿宋_GB2312"/>
                      <w:sz w:val="21"/>
                    </w:rPr>
                    <w:t>6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下降速度（配合机场）：</w:t>
                  </w:r>
                  <w:r>
                    <w:rPr>
                      <w:rFonts w:ascii="仿宋_GB2312" w:hAnsi="仿宋_GB2312" w:cs="仿宋_GB2312" w:eastAsia="仿宋_GB2312"/>
                      <w:sz w:val="21"/>
                    </w:rPr>
                    <w:t>≥</w:t>
                  </w:r>
                  <w:r>
                    <w:rPr>
                      <w:rFonts w:ascii="仿宋_GB2312" w:hAnsi="仿宋_GB2312" w:cs="仿宋_GB2312" w:eastAsia="仿宋_GB2312"/>
                      <w:sz w:val="21"/>
                    </w:rPr>
                    <w:t>6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水平飞行速度（配合机场）：</w:t>
                  </w:r>
                  <w:r>
                    <w:rPr>
                      <w:rFonts w:ascii="仿宋_GB2312" w:hAnsi="仿宋_GB2312" w:cs="仿宋_GB2312" w:eastAsia="仿宋_GB2312"/>
                      <w:sz w:val="21"/>
                    </w:rPr>
                    <w:t>≥</w:t>
                  </w:r>
                  <w:r>
                    <w:rPr>
                      <w:rFonts w:ascii="仿宋_GB2312" w:hAnsi="仿宋_GB2312" w:cs="仿宋_GB2312" w:eastAsia="仿宋_GB2312"/>
                      <w:sz w:val="21"/>
                    </w:rPr>
                    <w:t>20m/s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起飞海拔高度：</w:t>
                  </w:r>
                  <w:r>
                    <w:rPr>
                      <w:rFonts w:ascii="仿宋_GB2312" w:hAnsi="仿宋_GB2312" w:cs="仿宋_GB2312" w:eastAsia="仿宋_GB2312"/>
                      <w:sz w:val="21"/>
                    </w:rPr>
                    <w:t>≥</w:t>
                  </w:r>
                  <w:r>
                    <w:rPr>
                      <w:rFonts w:ascii="仿宋_GB2312" w:hAnsi="仿宋_GB2312" w:cs="仿宋_GB2312" w:eastAsia="仿宋_GB2312"/>
                      <w:sz w:val="21"/>
                    </w:rPr>
                    <w:t xml:space="preserve">6500 </w:t>
                  </w:r>
                  <w:r>
                    <w:rPr>
                      <w:rFonts w:ascii="仿宋_GB2312" w:hAnsi="仿宋_GB2312" w:cs="仿宋_GB2312" w:eastAsia="仿宋_GB2312"/>
                      <w:sz w:val="21"/>
                    </w:rPr>
                    <w:t>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RTK</w:t>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集成在无人机上</w:t>
                  </w:r>
                </w:p>
                <w:p>
                  <w:pPr>
                    <w:pStyle w:val="null3"/>
                    <w:jc w:val="both"/>
                  </w:pPr>
                  <w:r>
                    <w:rPr>
                      <w:rFonts w:ascii="仿宋_GB2312" w:hAnsi="仿宋_GB2312" w:cs="仿宋_GB2312" w:eastAsia="仿宋_GB2312"/>
                      <w:sz w:val="21"/>
                    </w:rPr>
                    <w:t>二、云台相机</w:t>
                  </w:r>
                </w:p>
                <w:p>
                  <w:pPr>
                    <w:pStyle w:val="null3"/>
                    <w:jc w:val="both"/>
                  </w:pPr>
                  <w:r>
                    <w:rPr>
                      <w:rFonts w:ascii="仿宋_GB2312" w:hAnsi="仿宋_GB2312" w:cs="仿宋_GB2312" w:eastAsia="仿宋_GB2312"/>
                      <w:sz w:val="21"/>
                    </w:rPr>
                    <w:t>相机类型：具有长焦可见光、中长焦可见光、广角可见光和红外热成像相机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广角相机：</w:t>
                  </w:r>
                  <w:r>
                    <w:rPr>
                      <w:rFonts w:ascii="仿宋_GB2312" w:hAnsi="仿宋_GB2312" w:cs="仿宋_GB2312" w:eastAsia="仿宋_GB2312"/>
                      <w:sz w:val="21"/>
                    </w:rPr>
                    <w:t>≥</w:t>
                  </w:r>
                  <w:r>
                    <w:rPr>
                      <w:rFonts w:ascii="仿宋_GB2312" w:hAnsi="仿宋_GB2312" w:cs="仿宋_GB2312" w:eastAsia="仿宋_GB2312"/>
                      <w:sz w:val="21"/>
                    </w:rPr>
                    <w:t>1/1.3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相机，有效像素不低于</w:t>
                  </w:r>
                  <w:r>
                    <w:rPr>
                      <w:rFonts w:ascii="仿宋_GB2312" w:hAnsi="仿宋_GB2312" w:cs="仿宋_GB2312" w:eastAsia="仿宋_GB2312"/>
                      <w:sz w:val="21"/>
                    </w:rPr>
                    <w:t>4800</w:t>
                  </w:r>
                  <w:r>
                    <w:rPr>
                      <w:rFonts w:ascii="仿宋_GB2312" w:hAnsi="仿宋_GB2312" w:cs="仿宋_GB2312" w:eastAsia="仿宋_GB2312"/>
                      <w:sz w:val="21"/>
                    </w:rPr>
                    <w:t>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中长焦相机：</w:t>
                  </w:r>
                  <w:r>
                    <w:rPr>
                      <w:rFonts w:ascii="仿宋_GB2312" w:hAnsi="仿宋_GB2312" w:cs="仿宋_GB2312" w:eastAsia="仿宋_GB2312"/>
                      <w:sz w:val="21"/>
                    </w:rPr>
                    <w:t>≥</w:t>
                  </w:r>
                  <w:r>
                    <w:rPr>
                      <w:rFonts w:ascii="仿宋_GB2312" w:hAnsi="仿宋_GB2312" w:cs="仿宋_GB2312" w:eastAsia="仿宋_GB2312"/>
                      <w:sz w:val="21"/>
                    </w:rPr>
                    <w:t>1/1.3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相机，有效像素不低于</w:t>
                  </w:r>
                  <w:r>
                    <w:rPr>
                      <w:rFonts w:ascii="仿宋_GB2312" w:hAnsi="仿宋_GB2312" w:cs="仿宋_GB2312" w:eastAsia="仿宋_GB2312"/>
                      <w:sz w:val="21"/>
                    </w:rPr>
                    <w:t>4800</w:t>
                  </w:r>
                  <w:r>
                    <w:rPr>
                      <w:rFonts w:ascii="仿宋_GB2312" w:hAnsi="仿宋_GB2312" w:cs="仿宋_GB2312" w:eastAsia="仿宋_GB2312"/>
                      <w:sz w:val="21"/>
                    </w:rPr>
                    <w:t>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长焦相机：</w:t>
                  </w:r>
                  <w:r>
                    <w:rPr>
                      <w:rFonts w:ascii="仿宋_GB2312" w:hAnsi="仿宋_GB2312" w:cs="仿宋_GB2312" w:eastAsia="仿宋_GB2312"/>
                      <w:sz w:val="21"/>
                    </w:rPr>
                    <w:t>≥</w:t>
                  </w:r>
                  <w:r>
                    <w:rPr>
                      <w:rFonts w:ascii="仿宋_GB2312" w:hAnsi="仿宋_GB2312" w:cs="仿宋_GB2312" w:eastAsia="仿宋_GB2312"/>
                      <w:sz w:val="21"/>
                    </w:rPr>
                    <w:t>1/1.5</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相机，有效像素不低于</w:t>
                  </w:r>
                  <w:r>
                    <w:rPr>
                      <w:rFonts w:ascii="仿宋_GB2312" w:hAnsi="仿宋_GB2312" w:cs="仿宋_GB2312" w:eastAsia="仿宋_GB2312"/>
                      <w:sz w:val="21"/>
                    </w:rPr>
                    <w:t>4800</w:t>
                  </w:r>
                  <w:r>
                    <w:rPr>
                      <w:rFonts w:ascii="仿宋_GB2312" w:hAnsi="仿宋_GB2312" w:cs="仿宋_GB2312" w:eastAsia="仿宋_GB2312"/>
                      <w:sz w:val="21"/>
                    </w:rPr>
                    <w:t>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可见光相机变焦倍数：变焦倍数</w:t>
                  </w:r>
                  <w:r>
                    <w:rPr>
                      <w:rFonts w:ascii="仿宋_GB2312" w:hAnsi="仿宋_GB2312" w:cs="仿宋_GB2312" w:eastAsia="仿宋_GB2312"/>
                      <w:sz w:val="21"/>
                    </w:rPr>
                    <w:t>≥</w:t>
                  </w:r>
                  <w:r>
                    <w:rPr>
                      <w:rFonts w:ascii="仿宋_GB2312" w:hAnsi="仿宋_GB2312" w:cs="仿宋_GB2312" w:eastAsia="仿宋_GB2312"/>
                      <w:sz w:val="21"/>
                    </w:rPr>
                    <w:t>112</w:t>
                  </w:r>
                  <w:r>
                    <w:rPr>
                      <w:rFonts w:ascii="仿宋_GB2312" w:hAnsi="仿宋_GB2312" w:cs="仿宋_GB2312" w:eastAsia="仿宋_GB2312"/>
                      <w:sz w:val="21"/>
                    </w:rPr>
                    <w:t>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红外传感器分辨率：</w:t>
                  </w:r>
                  <w:r>
                    <w:rPr>
                      <w:rFonts w:ascii="仿宋_GB2312" w:hAnsi="仿宋_GB2312" w:cs="仿宋_GB2312" w:eastAsia="仿宋_GB2312"/>
                      <w:sz w:val="21"/>
                    </w:rPr>
                    <w:t>≥</w:t>
                  </w:r>
                  <w:r>
                    <w:rPr>
                      <w:rFonts w:ascii="仿宋_GB2312" w:hAnsi="仿宋_GB2312" w:cs="仿宋_GB2312" w:eastAsia="仿宋_GB2312"/>
                      <w:sz w:val="21"/>
                    </w:rPr>
                    <w:t>640*512</w:t>
                  </w:r>
                  <w:r>
                    <w:rPr>
                      <w:rFonts w:ascii="仿宋_GB2312" w:hAnsi="仿宋_GB2312" w:cs="仿宋_GB2312" w:eastAsia="仿宋_GB2312"/>
                      <w:sz w:val="21"/>
                    </w:rPr>
                    <w:t>，超分模式≥</w:t>
                  </w:r>
                  <w:r>
                    <w:rPr>
                      <w:rFonts w:ascii="仿宋_GB2312" w:hAnsi="仿宋_GB2312" w:cs="仿宋_GB2312" w:eastAsia="仿宋_GB2312"/>
                      <w:sz w:val="21"/>
                    </w:rPr>
                    <w:t>1280*1024</w:t>
                  </w:r>
                  <w:r>
                    <w:rPr>
                      <w:rFonts w:ascii="仿宋_GB2312" w:hAnsi="仿宋_GB2312" w:cs="仿宋_GB2312" w:eastAsia="仿宋_GB2312"/>
                      <w:sz w:val="21"/>
                    </w:rPr>
                    <w:t>，帧率：≥</w:t>
                  </w:r>
                  <w:r>
                    <w:rPr>
                      <w:rFonts w:ascii="仿宋_GB2312" w:hAnsi="仿宋_GB2312" w:cs="仿宋_GB2312" w:eastAsia="仿宋_GB2312"/>
                      <w:sz w:val="21"/>
                    </w:rPr>
                    <w:t>30Hz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▲红外热成像功能：支持点测温和区域测温，支持≥</w:t>
                  </w:r>
                  <w:r>
                    <w:rPr>
                      <w:rFonts w:ascii="仿宋_GB2312" w:hAnsi="仿宋_GB2312" w:cs="仿宋_GB2312" w:eastAsia="仿宋_GB2312"/>
                      <w:sz w:val="21"/>
                    </w:rPr>
                    <w:t>28</w:t>
                  </w:r>
                  <w:r>
                    <w:rPr>
                      <w:rFonts w:ascii="仿宋_GB2312" w:hAnsi="仿宋_GB2312" w:cs="仿宋_GB2312" w:eastAsia="仿宋_GB2312"/>
                      <w:sz w:val="21"/>
                    </w:rPr>
                    <w:t>倍数码变焦，支持可见光与红外热成像联动变焦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稳定系统：具备三轴机械增稳云台（俯仰、横滚、平移）</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可见光相机视频：支持</w:t>
                  </w:r>
                  <w:r>
                    <w:rPr>
                      <w:rFonts w:ascii="仿宋_GB2312" w:hAnsi="仿宋_GB2312" w:cs="仿宋_GB2312" w:eastAsia="仿宋_GB2312"/>
                      <w:sz w:val="21"/>
                    </w:rPr>
                    <w:t>≥</w:t>
                  </w:r>
                  <w:r>
                    <w:rPr>
                      <w:rFonts w:ascii="仿宋_GB2312" w:hAnsi="仿宋_GB2312" w:cs="仿宋_GB2312" w:eastAsia="仿宋_GB2312"/>
                      <w:sz w:val="21"/>
                    </w:rPr>
                    <w:t>4k30p</w:t>
                  </w:r>
                  <w:r>
                    <w:rPr>
                      <w:rFonts w:ascii="仿宋_GB2312" w:hAnsi="仿宋_GB2312" w:cs="仿宋_GB2312" w:eastAsia="仿宋_GB2312"/>
                      <w:sz w:val="21"/>
                    </w:rPr>
                    <w:t>视频录制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激光测距模块：正入射量程</w:t>
                  </w:r>
                  <w:r>
                    <w:rPr>
                      <w:rFonts w:ascii="仿宋_GB2312" w:hAnsi="仿宋_GB2312" w:cs="仿宋_GB2312" w:eastAsia="仿宋_GB2312"/>
                      <w:sz w:val="21"/>
                    </w:rPr>
                    <w:t>≥</w:t>
                  </w:r>
                  <w:r>
                    <w:rPr>
                      <w:rFonts w:ascii="仿宋_GB2312" w:hAnsi="仿宋_GB2312" w:cs="仿宋_GB2312" w:eastAsia="仿宋_GB2312"/>
                      <w:sz w:val="21"/>
                    </w:rPr>
                    <w:t>1800m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红外补光：支持近红外补光灯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云台俯仰：支持</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°至</w:t>
                  </w:r>
                  <w:r>
                    <w:rPr>
                      <w:rFonts w:ascii="仿宋_GB2312" w:hAnsi="仿宋_GB2312" w:cs="仿宋_GB2312" w:eastAsia="仿宋_GB2312"/>
                      <w:sz w:val="21"/>
                    </w:rPr>
                    <w:t>90</w:t>
                  </w:r>
                  <w:r>
                    <w:rPr>
                      <w:rFonts w:ascii="仿宋_GB2312" w:hAnsi="仿宋_GB2312" w:cs="仿宋_GB2312" w:eastAsia="仿宋_GB2312"/>
                      <w:sz w:val="21"/>
                    </w:rPr>
                    <w:t>°的俯仰范围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夜景模式：支持全彩夜视、黑白夜视；</w:t>
                  </w:r>
                </w:p>
                <w:p>
                  <w:pPr>
                    <w:pStyle w:val="null3"/>
                    <w:jc w:val="both"/>
                  </w:pPr>
                  <w:r>
                    <w:rPr>
                      <w:rFonts w:ascii="仿宋_GB2312" w:hAnsi="仿宋_GB2312" w:cs="仿宋_GB2312" w:eastAsia="仿宋_GB2312"/>
                      <w:sz w:val="21"/>
                    </w:rPr>
                    <w:t>三、软件功能</w:t>
                  </w:r>
                </w:p>
                <w:p>
                  <w:pPr>
                    <w:pStyle w:val="null3"/>
                    <w:jc w:val="both"/>
                  </w:pPr>
                  <w:r>
                    <w:rPr>
                      <w:rFonts w:ascii="仿宋_GB2312" w:hAnsi="仿宋_GB2312" w:cs="仿宋_GB2312" w:eastAsia="仿宋_GB2312"/>
                      <w:sz w:val="21"/>
                    </w:rPr>
                    <w:t>▲空中中继：支持空中中继功能，一台无人机可以给另外一台无人机做中继站；</w:t>
                  </w:r>
                </w:p>
                <w:p>
                  <w:pPr>
                    <w:pStyle w:val="null3"/>
                    <w:jc w:val="both"/>
                  </w:pPr>
                  <w:r>
                    <w:rPr>
                      <w:rFonts w:ascii="仿宋_GB2312" w:hAnsi="仿宋_GB2312" w:cs="仿宋_GB2312" w:eastAsia="仿宋_GB2312"/>
                      <w:sz w:val="21"/>
                    </w:rPr>
                    <w:t>▲智能识别功能：可见光支持人车船目标的</w:t>
                  </w:r>
                  <w:r>
                    <w:rPr>
                      <w:rFonts w:ascii="仿宋_GB2312" w:hAnsi="仿宋_GB2312" w:cs="仿宋_GB2312" w:eastAsia="仿宋_GB2312"/>
                      <w:sz w:val="21"/>
                    </w:rPr>
                    <w:t>AI</w:t>
                  </w:r>
                  <w:r>
                    <w:rPr>
                      <w:rFonts w:ascii="仿宋_GB2312" w:hAnsi="仿宋_GB2312" w:cs="仿宋_GB2312" w:eastAsia="仿宋_GB2312"/>
                      <w:sz w:val="21"/>
                    </w:rPr>
                    <w:t>识别；</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r>
                    <w:rPr>
                      <w:rFonts w:ascii="仿宋_GB2312" w:hAnsi="仿宋_GB2312" w:cs="仿宋_GB2312" w:eastAsia="仿宋_GB2312"/>
                      <w:sz w:val="21"/>
                    </w:rPr>
                    <w:t>保险</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对飞行器或云台相机使用过程中，由于意外导致的设备损坏，可享受不限次数的免费置换服务，直至保额额度用完为止。</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份</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金融业</w:t>
                  </w:r>
                </w:p>
              </w:tc>
            </w:tr>
            <w:tr>
              <w:tc>
                <w:tcPr>
                  <w:tcW w:type="dxa" w:w="11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平台管理系统</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一、地图基础</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、地图加载</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支持标准地图</w:t>
                  </w:r>
                  <w:r>
                    <w:rPr>
                      <w:rFonts w:ascii="仿宋_GB2312" w:hAnsi="仿宋_GB2312" w:cs="仿宋_GB2312" w:eastAsia="仿宋_GB2312"/>
                      <w:sz w:val="21"/>
                    </w:rPr>
                    <w:t>/</w:t>
                  </w:r>
                  <w:r>
                    <w:rPr>
                      <w:rFonts w:ascii="仿宋_GB2312" w:hAnsi="仿宋_GB2312" w:cs="仿宋_GB2312" w:eastAsia="仿宋_GB2312"/>
                      <w:sz w:val="21"/>
                    </w:rPr>
                    <w:t>卫星地图切换加载；</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支持地图高程显隐切换；</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支持显示</w:t>
                  </w:r>
                  <w:r>
                    <w:rPr>
                      <w:rFonts w:ascii="仿宋_GB2312" w:hAnsi="仿宋_GB2312" w:cs="仿宋_GB2312" w:eastAsia="仿宋_GB2312"/>
                      <w:sz w:val="21"/>
                    </w:rPr>
                    <w:t>2.5</w:t>
                  </w:r>
                  <w:r>
                    <w:rPr>
                      <w:rFonts w:ascii="仿宋_GB2312" w:hAnsi="仿宋_GB2312" w:cs="仿宋_GB2312" w:eastAsia="仿宋_GB2312"/>
                      <w:sz w:val="21"/>
                    </w:rPr>
                    <w:t>维基础地图（</w:t>
                  </w:r>
                  <w:r>
                    <w:rPr>
                      <w:rFonts w:ascii="仿宋_GB2312" w:hAnsi="仿宋_GB2312" w:cs="仿宋_GB2312" w:eastAsia="仿宋_GB2312"/>
                      <w:sz w:val="21"/>
                    </w:rPr>
                    <w:t>2.5D</w:t>
                  </w:r>
                  <w:r>
                    <w:rPr>
                      <w:rFonts w:ascii="仿宋_GB2312" w:hAnsi="仿宋_GB2312" w:cs="仿宋_GB2312" w:eastAsia="仿宋_GB2312"/>
                      <w:sz w:val="21"/>
                    </w:rPr>
                    <w:t>基础地图指在二维画面的基础上，带有高程信息的画面）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、地图作业区</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支持地图上切换禁飞限飞区显、隐。</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支持作业区域管理，可自定义飞行区和禁飞区</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支持自定义禁降区，飞行器在禁降区内无法自动降落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、支持地图要素的全局搜索，地图搜索框可以搜索：地理位置、地图标注、设备信息以及地图上已加载的模型和照片等</w:t>
                  </w:r>
                </w:p>
                <w:p>
                  <w:pPr>
                    <w:pStyle w:val="null3"/>
                    <w:jc w:val="both"/>
                  </w:pPr>
                  <w:r>
                    <w:rPr>
                      <w:rFonts w:ascii="仿宋_GB2312" w:hAnsi="仿宋_GB2312" w:cs="仿宋_GB2312" w:eastAsia="仿宋_GB2312"/>
                      <w:sz w:val="21"/>
                    </w:rPr>
                    <w:t>二、组织管理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、支持用户创建组织，在组织管理页面修改人员组织名称、用户角色，也可根据组织角色、项目名称和加入方式筛选组织人员；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、支持在图上对项目作业中心点进行设置，设置完成后，当用户进入项目时，项目作业中心点将呈现在页面的中央位置；支持开启申请码加入项目功能；支持添加组织成员、组织设备进入项目。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、支持进入人员管理页面，点击添加人员按钮，录入人员账号、人员组织名称和用户角色；支持批量添加人员，通过</w:t>
                  </w:r>
                  <w:r>
                    <w:rPr>
                      <w:rFonts w:ascii="仿宋_GB2312" w:hAnsi="仿宋_GB2312" w:cs="仿宋_GB2312" w:eastAsia="仿宋_GB2312"/>
                      <w:sz w:val="21"/>
                    </w:rPr>
                    <w:t>Excel</w:t>
                  </w:r>
                  <w:r>
                    <w:rPr>
                      <w:rFonts w:ascii="仿宋_GB2312" w:hAnsi="仿宋_GB2312" w:cs="仿宋_GB2312" w:eastAsia="仿宋_GB2312"/>
                      <w:sz w:val="21"/>
                    </w:rPr>
                    <w:t>模板录入账号信息并导入系统；管理员支持批量更改人员组织角色或删除组织人员。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、支持管理员可在网页端设备管理页面查看和管理设备；设备管理页面支持查看内容包括但不限于：设备型号、设备</w:t>
                  </w:r>
                  <w:r>
                    <w:rPr>
                      <w:rFonts w:ascii="仿宋_GB2312" w:hAnsi="仿宋_GB2312" w:cs="仿宋_GB2312" w:eastAsia="仿宋_GB2312"/>
                      <w:sz w:val="21"/>
                    </w:rPr>
                    <w:t>SN</w:t>
                  </w:r>
                  <w:r>
                    <w:rPr>
                      <w:rFonts w:ascii="仿宋_GB2312" w:hAnsi="仿宋_GB2312" w:cs="仿宋_GB2312" w:eastAsia="仿宋_GB2312"/>
                      <w:sz w:val="21"/>
                    </w:rPr>
                    <w:t>、设备组织名称、固件版本、在线状态、所属项目、加入组织时间等。</w:t>
                  </w:r>
                </w:p>
                <w:p>
                  <w:pPr>
                    <w:pStyle w:val="null3"/>
                    <w:jc w:val="both"/>
                  </w:pPr>
                  <w:r>
                    <w:rPr>
                      <w:rFonts w:ascii="仿宋_GB2312" w:hAnsi="仿宋_GB2312" w:cs="仿宋_GB2312" w:eastAsia="仿宋_GB2312"/>
                      <w:sz w:val="21"/>
                    </w:rPr>
                    <w:t>三、标注管理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、标注管理</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支持在地图上绘制点、线和面标注信息，并且支持圆形标注；</w:t>
                  </w:r>
                </w:p>
                <w:p>
                  <w:pPr>
                    <w:pStyle w:val="null3"/>
                    <w:jc w:val="both"/>
                  </w:pPr>
                  <w:r>
                    <w:rPr>
                      <w:rFonts w:ascii="仿宋_GB2312" w:hAnsi="仿宋_GB2312" w:cs="仿宋_GB2312" w:eastAsia="仿宋_GB2312"/>
                      <w:sz w:val="21"/>
                    </w:rPr>
                    <w:t>1.2web</w:t>
                  </w:r>
                  <w:r>
                    <w:rPr>
                      <w:rFonts w:ascii="仿宋_GB2312" w:hAnsi="仿宋_GB2312" w:cs="仿宋_GB2312" w:eastAsia="仿宋_GB2312"/>
                      <w:sz w:val="21"/>
                    </w:rPr>
                    <w:t>端支持将标注信息分发到遥控器端</w:t>
                  </w:r>
                  <w:r>
                    <w:rPr>
                      <w:rFonts w:ascii="仿宋_GB2312" w:hAnsi="仿宋_GB2312" w:cs="仿宋_GB2312" w:eastAsia="仿宋_GB2312"/>
                      <w:sz w:val="21"/>
                    </w:rPr>
                    <w:t>APP</w:t>
                  </w:r>
                  <w:r>
                    <w:rPr>
                      <w:rFonts w:ascii="仿宋_GB2312" w:hAnsi="仿宋_GB2312" w:cs="仿宋_GB2312" w:eastAsia="仿宋_GB2312"/>
                      <w:sz w:val="21"/>
                    </w:rPr>
                    <w:t>，使项目成员都可以在地图上看到任务标注信息；</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支持导入标注信息文件功能，以及导出标注信息文件的功能。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、标注同步：支持将遥控器端</w:t>
                  </w:r>
                  <w:r>
                    <w:rPr>
                      <w:rFonts w:ascii="仿宋_GB2312" w:hAnsi="仿宋_GB2312" w:cs="仿宋_GB2312" w:eastAsia="仿宋_GB2312"/>
                      <w:sz w:val="21"/>
                    </w:rPr>
                    <w:t>App</w:t>
                  </w:r>
                  <w:r>
                    <w:rPr>
                      <w:rFonts w:ascii="仿宋_GB2312" w:hAnsi="仿宋_GB2312" w:cs="仿宋_GB2312" w:eastAsia="仿宋_GB2312"/>
                      <w:sz w:val="21"/>
                    </w:rPr>
                    <w:t>记录飞行器相机的观测记录同步至平台；支持将遥控器端</w:t>
                  </w:r>
                  <w:r>
                    <w:rPr>
                      <w:rFonts w:ascii="仿宋_GB2312" w:hAnsi="仿宋_GB2312" w:cs="仿宋_GB2312" w:eastAsia="仿宋_GB2312"/>
                      <w:sz w:val="21"/>
                    </w:rPr>
                    <w:t>App</w:t>
                  </w:r>
                  <w:r>
                    <w:rPr>
                      <w:rFonts w:ascii="仿宋_GB2312" w:hAnsi="仿宋_GB2312" w:cs="仿宋_GB2312" w:eastAsia="仿宋_GB2312"/>
                      <w:sz w:val="21"/>
                    </w:rPr>
                    <w:t>生成的空间点线面同步至平台</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AI</w:t>
                  </w:r>
                  <w:r>
                    <w:rPr>
                      <w:rFonts w:ascii="仿宋_GB2312" w:hAnsi="仿宋_GB2312" w:cs="仿宋_GB2312" w:eastAsia="仿宋_GB2312"/>
                      <w:sz w:val="21"/>
                    </w:rPr>
                    <w:t>能力支持模块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AI</w:t>
                  </w:r>
                  <w:r>
                    <w:rPr>
                      <w:rFonts w:ascii="仿宋_GB2312" w:hAnsi="仿宋_GB2312" w:cs="仿宋_GB2312" w:eastAsia="仿宋_GB2312"/>
                      <w:sz w:val="21"/>
                    </w:rPr>
                    <w:t>能力</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支持无人机飞行过程中的人、车、船实时</w:t>
                  </w:r>
                  <w:r>
                    <w:rPr>
                      <w:rFonts w:ascii="仿宋_GB2312" w:hAnsi="仿宋_GB2312" w:cs="仿宋_GB2312" w:eastAsia="仿宋_GB2312"/>
                      <w:sz w:val="21"/>
                    </w:rPr>
                    <w:t>AI</w:t>
                  </w:r>
                  <w:r>
                    <w:rPr>
                      <w:rFonts w:ascii="仿宋_GB2312" w:hAnsi="仿宋_GB2312" w:cs="仿宋_GB2312" w:eastAsia="仿宋_GB2312"/>
                      <w:sz w:val="21"/>
                    </w:rPr>
                    <w:t>识别、统计与自动告警，可查看航线执行中触发的告警记录详情；</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支持智能跟踪，选定</w:t>
                  </w:r>
                  <w:r>
                    <w:rPr>
                      <w:rFonts w:ascii="仿宋_GB2312" w:hAnsi="仿宋_GB2312" w:cs="仿宋_GB2312" w:eastAsia="仿宋_GB2312"/>
                      <w:sz w:val="21"/>
                    </w:rPr>
                    <w:t>AI</w:t>
                  </w:r>
                  <w:r>
                    <w:rPr>
                      <w:rFonts w:ascii="仿宋_GB2312" w:hAnsi="仿宋_GB2312" w:cs="仿宋_GB2312" w:eastAsia="仿宋_GB2312"/>
                      <w:sz w:val="21"/>
                    </w:rPr>
                    <w:t>识别目标物体后即可持续跟踪；支持</w:t>
                  </w:r>
                  <w:r>
                    <w:rPr>
                      <w:rFonts w:ascii="仿宋_GB2312" w:hAnsi="仿宋_GB2312" w:cs="仿宋_GB2312" w:eastAsia="仿宋_GB2312"/>
                      <w:sz w:val="21"/>
                    </w:rPr>
                    <w:t>AI</w:t>
                  </w:r>
                  <w:r>
                    <w:rPr>
                      <w:rFonts w:ascii="仿宋_GB2312" w:hAnsi="仿宋_GB2312" w:cs="仿宋_GB2312" w:eastAsia="仿宋_GB2312"/>
                      <w:sz w:val="21"/>
                    </w:rPr>
                    <w:t>航线告警通知配置，支持配置识别到目标后的告警接收方式、频率等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 xml:space="preserve">航线编辑支持智能识别，可在航线过程中识别人、车、船、温度超限目标，并在告警后进行逐点拍照，录像，等待接管动作；支持 </w:t>
                  </w:r>
                  <w:r>
                    <w:rPr>
                      <w:rFonts w:ascii="仿宋_GB2312" w:hAnsi="仿宋_GB2312" w:cs="仿宋_GB2312" w:eastAsia="仿宋_GB2312"/>
                      <w:sz w:val="21"/>
                    </w:rPr>
                    <w:t xml:space="preserve">AI </w:t>
                  </w:r>
                  <w:r>
                    <w:rPr>
                      <w:rFonts w:ascii="仿宋_GB2312" w:hAnsi="仿宋_GB2312" w:cs="仿宋_GB2312" w:eastAsia="仿宋_GB2312"/>
                      <w:sz w:val="21"/>
                    </w:rPr>
                    <w:t>识别结果在成果文件夹的显示、计数和编辑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AI</w:t>
                  </w:r>
                  <w:r>
                    <w:rPr>
                      <w:rFonts w:ascii="仿宋_GB2312" w:hAnsi="仿宋_GB2312" w:cs="仿宋_GB2312" w:eastAsia="仿宋_GB2312"/>
                      <w:sz w:val="21"/>
                    </w:rPr>
                    <w:t>变化检测：支持同一航点航线任务产生的两组媒体文件夹智能检测并标记变化区域；支持两个有重叠区域的二维模型智能检测并标记变化区域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、支持第三方</w:t>
                  </w:r>
                  <w:r>
                    <w:rPr>
                      <w:rFonts w:ascii="仿宋_GB2312" w:hAnsi="仿宋_GB2312" w:cs="仿宋_GB2312" w:eastAsia="仿宋_GB2312"/>
                      <w:sz w:val="21"/>
                    </w:rPr>
                    <w:t>AI</w:t>
                  </w:r>
                  <w:r>
                    <w:rPr>
                      <w:rFonts w:ascii="仿宋_GB2312" w:hAnsi="仿宋_GB2312" w:cs="仿宋_GB2312" w:eastAsia="仿宋_GB2312"/>
                      <w:sz w:val="21"/>
                    </w:rPr>
                    <w:t>算法模型的接入，拓展</w:t>
                  </w:r>
                  <w:r>
                    <w:rPr>
                      <w:rFonts w:ascii="仿宋_GB2312" w:hAnsi="仿宋_GB2312" w:cs="仿宋_GB2312" w:eastAsia="仿宋_GB2312"/>
                      <w:sz w:val="21"/>
                    </w:rPr>
                    <w:t>AI</w:t>
                  </w:r>
                  <w:r>
                    <w:rPr>
                      <w:rFonts w:ascii="仿宋_GB2312" w:hAnsi="仿宋_GB2312" w:cs="仿宋_GB2312" w:eastAsia="仿宋_GB2312"/>
                      <w:sz w:val="21"/>
                    </w:rPr>
                    <w:t>识别场景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五、航线库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、支持在平台上统一创建并管理航线，航线信息包括：航线名称、飞行器与负载选择、航线类型选择。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、支持多个航点航线文件合并成一个航线文件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、支持复制航线文件，得到新的航线文件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、航点航线规划</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支持航点编辑功能，编辑内容包括但不限于：地图上添加航点、航点高度、航点类型、飞行器偏航角模式、飞行速度、添加航点动作等；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支持添加的航点动作包括但不限于：飞行器动作（悬停、飞行器偏航角）、云台动作（云台偏航角、云台俯仰角）、负载动作（拍照、开始录像、停止录像、相机变焦、创建文件夹）。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航线规划支持导入三维模型做参照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支持虚拟飞行的航线规划方式，支持航点航线一键首尾翻转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、无人机实时控制模块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、无人机实时控制</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支持远程操控无人机，包含：起飞</w:t>
                  </w:r>
                  <w:r>
                    <w:rPr>
                      <w:rFonts w:ascii="仿宋_GB2312" w:hAnsi="仿宋_GB2312" w:cs="仿宋_GB2312" w:eastAsia="仿宋_GB2312"/>
                      <w:sz w:val="21"/>
                    </w:rPr>
                    <w:t>/</w:t>
                  </w:r>
                  <w:r>
                    <w:rPr>
                      <w:rFonts w:ascii="仿宋_GB2312" w:hAnsi="仿宋_GB2312" w:cs="仿宋_GB2312" w:eastAsia="仿宋_GB2312"/>
                      <w:sz w:val="21"/>
                    </w:rPr>
                    <w:t>降落、无人机飞行、云台角度调整、拍照</w:t>
                  </w:r>
                  <w:r>
                    <w:rPr>
                      <w:rFonts w:ascii="仿宋_GB2312" w:hAnsi="仿宋_GB2312" w:cs="仿宋_GB2312" w:eastAsia="仿宋_GB2312"/>
                      <w:sz w:val="21"/>
                    </w:rPr>
                    <w:t>/</w:t>
                  </w:r>
                  <w:r>
                    <w:rPr>
                      <w:rFonts w:ascii="仿宋_GB2312" w:hAnsi="仿宋_GB2312" w:cs="仿宋_GB2312" w:eastAsia="仿宋_GB2312"/>
                      <w:sz w:val="21"/>
                    </w:rPr>
                    <w:t>录像动作等</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支持指点飞行，可在地图上选点作为目标点，然后无人机将自动飞往目标点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支持在自动作业时手动接管无人机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支持负载拍摄角度控制，获取负载控制权限后，可通过在负载直播画面双击鼠标、拖动鼠标，或通过键盘方向键控制负载拍摄角度。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软件与信息技术服务业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直播时长套餐</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每套自激活起有效期一年，包含</w:t>
                  </w:r>
                  <w:r>
                    <w:rPr>
                      <w:rFonts w:ascii="仿宋_GB2312" w:hAnsi="仿宋_GB2312" w:cs="仿宋_GB2312" w:eastAsia="仿宋_GB2312"/>
                      <w:sz w:val="21"/>
                    </w:rPr>
                    <w:t>≥</w:t>
                  </w:r>
                  <w:r>
                    <w:rPr>
                      <w:rFonts w:ascii="仿宋_GB2312" w:hAnsi="仿宋_GB2312" w:cs="仿宋_GB2312" w:eastAsia="仿宋_GB2312"/>
                      <w:sz w:val="21"/>
                    </w:rPr>
                    <w:t>10000</w:t>
                  </w:r>
                  <w:r>
                    <w:rPr>
                      <w:rFonts w:ascii="仿宋_GB2312" w:hAnsi="仿宋_GB2312" w:cs="仿宋_GB2312" w:eastAsia="仿宋_GB2312"/>
                      <w:sz w:val="21"/>
                    </w:rPr>
                    <w:t>分钟直播时长。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信息传输业</w:t>
                  </w:r>
                </w:p>
              </w:tc>
            </w:tr>
            <w:tr>
              <w:tc>
                <w:tcPr>
                  <w:tcW w:type="dxa" w:w="1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探照灯</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100g</w:t>
                  </w:r>
                  <w:r>
                    <w:rPr>
                      <w:rFonts w:ascii="仿宋_GB2312" w:hAnsi="仿宋_GB2312" w:cs="仿宋_GB2312" w:eastAsia="仿宋_GB2312"/>
                      <w:sz w:val="21"/>
                    </w:rPr>
                    <w:t>（含支架），≤</w:t>
                  </w:r>
                  <w:r>
                    <w:rPr>
                      <w:rFonts w:ascii="仿宋_GB2312" w:hAnsi="仿宋_GB2312" w:cs="仿宋_GB2312" w:eastAsia="仿宋_GB2312"/>
                      <w:sz w:val="21"/>
                    </w:rPr>
                    <w:t>95g</w:t>
                  </w:r>
                  <w:r>
                    <w:rPr>
                      <w:rFonts w:ascii="仿宋_GB2312" w:hAnsi="仿宋_GB2312" w:cs="仿宋_GB2312" w:eastAsia="仿宋_GB2312"/>
                      <w:sz w:val="21"/>
                    </w:rPr>
                    <w:t>（不含支架）</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≤长</w:t>
                  </w:r>
                  <w:r>
                    <w:rPr>
                      <w:rFonts w:ascii="仿宋_GB2312" w:hAnsi="仿宋_GB2312" w:cs="仿宋_GB2312" w:eastAsia="仿宋_GB2312"/>
                      <w:sz w:val="21"/>
                    </w:rPr>
                    <w:t>100*</w:t>
                  </w:r>
                  <w:r>
                    <w:rPr>
                      <w:rFonts w:ascii="仿宋_GB2312" w:hAnsi="仿宋_GB2312" w:cs="仿宋_GB2312" w:eastAsia="仿宋_GB2312"/>
                      <w:sz w:val="21"/>
                    </w:rPr>
                    <w:t>宽</w:t>
                  </w:r>
                  <w:r>
                    <w:rPr>
                      <w:rFonts w:ascii="仿宋_GB2312" w:hAnsi="仿宋_GB2312" w:cs="仿宋_GB2312" w:eastAsia="仿宋_GB2312"/>
                      <w:sz w:val="21"/>
                    </w:rPr>
                    <w:t>170*</w:t>
                  </w:r>
                  <w:r>
                    <w:rPr>
                      <w:rFonts w:ascii="仿宋_GB2312" w:hAnsi="仿宋_GB2312" w:cs="仿宋_GB2312" w:eastAsia="仿宋_GB2312"/>
                      <w:sz w:val="21"/>
                    </w:rPr>
                    <w:t>高</w:t>
                  </w:r>
                  <w:r>
                    <w:rPr>
                      <w:rFonts w:ascii="仿宋_GB2312" w:hAnsi="仿宋_GB2312" w:cs="仿宋_GB2312" w:eastAsia="仿宋_GB2312"/>
                      <w:sz w:val="21"/>
                    </w:rPr>
                    <w:t>30mm</w:t>
                  </w:r>
                  <w:r>
                    <w:rPr>
                      <w:rFonts w:ascii="仿宋_GB2312" w:hAnsi="仿宋_GB2312" w:cs="仿宋_GB2312" w:eastAsia="仿宋_GB2312"/>
                      <w:sz w:val="21"/>
                    </w:rPr>
                    <w:t>（含支架），≤长</w:t>
                  </w:r>
                  <w:r>
                    <w:rPr>
                      <w:rFonts w:ascii="仿宋_GB2312" w:hAnsi="仿宋_GB2312" w:cs="仿宋_GB2312" w:eastAsia="仿宋_GB2312"/>
                      <w:sz w:val="21"/>
                    </w:rPr>
                    <w:t>80*</w:t>
                  </w:r>
                  <w:r>
                    <w:rPr>
                      <w:rFonts w:ascii="仿宋_GB2312" w:hAnsi="仿宋_GB2312" w:cs="仿宋_GB2312" w:eastAsia="仿宋_GB2312"/>
                      <w:sz w:val="21"/>
                    </w:rPr>
                    <w:t>宽</w:t>
                  </w:r>
                  <w:r>
                    <w:rPr>
                      <w:rFonts w:ascii="仿宋_GB2312" w:hAnsi="仿宋_GB2312" w:cs="仿宋_GB2312" w:eastAsia="仿宋_GB2312"/>
                      <w:sz w:val="21"/>
                    </w:rPr>
                    <w:t>170*</w:t>
                  </w:r>
                  <w:r>
                    <w:rPr>
                      <w:rFonts w:ascii="仿宋_GB2312" w:hAnsi="仿宋_GB2312" w:cs="仿宋_GB2312" w:eastAsia="仿宋_GB2312"/>
                      <w:sz w:val="21"/>
                    </w:rPr>
                    <w:t>高</w:t>
                  </w:r>
                  <w:r>
                    <w:rPr>
                      <w:rFonts w:ascii="仿宋_GB2312" w:hAnsi="仿宋_GB2312" w:cs="仿宋_GB2312" w:eastAsia="仿宋_GB2312"/>
                      <w:sz w:val="21"/>
                    </w:rPr>
                    <w:t>30mm</w:t>
                  </w:r>
                  <w:r>
                    <w:rPr>
                      <w:rFonts w:ascii="仿宋_GB2312" w:hAnsi="仿宋_GB2312" w:cs="仿宋_GB2312" w:eastAsia="仿宋_GB2312"/>
                      <w:sz w:val="21"/>
                    </w:rPr>
                    <w:t>（不含支架）</w:t>
                  </w:r>
                </w:p>
                <w:p>
                  <w:pPr>
                    <w:pStyle w:val="null3"/>
                    <w:jc w:val="both"/>
                  </w:pPr>
                  <w:r>
                    <w:rPr>
                      <w:rFonts w:ascii="仿宋_GB2312" w:hAnsi="仿宋_GB2312" w:cs="仿宋_GB2312" w:eastAsia="仿宋_GB2312"/>
                      <w:sz w:val="21"/>
                    </w:rPr>
                    <w:t>照度：</w:t>
                  </w:r>
                  <w:r>
                    <w:rPr>
                      <w:rFonts w:ascii="仿宋_GB2312" w:hAnsi="仿宋_GB2312" w:cs="仿宋_GB2312" w:eastAsia="仿宋_GB2312"/>
                      <w:sz w:val="21"/>
                    </w:rPr>
                    <w:t>4.3</w:t>
                  </w:r>
                  <w:r>
                    <w:rPr>
                      <w:rFonts w:ascii="仿宋_GB2312" w:hAnsi="仿宋_GB2312" w:cs="仿宋_GB2312" w:eastAsia="仿宋_GB2312"/>
                      <w:sz w:val="21"/>
                    </w:rPr>
                    <w:t>±</w:t>
                  </w:r>
                  <w:r>
                    <w:rPr>
                      <w:rFonts w:ascii="仿宋_GB2312" w:hAnsi="仿宋_GB2312" w:cs="仿宋_GB2312" w:eastAsia="仿宋_GB2312"/>
                      <w:sz w:val="21"/>
                    </w:rPr>
                    <w:t>0.2 lux @ 100m</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0.2 lux @ 50m</w:t>
                  </w:r>
                </w:p>
                <w:p>
                  <w:pPr>
                    <w:pStyle w:val="null3"/>
                    <w:jc w:val="both"/>
                  </w:pPr>
                  <w:r>
                    <w:rPr>
                      <w:rFonts w:ascii="仿宋_GB2312" w:hAnsi="仿宋_GB2312" w:cs="仿宋_GB2312" w:eastAsia="仿宋_GB2312"/>
                      <w:sz w:val="21"/>
                    </w:rPr>
                    <w:t>有效照明角度：</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 xml:space="preserve">10% </w:t>
                  </w:r>
                  <w:r>
                    <w:rPr>
                      <w:rFonts w:ascii="仿宋_GB2312" w:hAnsi="仿宋_GB2312" w:cs="仿宋_GB2312" w:eastAsia="仿宋_GB2312"/>
                      <w:sz w:val="21"/>
                    </w:rPr>
                    <w:t>相对照度）</w:t>
                  </w:r>
                </w:p>
                <w:p>
                  <w:pPr>
                    <w:pStyle w:val="null3"/>
                    <w:jc w:val="both"/>
                  </w:pPr>
                  <w:r>
                    <w:rPr>
                      <w:rFonts w:ascii="仿宋_GB2312" w:hAnsi="仿宋_GB2312" w:cs="仿宋_GB2312" w:eastAsia="仿宋_GB2312"/>
                      <w:sz w:val="21"/>
                    </w:rPr>
                    <w:t>有效照明面积：</w:t>
                  </w:r>
                  <w:r>
                    <w:rPr>
                      <w:rFonts w:ascii="仿宋_GB2312" w:hAnsi="仿宋_GB2312" w:cs="仿宋_GB2312" w:eastAsia="仿宋_GB2312"/>
                      <w:sz w:val="21"/>
                    </w:rPr>
                    <w:t>≥</w:t>
                  </w:r>
                  <w:r>
                    <w:rPr>
                      <w:rFonts w:ascii="仿宋_GB2312" w:hAnsi="仿宋_GB2312" w:cs="仿宋_GB2312" w:eastAsia="仿宋_GB2312"/>
                      <w:sz w:val="21"/>
                    </w:rPr>
                    <w:t>1300</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 xml:space="preserve">10% </w:t>
                  </w:r>
                  <w:r>
                    <w:rPr>
                      <w:rFonts w:ascii="仿宋_GB2312" w:hAnsi="仿宋_GB2312" w:cs="仿宋_GB2312" w:eastAsia="仿宋_GB2312"/>
                      <w:sz w:val="21"/>
                    </w:rPr>
                    <w:t>相对照度，普通模式），≥</w:t>
                  </w:r>
                  <w:r>
                    <w:rPr>
                      <w:rFonts w:ascii="仿宋_GB2312" w:hAnsi="仿宋_GB2312" w:cs="仿宋_GB2312" w:eastAsia="仿宋_GB2312"/>
                      <w:sz w:val="21"/>
                    </w:rPr>
                    <w:t>2200</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w:t>
                  </w:r>
                  <w:r>
                    <w:rPr>
                      <w:rFonts w:ascii="仿宋_GB2312" w:hAnsi="仿宋_GB2312" w:cs="仿宋_GB2312" w:eastAsia="仿宋_GB2312"/>
                      <w:sz w:val="21"/>
                    </w:rPr>
                    <w:t xml:space="preserve">10% </w:t>
                  </w:r>
                  <w:r>
                    <w:rPr>
                      <w:rFonts w:ascii="仿宋_GB2312" w:hAnsi="仿宋_GB2312" w:cs="仿宋_GB2312" w:eastAsia="仿宋_GB2312"/>
                      <w:sz w:val="21"/>
                    </w:rPr>
                    <w:t>相对照度，广视野模式）</w:t>
                  </w:r>
                </w:p>
                <w:p>
                  <w:pPr>
                    <w:pStyle w:val="null3"/>
                    <w:jc w:val="both"/>
                  </w:pPr>
                  <w:r>
                    <w:rPr>
                      <w:rFonts w:ascii="仿宋_GB2312" w:hAnsi="仿宋_GB2312" w:cs="仿宋_GB2312" w:eastAsia="仿宋_GB2312"/>
                      <w:sz w:val="21"/>
                    </w:rPr>
                    <w:t>工作方式：常亮、爆闪</w:t>
                  </w:r>
                </w:p>
                <w:p>
                  <w:pPr>
                    <w:pStyle w:val="null3"/>
                    <w:jc w:val="both"/>
                  </w:pPr>
                  <w:r>
                    <w:rPr>
                      <w:rFonts w:ascii="仿宋_GB2312" w:hAnsi="仿宋_GB2312" w:cs="仿宋_GB2312" w:eastAsia="仿宋_GB2312"/>
                      <w:sz w:val="21"/>
                    </w:rPr>
                    <w:t>云台结构设计范围：俯仰：</w:t>
                  </w:r>
                  <w:r>
                    <w:rPr>
                      <w:rFonts w:ascii="仿宋_GB2312" w:hAnsi="仿宋_GB2312" w:cs="仿宋_GB2312" w:eastAsia="仿宋_GB2312"/>
                      <w:sz w:val="21"/>
                    </w:rPr>
                    <w:t>-140</w:t>
                  </w:r>
                  <w:r>
                    <w:rPr>
                      <w:rFonts w:ascii="仿宋_GB2312" w:hAnsi="仿宋_GB2312" w:cs="仿宋_GB2312" w:eastAsia="仿宋_GB2312"/>
                      <w:sz w:val="21"/>
                    </w:rPr>
                    <w:t>°至</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云台可控转动范围：俯仰：</w:t>
                  </w:r>
                  <w:r>
                    <w:rPr>
                      <w:rFonts w:ascii="仿宋_GB2312" w:hAnsi="仿宋_GB2312" w:cs="仿宋_GB2312" w:eastAsia="仿宋_GB2312"/>
                      <w:sz w:val="21"/>
                    </w:rPr>
                    <w:t>-90</w:t>
                  </w:r>
                  <w:r>
                    <w:rPr>
                      <w:rFonts w:ascii="仿宋_GB2312" w:hAnsi="仿宋_GB2312" w:cs="仿宋_GB2312" w:eastAsia="仿宋_GB2312"/>
                      <w:sz w:val="21"/>
                    </w:rPr>
                    <w:t xml:space="preserve">°至 </w:t>
                  </w:r>
                  <w:r>
                    <w:rPr>
                      <w:rFonts w:ascii="仿宋_GB2312" w:hAnsi="仿宋_GB2312" w:cs="仿宋_GB2312" w:eastAsia="仿宋_GB2312"/>
                      <w:sz w:val="21"/>
                    </w:rPr>
                    <w:t>35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云台对齐精度：</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 xml:space="preserve">℃ 至 </w:t>
                  </w:r>
                  <w:r>
                    <w:rPr>
                      <w:rFonts w:ascii="仿宋_GB2312" w:hAnsi="仿宋_GB2312" w:cs="仿宋_GB2312" w:eastAsia="仿宋_GB2312"/>
                      <w:sz w:val="21"/>
                    </w:rPr>
                    <w:t>50</w:t>
                  </w:r>
                  <w:r>
                    <w:rPr>
                      <w:rFonts w:ascii="仿宋_GB2312" w:hAnsi="仿宋_GB2312" w:cs="仿宋_GB2312" w:eastAsia="仿宋_GB2312"/>
                      <w:sz w:val="21"/>
                    </w:rPr>
                    <w:t>℃</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18"/>
                  <w:vMerge/>
                  <w:tcBorders>
                    <w:top w:val="none" w:color="000000" w:sz="4"/>
                    <w:left w:val="single" w:color="000000" w:sz="4"/>
                    <w:bottom w:val="none" w:color="000000" w:sz="4"/>
                    <w:right w:val="single" w:color="000000" w:sz="4"/>
                  </w:tcBorders>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喊话器</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95g</w:t>
                  </w:r>
                  <w:r>
                    <w:rPr>
                      <w:rFonts w:ascii="仿宋_GB2312" w:hAnsi="仿宋_GB2312" w:cs="仿宋_GB2312" w:eastAsia="仿宋_GB2312"/>
                      <w:sz w:val="21"/>
                    </w:rPr>
                    <w:t>（含支架），≤</w:t>
                  </w:r>
                  <w:r>
                    <w:rPr>
                      <w:rFonts w:ascii="仿宋_GB2312" w:hAnsi="仿宋_GB2312" w:cs="仿宋_GB2312" w:eastAsia="仿宋_GB2312"/>
                      <w:sz w:val="21"/>
                    </w:rPr>
                    <w:t>90g</w:t>
                  </w:r>
                  <w:r>
                    <w:rPr>
                      <w:rFonts w:ascii="仿宋_GB2312" w:hAnsi="仿宋_GB2312" w:cs="仿宋_GB2312" w:eastAsia="仿宋_GB2312"/>
                      <w:sz w:val="21"/>
                    </w:rPr>
                    <w:t>（不含支架）</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≤长</w:t>
                  </w:r>
                  <w:r>
                    <w:rPr>
                      <w:rFonts w:ascii="仿宋_GB2312" w:hAnsi="仿宋_GB2312" w:cs="仿宋_GB2312" w:eastAsia="仿宋_GB2312"/>
                      <w:sz w:val="21"/>
                    </w:rPr>
                    <w:t>75*</w:t>
                  </w:r>
                  <w:r>
                    <w:rPr>
                      <w:rFonts w:ascii="仿宋_GB2312" w:hAnsi="仿宋_GB2312" w:cs="仿宋_GB2312" w:eastAsia="仿宋_GB2312"/>
                      <w:sz w:val="21"/>
                    </w:rPr>
                    <w:t>宽</w:t>
                  </w:r>
                  <w:r>
                    <w:rPr>
                      <w:rFonts w:ascii="仿宋_GB2312" w:hAnsi="仿宋_GB2312" w:cs="仿宋_GB2312" w:eastAsia="仿宋_GB2312"/>
                      <w:sz w:val="21"/>
                    </w:rPr>
                    <w:t>70*</w:t>
                  </w:r>
                  <w:r>
                    <w:rPr>
                      <w:rFonts w:ascii="仿宋_GB2312" w:hAnsi="仿宋_GB2312" w:cs="仿宋_GB2312" w:eastAsia="仿宋_GB2312"/>
                      <w:sz w:val="21"/>
                    </w:rPr>
                    <w:t>高</w:t>
                  </w:r>
                  <w:r>
                    <w:rPr>
                      <w:rFonts w:ascii="仿宋_GB2312" w:hAnsi="仿宋_GB2312" w:cs="仿宋_GB2312" w:eastAsia="仿宋_GB2312"/>
                      <w:sz w:val="21"/>
                    </w:rPr>
                    <w:t>55mm</w:t>
                  </w:r>
                  <w:r>
                    <w:rPr>
                      <w:rFonts w:ascii="仿宋_GB2312" w:hAnsi="仿宋_GB2312" w:cs="仿宋_GB2312" w:eastAsia="仿宋_GB2312"/>
                      <w:sz w:val="21"/>
                    </w:rPr>
                    <w:t>（含支架），≤长</w:t>
                  </w:r>
                  <w:r>
                    <w:rPr>
                      <w:rFonts w:ascii="仿宋_GB2312" w:hAnsi="仿宋_GB2312" w:cs="仿宋_GB2312" w:eastAsia="仿宋_GB2312"/>
                      <w:sz w:val="21"/>
                    </w:rPr>
                    <w:t>75*</w:t>
                  </w:r>
                  <w:r>
                    <w:rPr>
                      <w:rFonts w:ascii="仿宋_GB2312" w:hAnsi="仿宋_GB2312" w:cs="仿宋_GB2312" w:eastAsia="仿宋_GB2312"/>
                      <w:sz w:val="21"/>
                    </w:rPr>
                    <w:t>宽</w:t>
                  </w:r>
                  <w:r>
                    <w:rPr>
                      <w:rFonts w:ascii="仿宋_GB2312" w:hAnsi="仿宋_GB2312" w:cs="仿宋_GB2312" w:eastAsia="仿宋_GB2312"/>
                      <w:sz w:val="21"/>
                    </w:rPr>
                    <w:t>70*</w:t>
                  </w:r>
                  <w:r>
                    <w:rPr>
                      <w:rFonts w:ascii="仿宋_GB2312" w:hAnsi="仿宋_GB2312" w:cs="仿宋_GB2312" w:eastAsia="仿宋_GB2312"/>
                      <w:sz w:val="21"/>
                    </w:rPr>
                    <w:t>高</w:t>
                  </w:r>
                  <w:r>
                    <w:rPr>
                      <w:rFonts w:ascii="仿宋_GB2312" w:hAnsi="仿宋_GB2312" w:cs="仿宋_GB2312" w:eastAsia="仿宋_GB2312"/>
                      <w:sz w:val="21"/>
                    </w:rPr>
                    <w:t>50mm</w:t>
                  </w:r>
                  <w:r>
                    <w:rPr>
                      <w:rFonts w:ascii="仿宋_GB2312" w:hAnsi="仿宋_GB2312" w:cs="仿宋_GB2312" w:eastAsia="仿宋_GB2312"/>
                      <w:sz w:val="21"/>
                    </w:rPr>
                    <w:t>（不含支架）</w:t>
                  </w:r>
                </w:p>
                <w:p>
                  <w:pPr>
                    <w:pStyle w:val="null3"/>
                    <w:jc w:val="both"/>
                  </w:pPr>
                  <w:r>
                    <w:rPr>
                      <w:rFonts w:ascii="仿宋_GB2312" w:hAnsi="仿宋_GB2312" w:cs="仿宋_GB2312" w:eastAsia="仿宋_GB2312"/>
                      <w:sz w:val="21"/>
                    </w:rPr>
                    <w:t>响度：</w:t>
                  </w:r>
                  <w:r>
                    <w:rPr>
                      <w:rFonts w:ascii="仿宋_GB2312" w:hAnsi="仿宋_GB2312" w:cs="仿宋_GB2312" w:eastAsia="仿宋_GB2312"/>
                      <w:sz w:val="21"/>
                    </w:rPr>
                    <w:t>≥</w:t>
                  </w:r>
                  <w:r>
                    <w:rPr>
                      <w:rFonts w:ascii="仿宋_GB2312" w:hAnsi="仿宋_GB2312" w:cs="仿宋_GB2312" w:eastAsia="仿宋_GB2312"/>
                      <w:sz w:val="21"/>
                    </w:rPr>
                    <w:t>114dB@1m</w:t>
                  </w:r>
                </w:p>
                <w:p>
                  <w:pPr>
                    <w:pStyle w:val="null3"/>
                    <w:jc w:val="both"/>
                  </w:pPr>
                  <w:r>
                    <w:rPr>
                      <w:rFonts w:ascii="仿宋_GB2312" w:hAnsi="仿宋_GB2312" w:cs="仿宋_GB2312" w:eastAsia="仿宋_GB2312"/>
                      <w:sz w:val="21"/>
                    </w:rPr>
                    <w:t>有效广播距离：</w:t>
                  </w:r>
                  <w:r>
                    <w:rPr>
                      <w:rFonts w:ascii="仿宋_GB2312" w:hAnsi="仿宋_GB2312" w:cs="仿宋_GB2312" w:eastAsia="仿宋_GB2312"/>
                      <w:sz w:val="21"/>
                    </w:rPr>
                    <w:t>≥</w:t>
                  </w:r>
                  <w:r>
                    <w:rPr>
                      <w:rFonts w:ascii="仿宋_GB2312" w:hAnsi="仿宋_GB2312" w:cs="仿宋_GB2312" w:eastAsia="仿宋_GB2312"/>
                      <w:sz w:val="21"/>
                    </w:rPr>
                    <w:t>300m</w:t>
                  </w:r>
                </w:p>
                <w:p>
                  <w:pPr>
                    <w:pStyle w:val="null3"/>
                    <w:jc w:val="both"/>
                  </w:pPr>
                  <w:r>
                    <w:rPr>
                      <w:rFonts w:ascii="仿宋_GB2312" w:hAnsi="仿宋_GB2312" w:cs="仿宋_GB2312" w:eastAsia="仿宋_GB2312"/>
                      <w:sz w:val="21"/>
                    </w:rPr>
                    <w:t>广播方式：实时喊话（支持回声啸叫抑制）、录音喊话、媒体导入（支持边传边播）、文字转语音</w:t>
                  </w:r>
                </w:p>
                <w:p>
                  <w:pPr>
                    <w:pStyle w:val="null3"/>
                    <w:jc w:val="both"/>
                  </w:pP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 xml:space="preserve">℃ 至 </w:t>
                  </w:r>
                  <w:r>
                    <w:rPr>
                      <w:rFonts w:ascii="仿宋_GB2312" w:hAnsi="仿宋_GB2312" w:cs="仿宋_GB2312" w:eastAsia="仿宋_GB2312"/>
                      <w:sz w:val="21"/>
                    </w:rPr>
                    <w:t>50</w:t>
                  </w:r>
                  <w:r>
                    <w:rPr>
                      <w:rFonts w:ascii="仿宋_GB2312" w:hAnsi="仿宋_GB2312" w:cs="仿宋_GB2312" w:eastAsia="仿宋_GB2312"/>
                      <w:sz w:val="21"/>
                    </w:rPr>
                    <w:t>℃</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增强图传模块</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可将无人机设备接入</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网络，提供高速稳定的联网服务，实现增强图传等多项功能。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18"/>
                  <w:vMerge/>
                  <w:tcBorders>
                    <w:top w:val="none" w:color="000000" w:sz="4"/>
                    <w:left w:val="single" w:color="000000" w:sz="4"/>
                    <w:bottom w:val="none" w:color="000000" w:sz="4"/>
                    <w:right w:val="single" w:color="000000" w:sz="4"/>
                  </w:tcBorders>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图传流量</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100G/</w:t>
                  </w:r>
                  <w:r>
                    <w:rPr>
                      <w:rFonts w:ascii="仿宋_GB2312" w:hAnsi="仿宋_GB2312" w:cs="仿宋_GB2312" w:eastAsia="仿宋_GB2312"/>
                      <w:sz w:val="21"/>
                    </w:rPr>
                    <w:t>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信息传输业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安装部署</w:t>
                  </w:r>
                </w:p>
              </w:tc>
              <w:tc>
                <w:tcPr>
                  <w:tcW w:type="dxa" w:w="12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根据用户行业需求，进行机场选址、信号测试，出具部署规划及具体方案等。</w:t>
                  </w:r>
                </w:p>
                <w:p>
                  <w:pPr>
                    <w:pStyle w:val="null3"/>
                    <w:jc w:val="both"/>
                  </w:pPr>
                  <w:r>
                    <w:rPr>
                      <w:rFonts w:ascii="仿宋_GB2312" w:hAnsi="仿宋_GB2312" w:cs="仿宋_GB2312" w:eastAsia="仿宋_GB2312"/>
                      <w:sz w:val="21"/>
                    </w:rPr>
                    <w:t>【安装部署】设备防水，接地，接网，交换机</w:t>
                  </w:r>
                  <w:r>
                    <w:rPr>
                      <w:rFonts w:ascii="仿宋_GB2312" w:hAnsi="仿宋_GB2312" w:cs="仿宋_GB2312" w:eastAsia="仿宋_GB2312"/>
                      <w:sz w:val="21"/>
                    </w:rPr>
                    <w:t>/</w:t>
                  </w:r>
                  <w:r>
                    <w:rPr>
                      <w:rFonts w:ascii="仿宋_GB2312" w:hAnsi="仿宋_GB2312" w:cs="仿宋_GB2312" w:eastAsia="仿宋_GB2312"/>
                      <w:sz w:val="21"/>
                    </w:rPr>
                    <w:t>路由器等，含运输，防水电源盒，线材套管，五金器件，辅料等耗材。</w:t>
                  </w:r>
                </w:p>
                <w:p>
                  <w:pPr>
                    <w:pStyle w:val="null3"/>
                    <w:jc w:val="both"/>
                  </w:pPr>
                  <w:r>
                    <w:rPr>
                      <w:rFonts w:ascii="仿宋_GB2312" w:hAnsi="仿宋_GB2312" w:cs="仿宋_GB2312" w:eastAsia="仿宋_GB2312"/>
                      <w:sz w:val="21"/>
                    </w:rPr>
                    <w:t>【人工服务】施工人工费，运输安装，设备调试，自动航线部署规划等专业技术服务。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培训服务</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产品功能使用培训服务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其他未列名行业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所有产品安装调试完成并经采购人全部验收合格后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终验：所有货物(产品)完毕交货，并安装到位，正常使用7个日历日后，由成交单位提请采购人组织对项目整体进行验收，合格后签发《终验合格单》。 2.验收依据及标准 （1）合同文本及合同补充文件（条款）。（2）产品说明书或相关技术资料。（3）磋商文件。 （4）成交供应商的磋商响应文件。（5）合同货物清单。（6）生产厂家的企业资质、检验报告、货物的执行标准等。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终验：所有货物(产品)完毕交货，并安装到位，正常使用7个日历日后，由成交单位提请采购人组织对项目整体进行验收，合格后签发《终验合格单》。 2.验收依据及标准 （1）合同文本及合同补充文件（条款）。（2）产品说明书或相关技术资料。（3）磋商文件。 （4）成交供应商的磋商响应文件。（5）合同货物清单。（6）生产厂家的企业资质、检验报告、货物的执行标准等。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1.质保期（保修期）一年（如成交人承诺的质保时间超过磋商文件要求的，按其承诺时间质保）。 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供应商负责解决并承担所有费用。质保期结束后如需更换零部件或产品，供应商应以优惠价提供。所有软件产品质保期内，供应商负责免费维护、升级、数据更新，质保期结束后，应保证产品仍能使用，只是不提供免费维护、升级。如用户需要购买后续服务，供应商应予以优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1.质保期（保修期）一年（如成交人承诺的质保时间超过磋商文件要求的，按其承诺时间质保）。 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供应商负责解决并承担所有费用。质保期结束后如需更换零部件或产品，供应商应以优惠价提供。所有软件产品质保期内，供应商负责免费维护、升级、数据更新，质保期结束后，应保证产品仍能使用，只是不提供免费维护、升级。如用户需要购买后续服务，供应商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（2）未按合同要求提供产品和服务或不能满足技术要求，采购人有权终止合同，并对成交单位违约行为进行追究。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1）为顺利推进政府采购电子化交易平台应用工作，供应商需要在线提交所有通过电子化交易平台实施的政府采购项目的磋商响应文 件，同时，线下提交纸质磋商响应文件（纸质磋商响应文件制作书脊，书脊处标明包号名称）正本壹份、副本贰份、电子版U盘贰套（正本、副本分开密封，U盘贰套随正本密封，封套须标明供应商名称、包号名称等）。若电子化交易平台文件与纸质磋商响应文件不一致的，以电子化交易平台文件为准。 线下递交文件截止时间：同磋商响应文件递交截止时间， 线下递交文件地点：铜川市王益区红旗街正大国际新城C座502室。 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 者与大企业存在直接控股、管理关系的除外。符合中小企业划分标准的个体工商户，在政府采购活动中视同中小企业。在货物采购项目中，货物由中小企业制造，即货物由中小企业生产且使用该中 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 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 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 6)本项目采购包1为专门面向中小企业采购；采购包2为非专门面向中小企业采购。 7)企业规模划分标准按《工业和信息化部、国家统计局、国家发展和改革委员会、财政部关于印发&lt;中小企业划型标准规定&gt;的通知》（工信部联企企【2011】300 号）文。所属行业详见磋商文件。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供应商须出具具有履行合同所必需的设备和专业技术能力的书面声明；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供应商须出具具有履行合同所必需的设备和专业技术能力的书面声明；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 响应文件的签字、盖章：按磋商文件要求在相 应位置签字、加盖公章齐全；（2）响应文件格式： 有格式要求的应符合响应文件格式要求；（3）报价 唯一： 只能有一个有效报价，不得提交选择性报价， 且报价不超过采购预算和最高限价。</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（1）对磋商文件响应程度：磋商文件要求的必须响 应内容齐全，全面响应，不能有任何采购人不能接受 的附加条件；（2）交货时间、交货地点；应满足磋 商文件中要求的交货时间及地点；（3）质保期：应 满足磋商文件要求；（4）磋商有效期：应满足磋商 文件中的规定。</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 响应文件的签字、盖章：按磋商文件要求在相 应位置签字、加盖公章齐全；（2）响应文件格式： 有格式要求的应符合响应文件格式要求；（3）报价 唯一： 只能有一个有效报价，不得提交选择性报价， 且报价不超过采购预算和最高限价。</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供应商资格证明文件.docx 实施方案.docx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（1）对磋商文件响应程度：磋商文件要求的必须响 应内容齐全，全面响应，不能有任何采购人不能接受 的附加条件；（2）交货时间、交货地点；应满足磋 商文件中要求的交货时间及地点；（3）质保期：应 满足磋商文件要求；（4）磋商有效期：应满足磋商 文件中的规定。</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供应商资格证明文件.docx 实施方案.docx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磋商文件的技术参数响应情况，完全满足或优于磋商文件的要求（提供加盖投标人公章的相关证明材料予以证明，包括但不限于检验报告、官网功能截图,彩页，技术白皮书等）得满分15分，每负偏离一项扣1分，扣完为止。注：根据提供佐证材料的权威性、充分性进行评审，不提供或提供证明材料不能充分证明该项参数的功能或特点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①项目组织及供货实施方案：每满足1项评分标准得1分，满分3分；存在缺陷扣（0.1-3分），不提供不得分； ②安装调试方案：每满足1项评分标准得1分，满分3分；存在缺陷扣（0.1-3分），不提供不得分； ③验收方案：每满足1项评分标准得1分，满分3分；存在缺陷扣（0.1-3分），不提供不得分； ④投入人力、财力，物力调配及保障措施：每满足1项评分标准得1分，满分3分；存在缺陷扣（0.1-3分），不提供不得分。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三、赋分标准（满分6分） ①具体的备货、供货、安装时间安排：每满足1项评分标准得1分，满分3分；存在缺陷扣（0.1-3分），不提供不得分； ②进度控制措施：每满足1项评分标准得1分，满分3分；存在缺陷扣（0.1-3分），不提供不得分；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4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产品维护保养方案②售后服务保障措施及承诺③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①售后服务机构及售后服务人员配置、售后服务电话、售后响应时间、产品维护保养方案：每满足1项评分标准得1分，满分3分；存在缺陷扣（0.1-3分），不提供不得分； ②售后服务保障措施及承诺：每满足1项评分标准得1分，满分3分；存在缺陷扣（0.1-3分），不提供不得分； ③培训计划、方式、内容、培训反馈及总结：每满足1项评分标准得1分，满分3分；存在缺陷扣（0.1-3分），不提供不得分；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为保证投标产品功能真实有效，所有供应商应对以下产品的演示项进行逐项演示。 一、核心功能 1.档案管理演示内容：①建立人员风险级别管理、个性化信息管理、信息统计类别。②建立各风险级、各业务及各管控周期的关联关系。 2.管控业务演示内容：③按照管控内容、风险级别档位设置管控业务流程，例如定期电话跟踪、定期见面、定期动态研判、定期风险评估等，各业务负责人应按该业务周期积极完成待办业务，超期未完成的系统逐级提醒，并形成考核评比依据。④管控业务文件支持图文、音频多方式，业务记录自动定位及自动生成日期水印，防止出现作弊情况。 3.数据分析研判演示内容：⑤管理员可通过前后台随时随地查看管控情况，查看人员档案信息、各类风险级别人员的数据变化等。⑥网格员可查看自己的管控业务数据、被管控人员的数据、业务效率排行。每演示成功1项计1分，共计6分，无演示环节或演示功能无法现场体现出来，不得分。 二、后台管理系统演示内容：①总管理员分配子管理员账号；②建立管控组织架构：超管-派出所-民警-网格员；③权限分配与管理：上传、发布、修改、审核、删除；④日常账号密码管理，包括重置、修改；⑤操作日志管理；⑥审核级别管理；⑦敏感词过滤；⑧接口管理：支持对接其他平台；⑨数据报表图表形式呈现；⑩业务数据、文件一键导出；必须登录平台在线演示，每演示成功1项计0.5分，共计5分，无演示环节或演示功能无法现场体现出来，不得分。 （演示地点：铜川市王益区红旗街正大国际新城C座502室；各供应商需提前准备投标产品演示环境，供应商需自行准备且调试好演示终端，演示过程不超过15分钟，因演示终端设备故障导致无法演示或演示时间严重超时由供应商自行承担。（不接受PPT、PDF及视频演示）</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供应商提供2022年3月1日至今（以合同签订日期为准，提供合同复印件或扫描件加盖公章）已完成的类似项目业绩，每提供1份得2分，最高计4分。未提供的不得分。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价格分采用低价优先法计算，即满足竞争性磋商文件要求且投标价格最低的投标报价为评标基准价，其价格分为满分。其他供应商的价格分统一按照下列公式计算：投标报价得分=（评标基准价/投标报价）×30%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性能完全符合、满足或优于磋商文件的要求（提供加盖供应商公章的相关证明材料予以证明，包括但不限于检验报告、官网功能截图,彩页，技术白皮书等）得满分20分，参数中▲项为重要项，每负偏离一项扣1分，非▲项为常规参数项每负偏离一项扣0.5分，扣完为止。注：不提供或提供证明材料不能充分证明该项参数、性能或低于磋商文件规定的技术参数、性能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①项目组织及供货实施方案：每满足1项评分标准得1分，满分3分；存在缺陷扣（0.1-3分），不提供不得分； ②安装调试方案：每满足1项评分标准得1分，满分3分；存在缺陷扣（0.1-3分），不提供不得分； ③验收方案：每满足1项评分标准得1分，满分3分；存在缺陷扣（0.1-3分），不提供不得分； ④投入人力、财力，物力调配及保障措施：每满足1项评分标准得1分，满分3分；存在缺陷扣（0.1-3分），不提供不得分。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①具体的备货、供货、安装时间安排：每满足1项评分标准得1.5分，满分4.5分；存在缺陷扣（0.1-4.5分），不提供不得分； ②进度控制措施：每满足1项评分标准得1.5分，满分4.5分；存在缺陷扣（0.1-4.5分），不提供不得分；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4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②产品维护保养方案③售后服务保障措施及承诺④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①售后服务机构及售后服务人员配置、售后服务电话、售后响应时间：每满足1项评分标准得1分，满分3分；存在缺陷扣（0.1-3分），不提供不得分； ②产品维护保养方案：每满足1项评分标准得1分，满分3分；存在缺陷扣（0.1-3分），不提供不得分； ③售后服务保障措施及承诺：每满足1项评分标准得1分，满分3分；存在缺陷扣（0.1-3分），不提供不得分； ④培训计划、方式、内容、培训反馈及总结：每满足1项评分标准得1分，满分3分；存在缺陷扣（0.1-3分），不提供不得分；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供应商提供2022年3月1日至今（以合同签订日期为准，提供合同复印件或扫描件加盖公章）已完成的类似项目业绩，每提供1份得2分，最高计4分。未提供的不得分。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价格分采用低价优先法计算，即满足竞争性磋商文件要求且投标价格最低的投标报价为评标基准价，其价格分为满分。其他供应商的价格分统一按照下列公式计算：投标报价得分=（评标基准价/投标报价）×30% ×100（保留小数点后两位，小数点后第三位“四舍五入”）。因落实政府采购政策进行价格调整的，以调整后的价格计算评标基准价和投标报价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