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版本号：XWT-2025XAZC15120250422001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西安高新一中云校双师+项目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XWT-2025XAZC151</w:t>
      </w:r>
      <w:r>
        <w:br/>
      </w:r>
      <w:r>
        <w:br/>
      </w:r>
      <w:r>
        <w:br/>
      </w:r>
    </w:p>
    <w:p>
      <w:pPr>
        <w:pStyle w:val="null3"/>
        <w:jc w:val="center"/>
        <w:outlineLvl w:val="5"/>
      </w:pPr>
      <w:r>
        <w:rPr>
          <w:rFonts w:ascii="仿宋_GB2312" w:hAnsi="仿宋_GB2312" w:cs="仿宋_GB2312" w:eastAsia="仿宋_GB2312"/>
          <w:sz w:val="15"/>
          <w:b/>
        </w:rPr>
        <w:t>铜川市王益中学</w:t>
      </w:r>
    </w:p>
    <w:p>
      <w:pPr>
        <w:pStyle w:val="null3"/>
        <w:jc w:val="center"/>
        <w:outlineLvl w:val="5"/>
      </w:pPr>
      <w:r>
        <w:rPr>
          <w:rFonts w:ascii="仿宋_GB2312" w:hAnsi="仿宋_GB2312" w:cs="仿宋_GB2312" w:eastAsia="仿宋_GB2312"/>
          <w:sz w:val="15"/>
          <w:b/>
        </w:rPr>
        <w:t>陕西鑫万泰项目管理有限公司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陕西鑫万泰项目管理有限公司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铜川市王益中学</w:t>
      </w:r>
      <w:r>
        <w:rPr>
          <w:rFonts w:ascii="仿宋_GB2312" w:hAnsi="仿宋_GB2312" w:cs="仿宋_GB2312" w:eastAsia="仿宋_GB2312"/>
        </w:rPr>
        <w:t>委托，拟对</w:t>
      </w:r>
      <w:r>
        <w:rPr>
          <w:rFonts w:ascii="仿宋_GB2312" w:hAnsi="仿宋_GB2312" w:cs="仿宋_GB2312" w:eastAsia="仿宋_GB2312"/>
        </w:rPr>
        <w:t>西安高新一中云校双师+项目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XWT-2025XAZC151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西安高新一中云校双师+项目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采购内容:高新一中教育教学服务云课程直播资源、IT硬件服务、教学辅导服务、高清互动教学云平台以及相关互动教学软件服务（学生个人学习工具除外）</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采购包1（西安高新一中云校双师+项目）：属于专门面向中小企业采购。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营业执照或其他证明资料2.法人身份证明或法定代表人授权书3.信用证明4.非联合体投标：1、供应商应为具有独立承担民事责任能力且具备向采购人提供相关服务的企业法人、事业法人、其他组织或自然人。企业法人应提供具有统一社会信用代码的营业执照；事业法人应提供事业单位法人证等证明文件；其他组织应提供合法证明文件；自然人提供身份证明文件； 2、供应商提供法定代表人（或负责人）授权书及被授权人身份证，法定代表人（或负责人）直接参加单一来源的须提交其法人身份证明； 3、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现场查询结果为准）；  4、本项目不接受联合体。</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铜川市王益中学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铜川市王益区王家河南路31号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铜川市王益中学经办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18691925855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陕西鑫万泰项目管理有限公司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陕西省西安市未央区陕西省西安市经济技术开发区明光路与元朔路十字明丰伯马都A座650室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王元元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17793338034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采购包1：2,160,000.00元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采购包1：2,160,000.00元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代理服务费收费标准：按国家计委颁发的《招标代理服务收费管理暂行办法》（计价格【2002】1980号）及《国家发改委关于降低部分建设项目收费标准规范收费行为等有关问题的通知》（发改价格[2011]534号） 规定按标准收取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铜川市王益中学</w:t>
      </w:r>
      <w:r>
        <w:rPr>
          <w:rFonts w:ascii="仿宋_GB2312" w:hAnsi="仿宋_GB2312" w:cs="仿宋_GB2312" w:eastAsia="仿宋_GB2312"/>
        </w:rPr>
        <w:t>和</w:t>
      </w:r>
      <w:r>
        <w:rPr>
          <w:rFonts w:ascii="仿宋_GB2312" w:hAnsi="仿宋_GB2312" w:cs="仿宋_GB2312" w:eastAsia="仿宋_GB2312"/>
        </w:rPr>
        <w:t>陕西鑫万泰项目管理有限公司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陕西鑫万泰项目管理有限公司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铜川市王益中学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陕西鑫万泰项目管理有限公司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满足甲方要求，符合国家有关行业规范和标准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陕西鑫万泰项目管理有限公司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陕西鑫万泰项目管理有限公司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陕西鑫万泰项目管理有限公司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高新一中教育教学服务云课程直播资源、IT硬件服务、教学辅导服务、高清互动教学云平台以及相关互动教学软件服务(学生个人学习工具除外)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2,160,000.00</w:t>
      </w:r>
    </w:p>
    <w:p>
      <w:pPr>
        <w:pStyle w:val="null3"/>
      </w:pPr>
      <w:r>
        <w:rPr>
          <w:rFonts w:ascii="仿宋_GB2312" w:hAnsi="仿宋_GB2312" w:cs="仿宋_GB2312" w:eastAsia="仿宋_GB2312"/>
        </w:rPr>
        <w:t>采购包最高限价（元）: 2,160,000.00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西安高新一中云校双师+项目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标的名称：西安高新一中云校双师+项目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主要功能或目标:</w:t>
            </w:r>
          </w:p>
        </w:tc>
        <w:tc>
          <w:tcPr>
            <w:tcW w:type="dxa" w:w="2076"/>
          </w:tcPr>
          <w:p>
            <w:pPr>
              <w:pStyle w:val="null3"/>
              <w:ind w:left="480"/>
            </w:pPr>
            <w:r>
              <w:rPr>
                <w:rFonts w:ascii="仿宋_GB2312" w:hAnsi="仿宋_GB2312" w:cs="仿宋_GB2312" w:eastAsia="仿宋_GB2312"/>
              </w:rPr>
              <w:t xml:space="preserve"> </w:t>
            </w:r>
          </w:p>
          <w:p>
            <w:pPr>
              <w:pStyle w:val="null3"/>
              <w:ind w:left="480"/>
            </w:pPr>
            <w:r>
              <w:rPr>
                <w:rFonts w:ascii="仿宋_GB2312" w:hAnsi="仿宋_GB2312" w:cs="仿宋_GB2312" w:eastAsia="仿宋_GB2312"/>
                <w:sz w:val="24"/>
              </w:rPr>
              <w:t>主要功能或目标</w:t>
            </w:r>
            <w:r>
              <w:rPr>
                <w:rFonts w:ascii="仿宋_GB2312" w:hAnsi="仿宋_GB2312" w:cs="仿宋_GB2312" w:eastAsia="仿宋_GB2312"/>
                <w:sz w:val="24"/>
              </w:rPr>
              <w:t>:</w:t>
            </w:r>
          </w:p>
          <w:p>
            <w:pPr>
              <w:pStyle w:val="null3"/>
              <w:ind w:left="480" w:firstLine="480"/>
            </w:pPr>
            <w:r>
              <w:rPr>
                <w:rFonts w:ascii="仿宋_GB2312" w:hAnsi="仿宋_GB2312" w:cs="仿宋_GB2312" w:eastAsia="仿宋_GB2312"/>
                <w:sz w:val="24"/>
              </w:rPr>
              <w:t>1.</w:t>
            </w:r>
            <w:r>
              <w:rPr>
                <w:rFonts w:ascii="仿宋_GB2312" w:hAnsi="仿宋_GB2312" w:cs="仿宋_GB2312" w:eastAsia="仿宋_GB2312"/>
                <w:sz w:val="24"/>
              </w:rPr>
              <w:t>教育教学服务：包括提供</w:t>
            </w:r>
            <w:r>
              <w:rPr>
                <w:rFonts w:ascii="仿宋_GB2312" w:hAnsi="仿宋_GB2312" w:cs="仿宋_GB2312" w:eastAsia="仿宋_GB2312"/>
                <w:sz w:val="24"/>
              </w:rPr>
              <w:t>“高新一中云校双师+项目”云课程直播资源、IT硬件服务、教学辅导服务、高清互动教学云平台以及相关互动教学软件服务。</w:t>
            </w:r>
          </w:p>
          <w:p>
            <w:pPr>
              <w:pStyle w:val="null3"/>
              <w:ind w:left="480" w:firstLine="480"/>
            </w:pPr>
            <w:r>
              <w:rPr>
                <w:rFonts w:ascii="仿宋_GB2312" w:hAnsi="仿宋_GB2312" w:cs="仿宋_GB2312" w:eastAsia="仿宋_GB2312"/>
                <w:sz w:val="24"/>
              </w:rPr>
              <w:t>2.使高新一中先进的教育教学理念和王益中学学生有效结合，促进王益中学学生更好的发展。</w:t>
            </w:r>
          </w:p>
          <w:p>
            <w:pPr>
              <w:pStyle w:val="null3"/>
              <w:ind w:left="480"/>
            </w:pPr>
            <w:r>
              <w:rPr>
                <w:rFonts w:ascii="仿宋_GB2312" w:hAnsi="仿宋_GB2312" w:cs="仿宋_GB2312" w:eastAsia="仿宋_GB2312"/>
                <w:sz w:val="24"/>
              </w:rPr>
              <w:t>需满足的要求</w:t>
            </w:r>
            <w:r>
              <w:rPr>
                <w:rFonts w:ascii="仿宋_GB2312" w:hAnsi="仿宋_GB2312" w:cs="仿宋_GB2312" w:eastAsia="仿宋_GB2312"/>
                <w:sz w:val="24"/>
              </w:rPr>
              <w:t>:</w:t>
            </w:r>
          </w:p>
          <w:p>
            <w:pPr>
              <w:pStyle w:val="null3"/>
              <w:ind w:left="480" w:firstLine="480"/>
            </w:pPr>
            <w:r>
              <w:rPr>
                <w:rFonts w:ascii="仿宋_GB2312" w:hAnsi="仿宋_GB2312" w:cs="仿宋_GB2312" w:eastAsia="仿宋_GB2312"/>
                <w:sz w:val="24"/>
              </w:rPr>
              <w:t>1.</w:t>
            </w:r>
            <w:r>
              <w:rPr>
                <w:rFonts w:ascii="仿宋_GB2312" w:hAnsi="仿宋_GB2312" w:cs="仿宋_GB2312" w:eastAsia="仿宋_GB2312"/>
                <w:sz w:val="24"/>
              </w:rPr>
              <w:t>保证王益中学正常教育教学有效开展的同时为大家提供更好的学习途径。</w:t>
            </w:r>
          </w:p>
          <w:p>
            <w:pPr>
              <w:pStyle w:val="null3"/>
              <w:ind w:left="480" w:firstLine="480"/>
            </w:pPr>
            <w:r>
              <w:rPr>
                <w:rFonts w:ascii="仿宋_GB2312" w:hAnsi="仿宋_GB2312" w:cs="仿宋_GB2312" w:eastAsia="仿宋_GB2312"/>
                <w:sz w:val="24"/>
              </w:rPr>
              <w:t>2.</w:t>
            </w:r>
            <w:r>
              <w:rPr>
                <w:rFonts w:ascii="仿宋_GB2312" w:hAnsi="仿宋_GB2312" w:cs="仿宋_GB2312" w:eastAsia="仿宋_GB2312"/>
                <w:sz w:val="24"/>
              </w:rPr>
              <w:t>把传统教学搬到网络平台，通过激学、助学、促学，使铜川市王益中学教学有序、有味、有效，有助实现均衡教学资源，减轻教学负担，提高教学质量的目标。</w:t>
            </w:r>
          </w:p>
          <w:p>
            <w:pPr>
              <w:pStyle w:val="null3"/>
              <w:ind w:left="480" w:firstLine="480"/>
            </w:pPr>
            <w:r>
              <w:rPr>
                <w:rFonts w:ascii="仿宋_GB2312" w:hAnsi="仿宋_GB2312" w:cs="仿宋_GB2312" w:eastAsia="仿宋_GB2312"/>
                <w:sz w:val="24"/>
              </w:rPr>
              <w:t>3.为王益学子理想插上翅膀，飞的更好。</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功能或目标: 1.教育教学服务：包括提供“高新一中云校双师+项目”云课程直播资源、IT硬件服务、教学辅导服务、高清互动教学云平台以及相关互动教学软件服务。 2.使高新一中先进的教育教学理念和王益中学学生有效结合，促进王益中学学生更好的发展。</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铜川市王益区王家河南路31号</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满足甲方要求，符合国家有关行业规范和标准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满足甲方要求，符合国家有关行业规范和标准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1.营业执照或其他证明资料2.法人身份证明或法定代表人授权书3.信用证明4.非联合体投标</w:t>
            </w:r>
          </w:p>
        </w:tc>
        <w:tc>
          <w:tcPr>
            <w:tcW w:type="dxa" w:w="3322"/>
          </w:tcPr>
          <w:p>
            <w:pPr>
              <w:pStyle w:val="null3"/>
            </w:pPr>
            <w:r>
              <w:rPr>
                <w:rFonts w:ascii="仿宋_GB2312" w:hAnsi="仿宋_GB2312" w:cs="仿宋_GB2312" w:eastAsia="仿宋_GB2312"/>
              </w:rPr>
              <w:t>1、供应商应为具有独立承担民事责任能力且具备向采购人提供相关服务的企业法人、事业法人、其他组织或自然人。企业法人应提供具有统一社会信用代码的营业执照；事业法人应提供事业单位法人证等证明文件；其他组织应提供合法证明文件；自然人提供身份证明文件； 2、供应商提供法定代表人（或负责人）授权书及被授权人身份证，法定代表人（或负责人）直接参加单一来源的须提交其法人身份证明； 3、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现场查询结果为准）；  4、本项目不接受联合体。</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合同包1(西安高新一中云校双师+项目)落实政府采购政策需满足的资格要求如下: 1、《政府采购促进中小企业发展管理办法》（财库〔2020〕46号）； 2、《财政部司法部关于政府采购支持监狱企业发展有关问题的通知》（财库〔2014〕68号）； 3、《财政部 民政部 中国残疾人联合会关于促进残疾人就业政府采购政策的通知》（财库〔2017〕141号）； 4、《财政部国家发展改革委关于印发(节能产品政府采购实施意见)的通知》(财库〔2004〕185号)； 5、《国务院办公厅关于建立政府强制采购节能产品制度的通知》(国办发〔2007〕51号)； 6、《财政部环保总局关于环境标志产品政府采购实施的意见》(财库〔2006〕90号)； 7、《财政部 发展改革委 生态环境部 市场监管总局关于调整优化节能产品、环境标志产品政府采购执行机制的通知》（财库〔2019〕9号）； 8、《关于印发环境标志产品政府采购品目清单的通知》（财库〔2019〕18号）； 9、《关于印发节能产品政府采购品目清单的通知》（财库〔2019〕19号）； 10、《财政部 农业农村部 国家乡村振兴局关于运用政府采购政策支持乡村产业振兴的通知》（财库〔2021〕19号）； 11、《陕西省财政厅关于印发陕西省中小企业政府采购信用融资办法》（陕财办采〔2018〕23号）； 12、《陕西省财政厅关于加快推进我省中小企业政府采购信用融资工作的通知》（陕财办采〔2020〕15号） 13、其他需要落实的政府采购政策 14、本项目包专门面向中小企业采购</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符合单一来源文件要求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总报价唯一且未超过采购预算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服务方案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