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版本号：ZHXYZB-202500720250430003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铜川市王益区城市环卫保洁和市政园林绿化管护政府购买服务项目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ZHXYZB-2025007</w:t>
      </w:r>
      <w:r>
        <w:br/>
      </w:r>
      <w:r>
        <w:br/>
      </w:r>
      <w:r>
        <w:br/>
      </w:r>
    </w:p>
    <w:p>
      <w:pPr>
        <w:pStyle w:val="null3"/>
        <w:jc w:val="center"/>
        <w:outlineLvl w:val="2"/>
      </w:pPr>
      <w:r>
        <w:rPr>
          <w:rFonts w:ascii="仿宋_GB2312" w:hAnsi="仿宋_GB2312" w:cs="仿宋_GB2312" w:eastAsia="仿宋_GB2312"/>
          <w:sz w:val="28"/>
          <w:b/>
        </w:rPr>
        <w:t>铜川市王益区住房和城乡建设局</w:t>
      </w:r>
    </w:p>
    <w:p>
      <w:pPr>
        <w:pStyle w:val="null3"/>
        <w:jc w:val="center"/>
        <w:outlineLvl w:val="2"/>
      </w:pPr>
      <w:r>
        <w:rPr>
          <w:rFonts w:ascii="仿宋_GB2312" w:hAnsi="仿宋_GB2312" w:cs="仿宋_GB2312" w:eastAsia="仿宋_GB2312"/>
          <w:sz w:val="28"/>
          <w:b/>
        </w:rPr>
        <w:t>陕西智华兴业建设项目管理有限公司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陕西智华兴业建设项目管理有限公司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铜川市王益区住房和城乡建设局</w:t>
      </w:r>
      <w:r>
        <w:rPr>
          <w:rFonts w:ascii="仿宋_GB2312" w:hAnsi="仿宋_GB2312" w:cs="仿宋_GB2312" w:eastAsia="仿宋_GB2312"/>
        </w:rPr>
        <w:t>委托，拟对</w:t>
      </w:r>
      <w:r>
        <w:rPr>
          <w:rFonts w:ascii="仿宋_GB2312" w:hAnsi="仿宋_GB2312" w:cs="仿宋_GB2312" w:eastAsia="仿宋_GB2312"/>
        </w:rPr>
        <w:t>铜川市王益区城市环卫保洁和市政园林绿化管护政府购买服务项目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ZHXYZB-2025007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铜川市王益区城市环卫保洁和市政园林绿化管护政府购买服务项目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王益区城市环卫保洁和市政园林绿化管护政府购买服务项目，1项，主要内容包括城市道路清扫保洁、生活垃圾收运及环卫设施、市政广场、园林绿化、排水设施、公园的管理维护等。（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3、税收缴纳证明：提供2024年05月01日至今任意一个月的缴纳税收的证明材料,(依法免税的单位应提供相关证明材料)；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4、社会保障资金缴纳证明：提供2024年05月01日至今任意一个月的依法缴纳社会保障资金的证明材料（依法不需要缴纳社会保障资金的单位应提供相关证明材料）；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8、企业关联关系：单位负责人为同一人或者存在直接控股、管理关系的不同供应商不得同时参加本项目投标；</w:t>
      </w:r>
    </w:p>
    <w:p>
      <w:pPr>
        <w:pStyle w:val="null3"/>
      </w:pPr>
      <w:r>
        <w:rPr>
          <w:rFonts w:ascii="仿宋_GB2312" w:hAnsi="仿宋_GB2312" w:cs="仿宋_GB2312" w:eastAsia="仿宋_GB2312"/>
        </w:rPr>
        <w:t>9、法定代表人身份证明或法定代表人授权委托书：如授权代表投标需提供法定代表人授权书（附法定代表人及被授权人身份证复印件），如法定代表人直接投标须提交法定代表人身份证明（附法定代表人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铜川市王益区红旗街311号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党艳梅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0919-2638572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陕西智华兴业建设项目管理有限公司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陕西省西安市雁塔区朱雀大街南段6号紫郡长安小区4栋1单元15层3号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19991958101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采购包1：18,261,200.00元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展改革委办公厅颁发的《关于招标代理服务收费有关问题的通知》（发改办价格【2003】857号）文件规定的标准计算出的代理服务费的基础上下浮5%收取。可以采取现金、支票、银行汇票、电汇、网银等方式向陕西智华兴业建设项目管理有限公司指定账户交纳招标代理服务费/中标服务费。中标/成交供应商在中标（成交）结果公告发布之日起5日内，向采购代理机构缴纳采购代理服务费/中标（成交）服务费。账户名：陕西智华兴业建设项目管理有限公司 开户行：中国农业银行西安经济技术开发区支行 账 号：26115901040026610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铜川市王益区住房和城乡建设局</w:t>
      </w:r>
      <w:r>
        <w:rPr>
          <w:rFonts w:ascii="仿宋_GB2312" w:hAnsi="仿宋_GB2312" w:cs="仿宋_GB2312" w:eastAsia="仿宋_GB2312"/>
        </w:rPr>
        <w:t>和</w:t>
      </w:r>
      <w:r>
        <w:rPr>
          <w:rFonts w:ascii="仿宋_GB2312" w:hAnsi="仿宋_GB2312" w:cs="仿宋_GB2312" w:eastAsia="仿宋_GB2312"/>
        </w:rPr>
        <w:t>陕西智华兴业建设项目管理有限公司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陕西智华兴业建设项目管理有限公司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陕西智华兴业建设项目管理有限公司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1）验收组织方式：自行验收；2）是否邀请本项目的其他供应商：否；3）是否邀请专家：否；4）是否邀请服务对象：是；5）是否邀请第三方检测机构：否；6）履约验收程序：分段/分期验收；7）履约验收时间： 供应商提出验收申请之日起1日内组织验收；8）验收组织的其他事项：1.履约验收时间：实行“日检查、周总结，月考核，年奖惩”制度。2.验收依据：（1）合同文本及合同补充文件（条款）。（2）招标文件。（3）投标文件。（4）考核表等质量验收标准。9）履约验收标准：采购人将按照附件1中的管护标准验收工作量，并对中标供应商服务质量按附件2的考核内容进行考核打分。中标供应商所提供的服务需满足招标文件中提出的基本要求。10）履约验收其他事项：1、如中标单位经考评连续3个月综合评定为“不合格”或每年两次群众满意度测评结果均为不满意的，采购人可单方解除合同。 2、中标单位不得以任何理由拖欠用工人员工资，违反约定的，按照附件2第六条第（二）项第3条“专项扣款”中第（1）和（4）条目执行，情节严重的采购人有权解除合同。 3、此次招标为1+2（总周期为三年）形式，若中标供应商一年两次群众满意度测评的结果满意率低于85%的则后续不予续签合同。其他内容双方合同签订时约定。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联系电话：19991958101</w:t>
      </w:r>
    </w:p>
    <w:p>
      <w:pPr>
        <w:pStyle w:val="null3"/>
      </w:pPr>
      <w:r>
        <w:rPr>
          <w:rFonts w:ascii="仿宋_GB2312" w:hAnsi="仿宋_GB2312" w:cs="仿宋_GB2312" w:eastAsia="仿宋_GB2312"/>
        </w:rPr>
        <w:t>地址：陕西省西安市雁塔区朱雀大街南段6号紫郡长安小区4栋1单元15层3号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王益区城市环卫保洁和市政园林绿化管护政府购买服务项目，1项，主要内容包括城市道路清扫保洁、生活垃圾收运及环卫设施、市政广场、园林绿化、排水设施、公园的管理维护等。（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18,261,200.00</w:t>
      </w:r>
    </w:p>
    <w:p>
      <w:pPr>
        <w:pStyle w:val="null3"/>
      </w:pPr>
      <w:r>
        <w:rPr>
          <w:rFonts w:ascii="仿宋_GB2312" w:hAnsi="仿宋_GB2312" w:cs="仿宋_GB2312" w:eastAsia="仿宋_GB2312"/>
        </w:rPr>
        <w:t>采购包最高限价（元）: 18,261,200.00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铜川市王益区城市环卫保洁和市政园林绿化管护政府购买服务项目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18,261,200.00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标的名称：铜川市王益区城市环卫保洁和市政园林绿化管护政府购买服务项目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一、现有设施基本情况</w:t>
            </w:r>
          </w:p>
          <w:p>
            <w:pPr>
              <w:pStyle w:val="null3"/>
              <w:ind w:firstLine="480"/>
              <w:jc w:val="both"/>
            </w:pPr>
            <w:r>
              <w:rPr>
                <w:rFonts w:ascii="仿宋_GB2312" w:hAnsi="仿宋_GB2312" w:cs="仿宋_GB2312" w:eastAsia="仿宋_GB2312"/>
                <w:sz w:val="24"/>
              </w:rPr>
              <w:t>（一）环卫保洁：包括车行道、人行道、街巷、桥梁、广场、人行过街天桥及附属果皮箱、护栏等，一级道路17条面积383397.9平方米、二级道路9条101357.48平方米、三级道路30条142789.89平方米，黄堡镇区223924.5平方米，河道保洁河堤护坡7.75公里；收集清运城市公共区域生活垃圾等。</w:t>
            </w:r>
          </w:p>
          <w:p>
            <w:pPr>
              <w:pStyle w:val="null3"/>
              <w:ind w:firstLine="480"/>
              <w:jc w:val="both"/>
            </w:pPr>
            <w:r>
              <w:rPr>
                <w:rFonts w:ascii="仿宋_GB2312" w:hAnsi="仿宋_GB2312" w:cs="仿宋_GB2312" w:eastAsia="仿宋_GB2312"/>
                <w:sz w:val="24"/>
              </w:rPr>
              <w:t>（二）环卫公厕：4个固定式一类、21个固定式二类、3个固定式三类、5个活动式的日常清扫保洁、消杀消毒、设施维护维修等。</w:t>
            </w:r>
          </w:p>
          <w:p>
            <w:pPr>
              <w:pStyle w:val="null3"/>
              <w:ind w:firstLine="480"/>
              <w:jc w:val="both"/>
            </w:pPr>
            <w:r>
              <w:rPr>
                <w:rFonts w:ascii="仿宋_GB2312" w:hAnsi="仿宋_GB2312" w:cs="仿宋_GB2312" w:eastAsia="仿宋_GB2312"/>
                <w:sz w:val="24"/>
              </w:rPr>
              <w:t>（三）生活垃圾收集设施：维护13个压缩中转站、7个收集屋（亭）、33个收集点（桶）等。</w:t>
            </w:r>
          </w:p>
          <w:p>
            <w:pPr>
              <w:pStyle w:val="null3"/>
              <w:ind w:firstLine="480"/>
              <w:jc w:val="both"/>
            </w:pPr>
            <w:r>
              <w:rPr>
                <w:rFonts w:ascii="仿宋_GB2312" w:hAnsi="仿宋_GB2312" w:cs="仿宋_GB2312" w:eastAsia="仿宋_GB2312"/>
                <w:sz w:val="24"/>
              </w:rPr>
              <w:t>（四）市政绿化养护：5011棵行道树、31642.11平方米干道绿化带（含花坛）、10185.2亩防护绿地（翠屏工程林地）等。</w:t>
            </w:r>
          </w:p>
          <w:p>
            <w:pPr>
              <w:pStyle w:val="null3"/>
              <w:ind w:firstLine="480"/>
              <w:jc w:val="both"/>
            </w:pPr>
            <w:r>
              <w:rPr>
                <w:rFonts w:ascii="仿宋_GB2312" w:hAnsi="仿宋_GB2312" w:cs="仿宋_GB2312" w:eastAsia="仿宋_GB2312"/>
                <w:sz w:val="24"/>
              </w:rPr>
              <w:t>（五）城市广场、排水管护：293个雨水检查井、1600个排雨水篦子、35公里排污水管道、1290个排污水检查井、255个河道生活污水收集口、14个城市广场的维护等。</w:t>
            </w:r>
          </w:p>
          <w:p>
            <w:pPr>
              <w:pStyle w:val="null3"/>
              <w:ind w:firstLine="480"/>
              <w:jc w:val="both"/>
            </w:pPr>
            <w:r>
              <w:rPr>
                <w:rFonts w:ascii="仿宋_GB2312" w:hAnsi="仿宋_GB2312" w:cs="仿宋_GB2312" w:eastAsia="仿宋_GB2312"/>
                <w:sz w:val="24"/>
              </w:rPr>
              <w:t>（六）公园养护：市人民公园（含环山公园）、南屏公园、益王公园、吕家崖遗址公园总面积386738平方米，公园绿地345467平方米等。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二、采购内容：</w:t>
            </w:r>
          </w:p>
          <w:p>
            <w:pPr>
              <w:pStyle w:val="null3"/>
              <w:ind w:firstLine="480"/>
              <w:jc w:val="both"/>
            </w:pPr>
            <w:r>
              <w:rPr>
                <w:rFonts w:ascii="仿宋_GB2312" w:hAnsi="仿宋_GB2312" w:cs="仿宋_GB2312" w:eastAsia="仿宋_GB2312"/>
                <w:sz w:val="24"/>
              </w:rPr>
              <w:t>铜川市王益区城市环卫保洁和市政园林绿化管护政府购买服务项目，1项，主要内容包括城市道路清扫保洁、生活垃圾收运及环卫设施、市政广场、园林绿化、排水设施、公园的管理维护等。</w:t>
            </w:r>
          </w:p>
          <w:p>
            <w:pPr>
              <w:pStyle w:val="null3"/>
              <w:ind w:firstLine="480"/>
              <w:jc w:val="both"/>
            </w:pPr>
            <w:r>
              <w:rPr>
                <w:rFonts w:ascii="仿宋_GB2312" w:hAnsi="仿宋_GB2312" w:cs="仿宋_GB2312" w:eastAsia="仿宋_GB2312"/>
                <w:sz w:val="24"/>
              </w:rPr>
              <w:t>环卫保洁117.309477万平方米（其中一级道路17条面积383397.9平方米、二级道路9条101357.48平方米、三级道路30条142789.89平方米，黄堡镇区223924.5平方米，河道保洁河堤护坡7.75公里）；收集清运城市公共区域生活垃圾等。</w:t>
            </w:r>
          </w:p>
          <w:p>
            <w:pPr>
              <w:pStyle w:val="null3"/>
            </w:pPr>
            <w:r>
              <w:rPr>
                <w:rFonts w:ascii="仿宋_GB2312" w:hAnsi="仿宋_GB2312" w:cs="仿宋_GB2312" w:eastAsia="仿宋_GB2312"/>
                <w:sz w:val="24"/>
              </w:rPr>
              <w:t xml:space="preserve">    绿化管护31642.11平方米的干道绿化带（含花坛）、10185.2亩防护绿地（翠屏工程林地）及5011棵行道树管护等；33座公厕（4个固定式一类、21个固定式二类、3个固定式三类、5个活动式）的日常清扫保洁、消杀消毒、设施维护维修等；13个压缩中转站、7个收集屋（亭）、33个收集点（桶）的维护等；293个雨水检查井、1600个排雨水篦子、35公里排污水管道、1290个排污水检查井、255个河道生活污水收集口的日常维护及14个广场的维护等；王益区内38.6738万平方米的公园养护（其中公园绿地34.5467万平方米）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b/>
              </w:rPr>
              <w:t>人员配置及拟投入的机械设备要求（各投标单位应根据本章节“五、购买服务标准及考核”合理安排）：</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人员配置要求：</w:t>
            </w:r>
          </w:p>
          <w:p>
            <w:pPr>
              <w:pStyle w:val="null3"/>
              <w:ind w:firstLine="480"/>
              <w:jc w:val="both"/>
            </w:pPr>
            <w:r>
              <w:rPr>
                <w:rFonts w:ascii="仿宋_GB2312" w:hAnsi="仿宋_GB2312" w:cs="仿宋_GB2312" w:eastAsia="仿宋_GB2312"/>
                <w:sz w:val="24"/>
              </w:rPr>
              <w:t>拟派往本项目的人员应具有相应的工作能力。其中：</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项目管理人员至少2人。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保洁班组长至少15人，采取“两班倒”，16小时管理制。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保洁人员至少300人，采取“两班倒”，16小时保洁制度。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垃圾中转站人员至少13人（每个中转站一名管理人员）。</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公厕管理人员至少33人。</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作业车辆司机至少22人。(须具有与驾驶车辆相匹配的有效期内的驾驶证）</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会计、内勤至少2人。</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其他人员按需配置。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拟投入的机械设备：需满足项目需求。</w:t>
            </w:r>
          </w:p>
          <w:p>
            <w:pPr>
              <w:pStyle w:val="null3"/>
            </w:pPr>
            <w:r>
              <w:rPr>
                <w:rFonts w:ascii="仿宋_GB2312" w:hAnsi="仿宋_GB2312" w:cs="仿宋_GB2312" w:eastAsia="仿宋_GB2312"/>
                <w:sz w:val="24"/>
              </w:rPr>
              <w:t>【注：1.王益区现有一线临聘环卫保洁人员395人，身体状况良好，具备相应的工作能力。中标单位应优先聘用该部分人员，重新签订劳动合同，人员工资、福利、管理、保险等相关费用由聘用单位承担并对其安全负责，做到项目平稳过渡。2.王益区环境卫生服务所现有38辆机械作业车辆（其中道路洗扫及洒水车辆11辆、垃圾清运车辆24辆、雪滚车2辆、吸粪车1辆）和王益区市政园林工程管理所的2辆作业车辆（1辆高空作业车、1辆疏通车）。如有需要中标供应商可按照第三方机构市场评估价格租赁使用或购买该部分车辆。租赁费用按年核算，在采购单位与中标单位签订合同后，中标单位按年度支付车辆租赁费用。租赁车辆日常安全运行、保养等费用均由中标单位自行负责；因违反道路交通安全、安全生产、作业规范或车辆性质的有关规定使用租赁车辆，导致车辆受损的，中标单位承担全部赔偿责任。】</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pPr>
            <w:r>
              <w:rPr>
                <w:rFonts w:ascii="仿宋_GB2312" w:hAnsi="仿宋_GB2312" w:cs="仿宋_GB2312" w:eastAsia="仿宋_GB2312"/>
                <w:sz w:val="24"/>
                <w:b/>
              </w:rPr>
              <w:t>四、中标供应商管理要求：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b/>
              </w:rPr>
              <w:t>企业有能力从事生活垃圾集中、压缩、清运、倾倒服务，中标后签订合同时须出具相关主管部门颁发的城市生活垃圾经营性清扫、收集、运输服务许可证或垃圾清运证明。</w:t>
            </w:r>
          </w:p>
          <w:p>
            <w:pPr>
              <w:pStyle w:val="null3"/>
              <w:ind w:firstLine="480"/>
            </w:pPr>
            <w:r>
              <w:rPr>
                <w:rFonts w:ascii="仿宋_GB2312" w:hAnsi="仿宋_GB2312" w:cs="仿宋_GB2312" w:eastAsia="仿宋_GB2312"/>
                <w:sz w:val="24"/>
              </w:rPr>
              <w:t>（2）中标供应商应具有良好的企业管理制度，内控措施、档案管理制度，用工应符合劳动法规定，切实维护劳动者权益。</w:t>
            </w:r>
            <w:r>
              <w:rPr>
                <w:rFonts w:ascii="仿宋_GB2312" w:hAnsi="仿宋_GB2312" w:cs="仿宋_GB2312" w:eastAsia="仿宋_GB2312"/>
                <w:sz w:val="24"/>
                <w:u w:val="single"/>
              </w:rPr>
              <w:t>企业应规范用人管理，实行劳动合同制度，明确工资支付流程及周期，实行“月结月清”，</w:t>
            </w:r>
            <w:r>
              <w:rPr>
                <w:rFonts w:ascii="仿宋_GB2312" w:hAnsi="仿宋_GB2312" w:cs="仿宋_GB2312" w:eastAsia="仿宋_GB2312"/>
                <w:sz w:val="24"/>
              </w:rPr>
              <w:t>不得以任何理由拖欠用工人员工资，每月按时向采购单位提供用工人员工资发放佐证资料。</w:t>
            </w:r>
            <w:r>
              <w:rPr>
                <w:rFonts w:ascii="仿宋_GB2312" w:hAnsi="仿宋_GB2312" w:cs="仿宋_GB2312" w:eastAsia="仿宋_GB2312"/>
                <w:sz w:val="24"/>
                <w:u w:val="single"/>
              </w:rPr>
              <w:t>雇佣超过法定退休年龄人员时，应签订《劳务协议》，明确用工性质及报酬，并为其购买意外伤害险。</w:t>
            </w:r>
            <w:r>
              <w:rPr>
                <w:rFonts w:ascii="仿宋_GB2312" w:hAnsi="仿宋_GB2312" w:cs="仿宋_GB2312" w:eastAsia="仿宋_GB2312"/>
                <w:sz w:val="24"/>
              </w:rPr>
              <w:t>中标后人员数量应按照投标时承诺的作业人数配置到位。</w:t>
            </w:r>
          </w:p>
          <w:p>
            <w:pPr>
              <w:pStyle w:val="null3"/>
              <w:ind w:firstLine="480"/>
            </w:pPr>
            <w:r>
              <w:rPr>
                <w:rFonts w:ascii="仿宋_GB2312" w:hAnsi="仿宋_GB2312" w:cs="仿宋_GB2312" w:eastAsia="仿宋_GB2312"/>
                <w:sz w:val="24"/>
              </w:rPr>
              <w:t>（3）拟派往本项目的人员需身体健康，无传染病，能胜任本职工作；</w:t>
            </w:r>
          </w:p>
          <w:p>
            <w:pPr>
              <w:pStyle w:val="null3"/>
              <w:ind w:firstLine="480"/>
            </w:pPr>
            <w:r>
              <w:rPr>
                <w:rFonts w:ascii="仿宋_GB2312" w:hAnsi="仿宋_GB2312" w:cs="仿宋_GB2312" w:eastAsia="仿宋_GB2312"/>
                <w:sz w:val="24"/>
              </w:rPr>
              <w:t>（4）应有统一工作服装，佩带上岗证，着装上岗；作业人员作业时必须穿反光背心或反光袖套。</w:t>
            </w:r>
          </w:p>
          <w:p>
            <w:pPr>
              <w:pStyle w:val="null3"/>
              <w:ind w:firstLine="480"/>
            </w:pPr>
            <w:r>
              <w:rPr>
                <w:rFonts w:ascii="仿宋_GB2312" w:hAnsi="仿宋_GB2312" w:cs="仿宋_GB2312" w:eastAsia="仿宋_GB2312"/>
                <w:sz w:val="24"/>
              </w:rPr>
              <w:t>（5）中标供应商应按有关法律、法规等为拟派本项目人员购买保险，按时发放工资，做好安全教育与安全管理，对针对本项目的所派出的所有员工安全生产负全责，并做好维稳工作。</w:t>
            </w:r>
          </w:p>
          <w:p>
            <w:pPr>
              <w:pStyle w:val="null3"/>
              <w:ind w:firstLine="480"/>
            </w:pPr>
            <w:r>
              <w:rPr>
                <w:rFonts w:ascii="仿宋_GB2312" w:hAnsi="仿宋_GB2312" w:cs="仿宋_GB2312" w:eastAsia="仿宋_GB2312"/>
                <w:sz w:val="24"/>
              </w:rPr>
              <w:t>（6）遇到大型活动或重大事件或突发事件，应有应对预案，并配合主管部门的指挥，完成项目相关工作。（例如重污染天气应对预案之类）</w:t>
            </w:r>
          </w:p>
          <w:p>
            <w:pPr>
              <w:pStyle w:val="null3"/>
              <w:ind w:firstLine="480"/>
            </w:pPr>
            <w:r>
              <w:rPr>
                <w:rFonts w:ascii="仿宋_GB2312" w:hAnsi="仿宋_GB2312" w:cs="仿宋_GB2312" w:eastAsia="仿宋_GB2312"/>
                <w:sz w:val="24"/>
              </w:rPr>
              <w:t>（7）中标供应商自行为拟派往本项目的保洁人员准备休息的场所。</w:t>
            </w:r>
          </w:p>
          <w:p>
            <w:pPr>
              <w:pStyle w:val="null3"/>
              <w:ind w:firstLine="480"/>
            </w:pPr>
            <w:r>
              <w:rPr>
                <w:rFonts w:ascii="仿宋_GB2312" w:hAnsi="仿宋_GB2312" w:cs="仿宋_GB2312" w:eastAsia="仿宋_GB2312"/>
                <w:sz w:val="24"/>
              </w:rPr>
              <w:t>备注：中标供应商应保证本次投标报价中服务期内派驻本项目服务团队的每位员工的最低工资标准不低于本地区最低标准（二类区王益区2050元；非全日制用工的小时最低工资标准二类区王益区20元）；工作时间符合劳动法的规定。</w:t>
            </w:r>
          </w:p>
          <w:p>
            <w:pPr>
              <w:pStyle w:val="null3"/>
            </w:pPr>
            <w:r>
              <w:rPr>
                <w:rFonts w:ascii="仿宋_GB2312" w:hAnsi="仿宋_GB2312" w:cs="仿宋_GB2312" w:eastAsia="仿宋_GB2312"/>
                <w:sz w:val="24"/>
              </w:rPr>
              <w:t>中标供应商应自行为员工办理必须的保险，有关人员伤亡及第三者责任险均需由投标人承担并包含在报价中。</w:t>
            </w:r>
            <w:r>
              <w:rPr>
                <w:rFonts w:ascii="仿宋_GB2312" w:hAnsi="仿宋_GB2312" w:cs="仿宋_GB2312" w:eastAsia="仿宋_GB2312"/>
                <w:sz w:val="24"/>
                <w:b/>
                <w:i/>
              </w:rPr>
              <w:t>（中标供应商在项目实施过程中因其自身原因所造成的任何损失、过错及费用均由供应商负责）。以上所有内容的价格均包含在投标报价中，采购人不另行支付。</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outlineLvl w:val="1"/>
            </w:pPr>
            <w:r>
              <w:rPr>
                <w:rFonts w:ascii="仿宋_GB2312" w:hAnsi="仿宋_GB2312" w:cs="仿宋_GB2312" w:eastAsia="仿宋_GB2312"/>
                <w:sz w:val="21"/>
                <w:b/>
              </w:rPr>
              <w:t xml:space="preserve">      五、</w:t>
            </w:r>
            <w:r>
              <w:rPr>
                <w:rFonts w:ascii="仿宋_GB2312" w:hAnsi="仿宋_GB2312" w:cs="仿宋_GB2312" w:eastAsia="仿宋_GB2312"/>
                <w:sz w:val="21"/>
                <w:b/>
              </w:rPr>
              <w:t>购买服务标准及考核。</w:t>
            </w:r>
          </w:p>
          <w:p>
            <w:pPr>
              <w:pStyle w:val="null3"/>
            </w:pPr>
            <w:r>
              <w:rPr>
                <w:rFonts w:ascii="仿宋_GB2312" w:hAnsi="仿宋_GB2312" w:cs="仿宋_GB2312" w:eastAsia="仿宋_GB2312"/>
                <w:sz w:val="21"/>
              </w:rPr>
              <w:t xml:space="preserve">       1.质量要求:供应商提供的服务应符合国家（或行业）规定标准，并满足采购人要求。</w:t>
            </w:r>
          </w:p>
          <w:p>
            <w:pPr>
              <w:pStyle w:val="null3"/>
            </w:pPr>
            <w:r>
              <w:rPr>
                <w:rFonts w:ascii="仿宋_GB2312" w:hAnsi="仿宋_GB2312" w:cs="仿宋_GB2312" w:eastAsia="仿宋_GB2312"/>
                <w:sz w:val="21"/>
              </w:rPr>
              <w:t xml:space="preserve">        2.购买服务标准制定依据：</w:t>
            </w:r>
          </w:p>
          <w:p>
            <w:pPr>
              <w:pStyle w:val="null3"/>
              <w:ind w:firstLine="480"/>
              <w:jc w:val="both"/>
            </w:pPr>
            <w:r>
              <w:rPr>
                <w:rFonts w:ascii="仿宋_GB2312" w:hAnsi="仿宋_GB2312" w:cs="仿宋_GB2312" w:eastAsia="仿宋_GB2312"/>
                <w:sz w:val="24"/>
              </w:rPr>
              <w:t>王益区购买管护标准参照《城市环境卫生质量标准》（建城〔1997〕21号）《城市道路清扫保洁与质量评价标准》（CJJ/T126-2022）《铜川市城市主城区道路扬尘防治考核办法》（铜城执发〔2024〕41号）《城市公厕管理办法》（住房和城乡建设部令第9号）《公共厕所卫生规范》（GB/T 17217-2021）《铜川市王益区城市公厕服务管理考核办法（试行）》《城市生活垃圾管理办法》（住房和城乡建设部令第24号）《生活垃圾渗沥液处理技术标准》(CJJ/T150-2023)，《生活垃圾转运站运行维护技术标准》（CJJ/T109-2023）《生活垃圾分类标志》（GB/T 19095-2019）《铜川市生活垃圾分类管理条例》《城镇排水与污水处理条例》《城镇道路养护技术规范》（CJJ36-2016）《城镇排水管渠与泵站运行、维护及安全技术规程》（CJJ68-2016）《城镇道路养护技术规范》（CJJ36-2016）《城市绿化条例》《陕西省城镇绿化条例》《园林绿化养护标准》（CJJ/T287-2018）《城市古树名木保护管理办法》（建城〔2000〕192号）《城市古树名木养护和复壮工程技术规范》（GB/T 51168-2016）《城市公园管理办法》《陕西省城市市政公用设施管理条例》《市政工程设施养护维修估算指标》（HGZ-120-2011）《陕西省市政设施维修养护定额（2012年）》《陕西省住房和城乡建设厅关于调整房屋建筑和市政基础设施工程工程量清单计价综合人工单价的通知》（陕建发〔2021〕1097号）《陕西省建设工程工程量清单计价规则（2009）》《陕西省建设工程工程量清单计价费率（2009）》等有关规定并结合王益区实际制定。</w:t>
            </w:r>
            <w:r>
              <w:rPr>
                <w:rFonts w:ascii="仿宋_GB2312" w:hAnsi="仿宋_GB2312" w:cs="仿宋_GB2312" w:eastAsia="仿宋_GB2312"/>
                <w:sz w:val="24"/>
              </w:rPr>
              <w:t>（</w:t>
            </w:r>
            <w:r>
              <w:rPr>
                <w:rFonts w:ascii="仿宋_GB2312" w:hAnsi="仿宋_GB2312" w:cs="仿宋_GB2312" w:eastAsia="仿宋_GB2312"/>
                <w:sz w:val="24"/>
              </w:rPr>
              <w:t>购买服务标准</w:t>
            </w:r>
            <w:r>
              <w:rPr>
                <w:rFonts w:ascii="仿宋_GB2312" w:hAnsi="仿宋_GB2312" w:cs="仿宋_GB2312" w:eastAsia="仿宋_GB2312"/>
                <w:sz w:val="24"/>
              </w:rPr>
              <w:t>详见附件1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3.考核办法详见附件2。</w:t>
            </w:r>
          </w:p>
          <w:p>
            <w:pPr>
              <w:pStyle w:val="null3"/>
            </w:pPr>
            <w:r>
              <w:rPr>
                <w:rFonts w:ascii="仿宋_GB2312" w:hAnsi="仿宋_GB2312" w:cs="仿宋_GB2312" w:eastAsia="仿宋_GB2312"/>
                <w:sz w:val="24"/>
              </w:rPr>
              <w:t xml:space="preserve">   4.日常保洁及管护过程中，中标单位发现设施破损应及时报告采购人，并经采购人同意后采取相应维护措施，不得私自处置现有设施。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rPr>
              <w:t>附件1：</w:t>
            </w:r>
          </w:p>
          <w:p>
            <w:pPr>
              <w:pStyle w:val="null3"/>
              <w:jc w:val="center"/>
            </w:pPr>
            <w:r>
              <w:rPr>
                <w:rFonts w:ascii="仿宋_GB2312" w:hAnsi="仿宋_GB2312" w:cs="仿宋_GB2312" w:eastAsia="仿宋_GB2312"/>
                <w:sz w:val="24"/>
                <w:b/>
              </w:rPr>
              <w:t>铜川市王益区城市环卫保洁和市政园林绿化管护标准</w:t>
            </w:r>
          </w:p>
          <w:p>
            <w:pPr>
              <w:pStyle w:val="null3"/>
              <w:ind w:firstLine="566"/>
              <w:jc w:val="left"/>
            </w:pPr>
            <w:r>
              <w:rPr>
                <w:rFonts w:ascii="仿宋_GB2312" w:hAnsi="仿宋_GB2312" w:cs="仿宋_GB2312" w:eastAsia="仿宋_GB2312"/>
                <w:sz w:val="24"/>
              </w:rPr>
              <w:t>一、道路清扫保洁</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一级道路：每日07:00前完成普扫作业，实行16小时保洁；一级道路主、辅道机械化洗（吸）扫作业每日不少于4次，洒水不少于6次</w:t>
            </w:r>
            <w:r>
              <w:rPr>
                <w:rFonts w:ascii="仿宋_GB2312" w:hAnsi="仿宋_GB2312" w:cs="仿宋_GB2312" w:eastAsia="仿宋_GB2312"/>
                <w:sz w:val="24"/>
              </w:rPr>
              <w:t>（实际按天气情况调整）</w:t>
            </w:r>
            <w:r>
              <w:rPr>
                <w:rFonts w:ascii="仿宋_GB2312" w:hAnsi="仿宋_GB2312" w:cs="仿宋_GB2312" w:eastAsia="仿宋_GB2312"/>
                <w:sz w:val="24"/>
              </w:rPr>
              <w:t>；一级道路机动车道每日冲洗除尘1次，非机动车道、路沿石每两日冲洗除尘1次，人行道、护栏及基座等每周洗刷1次，随时清除污垢、污渍；一级道路人工巡回保洁和快捡在10分钟内处理；果皮箱、垃圾桶等环卫设施，每日不低于一次清洁表面污渍、除尘、小广告等；机动车道、辅道、非机动车道、绿化带、花坛、雨污水井篦等保洁范围，达到“六净六无”。（作业次数按照天气情况可适当调整，积极落实省市区指导意见，严格落实扬尘臭氧防治要求）</w:t>
            </w:r>
          </w:p>
          <w:p>
            <w:pPr>
              <w:pStyle w:val="null3"/>
              <w:ind w:firstLine="566"/>
              <w:jc w:val="left"/>
            </w:pPr>
            <w:r>
              <w:rPr>
                <w:rFonts w:ascii="仿宋_GB2312" w:hAnsi="仿宋_GB2312" w:cs="仿宋_GB2312" w:eastAsia="仿宋_GB2312"/>
                <w:sz w:val="24"/>
              </w:rPr>
              <w:t>2.</w:t>
            </w:r>
            <w:r>
              <w:rPr>
                <w:rFonts w:ascii="仿宋_GB2312" w:hAnsi="仿宋_GB2312" w:cs="仿宋_GB2312" w:eastAsia="仿宋_GB2312"/>
                <w:sz w:val="24"/>
              </w:rPr>
              <w:t>二级道路：每日07:30前完成普扫作业，实行12小时保洁；二级道路主、辅道机械化洗（吸）扫作业每日不少于2次，洒水不少于4次（实际按天气情况调整）；二级道路人工巡回保洁和快捡在15分钟内处理；果皮箱、垃圾桶等环卫设施，每日不低于一次清洁表面污渍、除尘、小广告等；机动车道、辅道、非机动车道、绿化带、花坛、雨污水井篦等保洁范围，达到“四净四无”。</w:t>
            </w:r>
            <w:r>
              <w:rPr>
                <w:rFonts w:ascii="仿宋_GB2312" w:hAnsi="仿宋_GB2312" w:cs="仿宋_GB2312" w:eastAsia="仿宋_GB2312"/>
                <w:sz w:val="24"/>
              </w:rPr>
              <w:t>（作业次数按照天气情况可适当调整，积极落实省市区指导意见，严格落实扬尘臭氧防治要求）</w:t>
            </w:r>
          </w:p>
          <w:p>
            <w:pPr>
              <w:pStyle w:val="null3"/>
              <w:ind w:firstLine="566"/>
              <w:jc w:val="left"/>
            </w:pPr>
            <w:r>
              <w:rPr>
                <w:rFonts w:ascii="仿宋_GB2312" w:hAnsi="仿宋_GB2312" w:cs="仿宋_GB2312" w:eastAsia="仿宋_GB2312"/>
                <w:sz w:val="24"/>
              </w:rPr>
              <w:t>3.</w:t>
            </w:r>
            <w:r>
              <w:rPr>
                <w:rFonts w:ascii="仿宋_GB2312" w:hAnsi="仿宋_GB2312" w:cs="仿宋_GB2312" w:eastAsia="仿宋_GB2312"/>
                <w:sz w:val="24"/>
              </w:rPr>
              <w:t>三级道路及其他未明确路面每日07:30前完成普扫作业，实行12小时保洁；三级道路人工巡回保洁和快捡在15分钟内处理；果皮箱、垃圾桶等环卫设施，每日不低于一次清洁表面污渍、除尘、小广告等；机动车道、辅道、非机动车道、绿化带、花坛、雨污水井篦等保洁范围，达到“四净四无”。</w:t>
            </w:r>
          </w:p>
          <w:p>
            <w:pPr>
              <w:pStyle w:val="null3"/>
              <w:ind w:firstLine="566"/>
              <w:jc w:val="left"/>
            </w:pPr>
            <w:r>
              <w:rPr>
                <w:rFonts w:ascii="仿宋_GB2312" w:hAnsi="仿宋_GB2312" w:cs="仿宋_GB2312" w:eastAsia="仿宋_GB2312"/>
                <w:sz w:val="24"/>
              </w:rPr>
              <w:t>二、道路机械化作业</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道路机械化作业实行夜间和白天.人工和车辆相结合的作业工作机制，每年4-10月，每周联合冲洗路面最少1次，机械化清扫最少4次。</w:t>
            </w:r>
          </w:p>
          <w:p>
            <w:pPr>
              <w:pStyle w:val="null3"/>
              <w:ind w:firstLine="566"/>
              <w:jc w:val="left"/>
            </w:pPr>
            <w:r>
              <w:rPr>
                <w:rFonts w:ascii="仿宋_GB2312" w:hAnsi="仿宋_GB2312" w:cs="仿宋_GB2312" w:eastAsia="仿宋_GB2312"/>
                <w:sz w:val="24"/>
              </w:rPr>
              <w:t>2.</w:t>
            </w:r>
            <w:r>
              <w:rPr>
                <w:rFonts w:ascii="仿宋_GB2312" w:hAnsi="仿宋_GB2312" w:cs="仿宋_GB2312" w:eastAsia="仿宋_GB2312"/>
                <w:sz w:val="24"/>
              </w:rPr>
              <w:t>道路机械化主要以冲洗.机扫作业为主，白天清扫保洁工作方式。4－10月份洒水车作业时间为每日7:00-20:00前，最少6遍。洗扫车作业时间为每日07:00前，最少4遍。冬季除外。白天根据需要对部分路段加大机械清扫力度，并侧重在空档时间进行，保证不因机械作业造成道路拥堵。重要接待日.渣土污染等特殊情况应做到随时清洗。</w:t>
            </w:r>
            <w:r>
              <w:rPr>
                <w:rFonts w:ascii="仿宋_GB2312" w:hAnsi="仿宋_GB2312" w:cs="仿宋_GB2312" w:eastAsia="仿宋_GB2312"/>
                <w:sz w:val="24"/>
              </w:rPr>
              <w:t>（作业次数按照天气情况可适当调整，积极落实省市区指导意见，严格落实扬尘臭氧防治要求）</w:t>
            </w:r>
          </w:p>
          <w:p>
            <w:pPr>
              <w:pStyle w:val="null3"/>
              <w:ind w:firstLine="566"/>
              <w:jc w:val="left"/>
            </w:pPr>
            <w:r>
              <w:rPr>
                <w:rFonts w:ascii="仿宋_GB2312" w:hAnsi="仿宋_GB2312" w:cs="仿宋_GB2312" w:eastAsia="仿宋_GB2312"/>
                <w:sz w:val="24"/>
              </w:rPr>
              <w:t>3.</w:t>
            </w:r>
            <w:r>
              <w:rPr>
                <w:rFonts w:ascii="仿宋_GB2312" w:hAnsi="仿宋_GB2312" w:cs="仿宋_GB2312" w:eastAsia="仿宋_GB2312"/>
                <w:sz w:val="24"/>
              </w:rPr>
              <w:t>机械化作业要确保基础设施条件好的道路无积尘.泥沙.土绺，无漏洗痕迹，无积水，路肩.雨水口.侧边石.绿化带侧面干净，防止泥沙冲到绿化带上，路面干净整洁无污物。</w:t>
            </w:r>
          </w:p>
          <w:p>
            <w:pPr>
              <w:pStyle w:val="null3"/>
              <w:ind w:firstLine="566"/>
              <w:jc w:val="left"/>
            </w:pPr>
            <w:r>
              <w:rPr>
                <w:rFonts w:ascii="仿宋_GB2312" w:hAnsi="仿宋_GB2312" w:cs="仿宋_GB2312" w:eastAsia="仿宋_GB2312"/>
                <w:sz w:val="24"/>
              </w:rPr>
              <w:t>4.</w:t>
            </w:r>
            <w:r>
              <w:rPr>
                <w:rFonts w:ascii="仿宋_GB2312" w:hAnsi="仿宋_GB2312" w:cs="仿宋_GB2312" w:eastAsia="仿宋_GB2312"/>
                <w:sz w:val="24"/>
              </w:rPr>
              <w:t>对主次干道在条件满足的情况下以机械化清扫保洁，并建立健全道路机械化清扫作业台帐，填写好行车作业记录。机械化作业要确保道路干净，无积尘.泥沙.土绺，无漏洗痕迹，无积水，道牙净.雨水口净.路边石净，路面干净整洁无污物，施工地段污染严重的路面符合作业条件的立即冲洗干净，如需道路夜间道路清洗必须实行领导带班工作制。</w:t>
            </w:r>
          </w:p>
          <w:p>
            <w:pPr>
              <w:pStyle w:val="null3"/>
              <w:ind w:firstLine="566"/>
              <w:jc w:val="left"/>
            </w:pPr>
            <w:r>
              <w:rPr>
                <w:rFonts w:ascii="仿宋_GB2312" w:hAnsi="仿宋_GB2312" w:cs="仿宋_GB2312" w:eastAsia="仿宋_GB2312"/>
                <w:sz w:val="24"/>
              </w:rPr>
              <w:t>5.</w:t>
            </w:r>
            <w:r>
              <w:rPr>
                <w:rFonts w:ascii="仿宋_GB2312" w:hAnsi="仿宋_GB2312" w:cs="仿宋_GB2312" w:eastAsia="仿宋_GB2312"/>
                <w:sz w:val="24"/>
              </w:rPr>
              <w:t>机械化清洗.清扫限速6-15公里/小时，机械化冲洗限速15公里/小时内，降尘作业限速15-25公里/小时。机械化作业时禁止鸣笛。</w:t>
            </w:r>
          </w:p>
          <w:p>
            <w:pPr>
              <w:pStyle w:val="null3"/>
              <w:ind w:firstLine="566"/>
              <w:jc w:val="left"/>
            </w:pPr>
            <w:r>
              <w:rPr>
                <w:rFonts w:ascii="仿宋_GB2312" w:hAnsi="仿宋_GB2312" w:cs="仿宋_GB2312" w:eastAsia="仿宋_GB2312"/>
                <w:sz w:val="24"/>
              </w:rPr>
              <w:t>6.</w:t>
            </w:r>
            <w:r>
              <w:rPr>
                <w:rFonts w:ascii="仿宋_GB2312" w:hAnsi="仿宋_GB2312" w:cs="仿宋_GB2312" w:eastAsia="仿宋_GB2312"/>
                <w:sz w:val="24"/>
              </w:rPr>
              <w:t>道路清洗作业分行车道清洗和人行道清洗。行车道清洗冲水按车辆行驶方向采取直冲水方式，人行道清洗主要采用水车高压清洗。</w:t>
            </w:r>
          </w:p>
          <w:p>
            <w:pPr>
              <w:pStyle w:val="null3"/>
              <w:ind w:firstLine="566"/>
              <w:jc w:val="left"/>
            </w:pPr>
            <w:r>
              <w:rPr>
                <w:rFonts w:ascii="仿宋_GB2312" w:hAnsi="仿宋_GB2312" w:cs="仿宋_GB2312" w:eastAsia="仿宋_GB2312"/>
                <w:sz w:val="24"/>
              </w:rPr>
              <w:t>7.</w:t>
            </w:r>
            <w:r>
              <w:rPr>
                <w:rFonts w:ascii="仿宋_GB2312" w:hAnsi="仿宋_GB2312" w:cs="仿宋_GB2312" w:eastAsia="仿宋_GB2312"/>
                <w:sz w:val="24"/>
              </w:rPr>
              <w:t>道路机械化作业车辆统一涂装.统一编号，并按《道路环卫机械化作业管理规定》要求维护.保养及作业。</w:t>
            </w:r>
          </w:p>
          <w:p>
            <w:pPr>
              <w:pStyle w:val="null3"/>
              <w:ind w:firstLine="566"/>
              <w:jc w:val="left"/>
            </w:pPr>
            <w:r>
              <w:rPr>
                <w:rFonts w:ascii="仿宋_GB2312" w:hAnsi="仿宋_GB2312" w:cs="仿宋_GB2312" w:eastAsia="仿宋_GB2312"/>
                <w:sz w:val="24"/>
              </w:rPr>
              <w:t>8.</w:t>
            </w:r>
            <w:r>
              <w:rPr>
                <w:rFonts w:ascii="仿宋_GB2312" w:hAnsi="仿宋_GB2312" w:cs="仿宋_GB2312" w:eastAsia="仿宋_GB2312"/>
                <w:sz w:val="24"/>
              </w:rPr>
              <w:t>根据道路污染情况，采用人工清洗加清洁药水的方式对污水井盖.人行道处的油污进行定期清洗。</w:t>
            </w:r>
          </w:p>
          <w:p>
            <w:pPr>
              <w:pStyle w:val="null3"/>
              <w:ind w:firstLine="566"/>
              <w:jc w:val="left"/>
            </w:pPr>
            <w:r>
              <w:rPr>
                <w:rFonts w:ascii="仿宋_GB2312" w:hAnsi="仿宋_GB2312" w:cs="仿宋_GB2312" w:eastAsia="仿宋_GB2312"/>
                <w:sz w:val="24"/>
              </w:rPr>
              <w:t>9.</w:t>
            </w:r>
            <w:r>
              <w:rPr>
                <w:rFonts w:ascii="仿宋_GB2312" w:hAnsi="仿宋_GB2312" w:cs="仿宋_GB2312" w:eastAsia="仿宋_GB2312"/>
                <w:sz w:val="24"/>
              </w:rPr>
              <w:t>机械化作业时，要求车况良好、车容整洁，不能影响正常交通。</w:t>
            </w:r>
          </w:p>
          <w:p>
            <w:pPr>
              <w:pStyle w:val="null3"/>
              <w:ind w:firstLine="566"/>
              <w:jc w:val="left"/>
            </w:pPr>
            <w:r>
              <w:rPr>
                <w:rFonts w:ascii="仿宋_GB2312" w:hAnsi="仿宋_GB2312" w:cs="仿宋_GB2312" w:eastAsia="仿宋_GB2312"/>
                <w:sz w:val="24"/>
              </w:rPr>
              <w:t>10.</w:t>
            </w:r>
            <w:r>
              <w:rPr>
                <w:rFonts w:ascii="仿宋_GB2312" w:hAnsi="仿宋_GB2312" w:cs="仿宋_GB2312" w:eastAsia="仿宋_GB2312"/>
                <w:sz w:val="24"/>
              </w:rPr>
              <w:t>作业车辆要到指定地点加水。</w:t>
            </w:r>
          </w:p>
          <w:p>
            <w:pPr>
              <w:pStyle w:val="null3"/>
              <w:ind w:firstLine="566"/>
              <w:jc w:val="left"/>
            </w:pPr>
            <w:r>
              <w:rPr>
                <w:rFonts w:ascii="仿宋_GB2312" w:hAnsi="仿宋_GB2312" w:cs="仿宋_GB2312" w:eastAsia="仿宋_GB2312"/>
                <w:sz w:val="24"/>
              </w:rPr>
              <w:t>11.</w:t>
            </w:r>
            <w:r>
              <w:rPr>
                <w:rFonts w:ascii="仿宋_GB2312" w:hAnsi="仿宋_GB2312" w:cs="仿宋_GB2312" w:eastAsia="仿宋_GB2312"/>
                <w:sz w:val="24"/>
              </w:rPr>
              <w:t>作业不扬尘.不漏垃圾，清扫后路缘石无沉积泥沙，地面干净整洁无污物。</w:t>
            </w:r>
          </w:p>
          <w:p>
            <w:pPr>
              <w:pStyle w:val="null3"/>
              <w:ind w:firstLine="566"/>
              <w:jc w:val="left"/>
            </w:pPr>
            <w:r>
              <w:rPr>
                <w:rFonts w:ascii="仿宋_GB2312" w:hAnsi="仿宋_GB2312" w:cs="仿宋_GB2312" w:eastAsia="仿宋_GB2312"/>
                <w:sz w:val="24"/>
              </w:rPr>
              <w:t>12.</w:t>
            </w:r>
            <w:r>
              <w:rPr>
                <w:rFonts w:ascii="仿宋_GB2312" w:hAnsi="仿宋_GB2312" w:cs="仿宋_GB2312" w:eastAsia="仿宋_GB2312"/>
                <w:sz w:val="24"/>
              </w:rPr>
              <w:t>作业要按时按区域到位作业。特殊任务服从统一调度。</w:t>
            </w:r>
          </w:p>
          <w:p>
            <w:pPr>
              <w:pStyle w:val="null3"/>
              <w:ind w:firstLine="566"/>
              <w:jc w:val="left"/>
            </w:pPr>
            <w:r>
              <w:rPr>
                <w:rFonts w:ascii="仿宋_GB2312" w:hAnsi="仿宋_GB2312" w:cs="仿宋_GB2312" w:eastAsia="仿宋_GB2312"/>
                <w:sz w:val="24"/>
              </w:rPr>
              <w:t>三、垃圾收集设施的日常管理</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做好道路两侧和主要公共活动区域果皮箱及垃圾收集点、垃圾收集屋的维护保养工作。</w:t>
            </w:r>
          </w:p>
          <w:p>
            <w:pPr>
              <w:pStyle w:val="null3"/>
              <w:ind w:firstLine="566"/>
              <w:jc w:val="left"/>
            </w:pPr>
            <w:r>
              <w:rPr>
                <w:rFonts w:ascii="仿宋_GB2312" w:hAnsi="仿宋_GB2312" w:cs="仿宋_GB2312" w:eastAsia="仿宋_GB2312"/>
                <w:sz w:val="24"/>
              </w:rPr>
              <w:t>2.</w:t>
            </w:r>
            <w:r>
              <w:rPr>
                <w:rFonts w:ascii="仿宋_GB2312" w:hAnsi="仿宋_GB2312" w:cs="仿宋_GB2312" w:eastAsia="仿宋_GB2312"/>
                <w:sz w:val="24"/>
              </w:rPr>
              <w:t>果皮箱及垃圾收集点、垃圾收集屋应美观.整洁，无倾斜.歪倒现象，做到无污物.无痰迹.无尘土.无污垢。安装牢固，及时维修和维护；完好率不低于98％，巡回清掏垃圾屋、垃圾收集点、勾臂式垃圾箱应日产日清，无积压.不满不冒，不腐烂发臭。</w:t>
            </w:r>
          </w:p>
          <w:p>
            <w:pPr>
              <w:pStyle w:val="null3"/>
              <w:ind w:firstLine="566"/>
              <w:jc w:val="left"/>
            </w:pPr>
            <w:r>
              <w:rPr>
                <w:rFonts w:ascii="仿宋_GB2312" w:hAnsi="仿宋_GB2312" w:cs="仿宋_GB2312" w:eastAsia="仿宋_GB2312"/>
                <w:sz w:val="24"/>
              </w:rPr>
              <w:t>3..</w:t>
            </w:r>
            <w:r>
              <w:rPr>
                <w:rFonts w:ascii="仿宋_GB2312" w:hAnsi="仿宋_GB2312" w:cs="仿宋_GB2312" w:eastAsia="仿宋_GB2312"/>
                <w:sz w:val="24"/>
              </w:rPr>
              <w:t>果皮箱及垃圾收集点、垃圾收集屋外表每周洗擦1次，主要路段.商业街做到随脏随擦，每天不低于1 次清掏工作，保证垃圾每天清除，无满溢.无污水溢出，周边无堆物，做到日产日清。</w:t>
            </w:r>
          </w:p>
          <w:p>
            <w:pPr>
              <w:pStyle w:val="null3"/>
              <w:ind w:firstLine="566"/>
              <w:jc w:val="left"/>
            </w:pPr>
            <w:r>
              <w:rPr>
                <w:rFonts w:ascii="仿宋_GB2312" w:hAnsi="仿宋_GB2312" w:cs="仿宋_GB2312" w:eastAsia="仿宋_GB2312"/>
                <w:sz w:val="24"/>
              </w:rPr>
              <w:t>四、公厕的管理</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固定式一类公厕：24小时开放制，公厕内配备洗手液、卫生纸、水龙头加热器等；及时冲洗厕（尿）兜、不得留有脏物、及时倾倒纸篓，篓内手纸不能超过2/3、不断拖擦地面，做到无水迹、无垃圾、无尘土、无污垢、定时擦洗云台、面盆、厕（尿）兜等卫生设备、定时擦拭门窗、间板、墙壁、窗台。公厕设施完好率要达到97%以上。</w:t>
            </w:r>
          </w:p>
          <w:p>
            <w:pPr>
              <w:pStyle w:val="null3"/>
              <w:ind w:firstLine="566"/>
              <w:jc w:val="left"/>
            </w:pPr>
            <w:r>
              <w:rPr>
                <w:rFonts w:ascii="仿宋_GB2312" w:hAnsi="仿宋_GB2312" w:cs="仿宋_GB2312" w:eastAsia="仿宋_GB2312"/>
                <w:sz w:val="24"/>
              </w:rPr>
              <w:t>2.</w:t>
            </w:r>
            <w:r>
              <w:rPr>
                <w:rFonts w:ascii="仿宋_GB2312" w:hAnsi="仿宋_GB2312" w:cs="仿宋_GB2312" w:eastAsia="仿宋_GB2312"/>
                <w:sz w:val="24"/>
              </w:rPr>
              <w:t>固定式二类公厕：16小时开放制，及时冲洗厕（尿）兜、不得留有脏物、及时倾倒纸篓，篓内手纸不能超过2/3、不断拖擦地面，做到无水迹、无垃圾、无尘土、无污垢、定时擦洗云台、面盆、厕（尿）兜等卫生设备、定时擦拭门窗、间板、墙壁、窗台。公厕设施完好率要达到95%以上。</w:t>
            </w:r>
          </w:p>
          <w:p>
            <w:pPr>
              <w:pStyle w:val="null3"/>
              <w:ind w:firstLine="566"/>
              <w:jc w:val="left"/>
            </w:pPr>
            <w:r>
              <w:rPr>
                <w:rFonts w:ascii="仿宋_GB2312" w:hAnsi="仿宋_GB2312" w:cs="仿宋_GB2312" w:eastAsia="仿宋_GB2312"/>
                <w:sz w:val="24"/>
              </w:rPr>
              <w:t>3.</w:t>
            </w:r>
            <w:r>
              <w:rPr>
                <w:rFonts w:ascii="仿宋_GB2312" w:hAnsi="仿宋_GB2312" w:cs="仿宋_GB2312" w:eastAsia="仿宋_GB2312"/>
                <w:sz w:val="24"/>
              </w:rPr>
              <w:t>固定式三类公厕：16小时开放制，及时冲洗厕（尿）兜、不得留有脏物、及时倾倒纸篓，篓内手纸不能超过2/3、不断拖擦地面，做到无水迹、无垃圾、无尘土、无污垢、定时擦洗云台、面盆、厕（尿）兜等卫生设备、定时擦拭门窗、间板、墙壁、窗台。公厕设施完好率要达到90%以上。</w:t>
            </w:r>
          </w:p>
          <w:p>
            <w:pPr>
              <w:pStyle w:val="null3"/>
              <w:ind w:firstLine="566"/>
              <w:jc w:val="left"/>
            </w:pPr>
            <w:r>
              <w:rPr>
                <w:rFonts w:ascii="仿宋_GB2312" w:hAnsi="仿宋_GB2312" w:cs="仿宋_GB2312" w:eastAsia="仿宋_GB2312"/>
                <w:sz w:val="24"/>
              </w:rPr>
              <w:t>4.</w:t>
            </w:r>
            <w:r>
              <w:rPr>
                <w:rFonts w:ascii="仿宋_GB2312" w:hAnsi="仿宋_GB2312" w:cs="仿宋_GB2312" w:eastAsia="仿宋_GB2312"/>
                <w:sz w:val="24"/>
              </w:rPr>
              <w:t>活动式公厕16小时开放制，及时冲洗厕（尿）兜、不得留有脏物、及时倾倒纸篓，篓内手纸不能超过2/3、不断拖擦地面，做到无水迹、无垃圾、无尘土、无污垢、定时擦洗云台、面盆、厕（尿）兜等卫生设备、定时擦拭门窗、间板、墙壁、窗台。公厕设施完好率要达到90%以上。</w:t>
            </w:r>
          </w:p>
          <w:p>
            <w:pPr>
              <w:pStyle w:val="null3"/>
              <w:ind w:firstLine="566"/>
              <w:jc w:val="left"/>
            </w:pPr>
            <w:r>
              <w:rPr>
                <w:rFonts w:ascii="仿宋_GB2312" w:hAnsi="仿宋_GB2312" w:cs="仿宋_GB2312" w:eastAsia="仿宋_GB2312"/>
                <w:sz w:val="24"/>
              </w:rPr>
              <w:t>五、生活垃圾收集及清运</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其他垃圾中转站应有专人管理，设施标志齐全，建立健全各项管理制度垃圾中转站机械、电器设施设备完好无损，运行操作安全。垃圾清运及时，无积压。垃圾沉淀池每日清洗。站内外场地整洁，无撒漏垃圾，无堆积杂物。中转站站外5米内环境整洁，站旁无乱搭乱建现象。定时灭蝇灭鼠消毒。垃圾中转站箱体除进行维修外，不准随意举升，拒收垃圾，箱体及箱体附近清洁卫生无垃圾。垃圾站有专人值班，除维修设备外，不准关闭卷闸门；维修设备必须报告上级主管部门，并协调处理好生活垃圾清运；出现特殊情况必须报预案。禁止擅自改变垃圾站用途。</w:t>
            </w:r>
          </w:p>
          <w:p>
            <w:pPr>
              <w:pStyle w:val="null3"/>
              <w:ind w:firstLine="566"/>
              <w:jc w:val="left"/>
            </w:pPr>
            <w:r>
              <w:rPr>
                <w:rFonts w:ascii="仿宋_GB2312" w:hAnsi="仿宋_GB2312" w:cs="仿宋_GB2312" w:eastAsia="仿宋_GB2312"/>
                <w:sz w:val="24"/>
              </w:rPr>
              <w:t>2.</w:t>
            </w:r>
            <w:r>
              <w:rPr>
                <w:rFonts w:ascii="仿宋_GB2312" w:hAnsi="仿宋_GB2312" w:cs="仿宋_GB2312" w:eastAsia="仿宋_GB2312"/>
                <w:sz w:val="24"/>
              </w:rPr>
              <w:t>生活垃圾清运统一管理收集，符合分类收运标准，密闭运输，严禁私拉乱倒。</w:t>
            </w:r>
          </w:p>
          <w:p>
            <w:pPr>
              <w:pStyle w:val="null3"/>
              <w:ind w:firstLine="566"/>
              <w:jc w:val="left"/>
            </w:pPr>
            <w:r>
              <w:rPr>
                <w:rFonts w:ascii="仿宋_GB2312" w:hAnsi="仿宋_GB2312" w:cs="仿宋_GB2312" w:eastAsia="仿宋_GB2312"/>
                <w:sz w:val="24"/>
              </w:rPr>
              <w:t>3.</w:t>
            </w:r>
            <w:r>
              <w:rPr>
                <w:rFonts w:ascii="仿宋_GB2312" w:hAnsi="仿宋_GB2312" w:cs="仿宋_GB2312" w:eastAsia="仿宋_GB2312"/>
                <w:sz w:val="24"/>
              </w:rPr>
              <w:t>根据垃圾产生规律合理安排收集时间及频次，保证不出现垃圾爆满现象。</w:t>
            </w:r>
          </w:p>
          <w:p>
            <w:pPr>
              <w:pStyle w:val="null3"/>
              <w:ind w:firstLine="566"/>
              <w:jc w:val="left"/>
            </w:pPr>
            <w:r>
              <w:rPr>
                <w:rFonts w:ascii="仿宋_GB2312" w:hAnsi="仿宋_GB2312" w:cs="仿宋_GB2312" w:eastAsia="仿宋_GB2312"/>
                <w:sz w:val="24"/>
              </w:rPr>
              <w:t>4.</w:t>
            </w:r>
            <w:r>
              <w:rPr>
                <w:rFonts w:ascii="仿宋_GB2312" w:hAnsi="仿宋_GB2312" w:cs="仿宋_GB2312" w:eastAsia="仿宋_GB2312"/>
                <w:sz w:val="24"/>
              </w:rPr>
              <w:t>垃圾屋、垃圾收集点、勾臂式垃圾箱、垃圾中转站应无残缺.破损，封闭性好，垃圾清除后应及时关闭垃圾屋、垃圾收集点、勾臂式垃圾箱门、盖，垃圾箱(桶)须及时放回原处，设置点整洁，无散落.存留垃圾和污水。蝇.蚊孳生季节，垃圾收集容器及站（点)要定时消毒。</w:t>
            </w:r>
          </w:p>
          <w:p>
            <w:pPr>
              <w:pStyle w:val="null3"/>
              <w:ind w:firstLine="566"/>
              <w:jc w:val="left"/>
            </w:pPr>
            <w:r>
              <w:rPr>
                <w:rFonts w:ascii="仿宋_GB2312" w:hAnsi="仿宋_GB2312" w:cs="仿宋_GB2312" w:eastAsia="仿宋_GB2312"/>
                <w:sz w:val="24"/>
              </w:rPr>
              <w:t>5.</w:t>
            </w:r>
            <w:r>
              <w:rPr>
                <w:rFonts w:ascii="仿宋_GB2312" w:hAnsi="仿宋_GB2312" w:cs="仿宋_GB2312" w:eastAsia="仿宋_GB2312"/>
                <w:sz w:val="24"/>
              </w:rPr>
              <w:t>运输垃圾应密闭，在运输过程中无垃圾扬.撒.拖挂和污水滴漏；车辆无破损，不得有滴漏.流淌现象，垃圾液不得随意排放，保证车走地净。</w:t>
            </w:r>
          </w:p>
          <w:p>
            <w:pPr>
              <w:pStyle w:val="null3"/>
              <w:ind w:firstLine="566"/>
              <w:jc w:val="left"/>
            </w:pPr>
            <w:r>
              <w:rPr>
                <w:rFonts w:ascii="仿宋_GB2312" w:hAnsi="仿宋_GB2312" w:cs="仿宋_GB2312" w:eastAsia="仿宋_GB2312"/>
                <w:sz w:val="24"/>
              </w:rPr>
              <w:t>6.</w:t>
            </w:r>
            <w:r>
              <w:rPr>
                <w:rFonts w:ascii="仿宋_GB2312" w:hAnsi="仿宋_GB2312" w:cs="仿宋_GB2312" w:eastAsia="仿宋_GB2312"/>
                <w:sz w:val="24"/>
              </w:rPr>
              <w:t>做好果皮箱的日常养护和维修，做到损坏即修。</w:t>
            </w:r>
          </w:p>
          <w:p>
            <w:pPr>
              <w:pStyle w:val="null3"/>
              <w:ind w:firstLine="566"/>
              <w:jc w:val="left"/>
            </w:pPr>
            <w:r>
              <w:rPr>
                <w:rFonts w:ascii="仿宋_GB2312" w:hAnsi="仿宋_GB2312" w:cs="仿宋_GB2312" w:eastAsia="仿宋_GB2312"/>
                <w:sz w:val="24"/>
              </w:rPr>
              <w:t>7.</w:t>
            </w:r>
            <w:r>
              <w:rPr>
                <w:rFonts w:ascii="仿宋_GB2312" w:hAnsi="仿宋_GB2312" w:cs="仿宋_GB2312" w:eastAsia="仿宋_GB2312"/>
                <w:sz w:val="24"/>
              </w:rPr>
              <w:t>做好环卫设施、设备的日常保养和维修，做到损坏即修，确保垃圾转运站点设备的正常运转，确保垃圾容器的完好率达到98%。</w:t>
            </w:r>
          </w:p>
          <w:p>
            <w:pPr>
              <w:pStyle w:val="null3"/>
              <w:ind w:firstLine="566"/>
              <w:jc w:val="left"/>
            </w:pPr>
            <w:r>
              <w:rPr>
                <w:rFonts w:ascii="仿宋_GB2312" w:hAnsi="仿宋_GB2312" w:cs="仿宋_GB2312" w:eastAsia="仿宋_GB2312"/>
                <w:sz w:val="24"/>
              </w:rPr>
              <w:t>六、绿化养护</w:t>
            </w:r>
          </w:p>
          <w:p>
            <w:pPr>
              <w:pStyle w:val="null3"/>
              <w:ind w:firstLine="566"/>
              <w:jc w:val="left"/>
            </w:pPr>
            <w:r>
              <w:rPr>
                <w:rFonts w:ascii="仿宋_GB2312" w:hAnsi="仿宋_GB2312" w:cs="仿宋_GB2312" w:eastAsia="仿宋_GB2312"/>
                <w:sz w:val="24"/>
              </w:rPr>
              <w:t>（一）乔木管理</w:t>
            </w:r>
          </w:p>
          <w:p>
            <w:pPr>
              <w:pStyle w:val="null3"/>
              <w:ind w:firstLine="566"/>
              <w:jc w:val="left"/>
            </w:pPr>
            <w:r>
              <w:rPr>
                <w:rFonts w:ascii="仿宋_GB2312" w:hAnsi="仿宋_GB2312" w:cs="仿宋_GB2312" w:eastAsia="仿宋_GB2312"/>
                <w:sz w:val="24"/>
              </w:rPr>
              <w:t xml:space="preserve">应依据树木生长特性，根据季节节点、生长长势、生活习性及形态特征，合理安排修剪时间，每年不少于二次整形修剪即春季（树芽萌动前）、冬季（树木休眠期），同时对乔木干枯枝，病虫枝、死株进行清理；及时清除遮挡交通信号灯的树木枝条，不阻碍车辆和行人通行，抹牙及时。春夏季是树木枝干、叶子生长的旺盛期，主要以抹芽为主，修剪干枯枝、徒长枝、病虫枝为辅，不宜重剪，防治树木流伤，产生病害；秋冬季是树木地下根系生长旺盛季修剪以培养树形为主，采取梳枝、短截等修剪方式，主要以去除病虫枝、干枯枝、过密枝、内膛枝等进行疏剪，需留枝均匀，通风透光，疏密合理，确保树形优美、造型美观。修剪时应直接从基部去除，不留桩、钉，剪口应平整；有较大剪（锯）口大于3㎝时，及时涂抹伤口愈合剂和杀菌剂，防治剪（锯）口;修剪时必须按照规范作业，确保行人、车辆通行正常，无安全事故发生。及时组织人员处置树木倒伏、断枝等突发性影响公共安全应急抢险工作。  </w:t>
            </w:r>
          </w:p>
          <w:p>
            <w:pPr>
              <w:pStyle w:val="null3"/>
              <w:ind w:firstLine="566"/>
              <w:jc w:val="left"/>
            </w:pPr>
            <w:r>
              <w:rPr>
                <w:rFonts w:ascii="仿宋_GB2312" w:hAnsi="仿宋_GB2312" w:cs="仿宋_GB2312" w:eastAsia="仿宋_GB2312"/>
                <w:sz w:val="24"/>
              </w:rPr>
              <w:t>（二）花灌木管理</w:t>
            </w:r>
          </w:p>
          <w:p>
            <w:pPr>
              <w:pStyle w:val="null3"/>
              <w:ind w:firstLine="566"/>
              <w:jc w:val="left"/>
            </w:pPr>
            <w:r>
              <w:rPr>
                <w:rFonts w:ascii="仿宋_GB2312" w:hAnsi="仿宋_GB2312" w:cs="仿宋_GB2312" w:eastAsia="仿宋_GB2312"/>
                <w:sz w:val="24"/>
              </w:rPr>
              <w:t>整体效果达到景观设计要求，主枝及花果枝分布均匀，内膛通透性好；及时剪除无观赏价值及其他用途的残花、残果;植株生长良好，无萌孽枝、杂乱枝、干枯枝、病虫害枝等；及时更新衰老枝，保证观赏效果;根据灌木生长实际情况，对各区域灌木每年不低于四次修剪。确保造型美观，新长枝高度不得超过10厘米；及时清理灌木杂草、干枯枝，加强病虫害防治及死株清理工作。</w:t>
            </w:r>
          </w:p>
          <w:p>
            <w:pPr>
              <w:pStyle w:val="null3"/>
              <w:ind w:firstLine="566"/>
              <w:jc w:val="left"/>
            </w:pPr>
            <w:r>
              <w:rPr>
                <w:rFonts w:ascii="仿宋_GB2312" w:hAnsi="仿宋_GB2312" w:cs="仿宋_GB2312" w:eastAsia="仿宋_GB2312"/>
                <w:sz w:val="24"/>
              </w:rPr>
              <w:t>（三）组团管理</w:t>
            </w:r>
          </w:p>
          <w:p>
            <w:pPr>
              <w:pStyle w:val="null3"/>
              <w:ind w:firstLine="566"/>
              <w:jc w:val="left"/>
            </w:pPr>
            <w:r>
              <w:rPr>
                <w:rFonts w:ascii="仿宋_GB2312" w:hAnsi="仿宋_GB2312" w:cs="仿宋_GB2312" w:eastAsia="仿宋_GB2312"/>
                <w:sz w:val="24"/>
              </w:rPr>
              <w:t>按照不同植物的生长特性，适时修剪。边幅整齐划一;成片栽植的同种灌木丛，应保持中间高四周低或前面低后面高的整体效果。造型达到景观设计要求；修剪高度统一，顶面和侧面整齐平整；生长良好，无干枯枝、病虫害枝等影响景观的枝条；整齐无断层、无缺口、无空秃；把握好休眠期前最后一次修剪时间，确保新梢安全越冬，无杂草、枯枝、枯叶、病虫害等。</w:t>
            </w:r>
          </w:p>
          <w:p>
            <w:pPr>
              <w:pStyle w:val="null3"/>
              <w:ind w:firstLine="566"/>
              <w:jc w:val="left"/>
            </w:pPr>
            <w:r>
              <w:rPr>
                <w:rFonts w:ascii="仿宋_GB2312" w:hAnsi="仿宋_GB2312" w:cs="仿宋_GB2312" w:eastAsia="仿宋_GB2312"/>
                <w:sz w:val="24"/>
              </w:rPr>
              <w:t>（四）草坪管理</w:t>
            </w:r>
          </w:p>
          <w:p>
            <w:pPr>
              <w:pStyle w:val="null3"/>
              <w:ind w:firstLine="566"/>
              <w:jc w:val="left"/>
            </w:pPr>
            <w:r>
              <w:rPr>
                <w:rFonts w:ascii="仿宋_GB2312" w:hAnsi="仿宋_GB2312" w:cs="仿宋_GB2312" w:eastAsia="仿宋_GB2312"/>
                <w:sz w:val="24"/>
              </w:rPr>
              <w:t>草坪应整齐雅观，确保修剪留茬美观、无遗漏、边缘平整，高度一致，高度不得高于15cm；草坪修剪应待浇水干过后进行，不得在湿草地上进行修剪。目视无杂草、黄土裸露、病虫害、死亡等现象。</w:t>
            </w:r>
          </w:p>
          <w:p>
            <w:pPr>
              <w:pStyle w:val="null3"/>
              <w:ind w:firstLine="566"/>
              <w:jc w:val="left"/>
            </w:pPr>
            <w:r>
              <w:rPr>
                <w:rFonts w:ascii="仿宋_GB2312" w:hAnsi="仿宋_GB2312" w:cs="仿宋_GB2312" w:eastAsia="仿宋_GB2312"/>
                <w:sz w:val="24"/>
              </w:rPr>
              <w:t>（五）排水管理</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根据雨水情况和植物生长习性，科学合理安排，全年浇水时间在3-11月。春水和冻水是浇水的关键节点，时间分别是3月上中旬和11月下旬或12月初，浇透水；在夏季酷热天气，浇水作业时间宜在上午10点前或下午18点后进行。草坪修剪后1—2天内不宜浇水和喷灌作业。</w:t>
            </w:r>
          </w:p>
          <w:p>
            <w:pPr>
              <w:pStyle w:val="null3"/>
              <w:ind w:firstLine="566"/>
              <w:jc w:val="left"/>
            </w:pPr>
            <w:r>
              <w:rPr>
                <w:rFonts w:ascii="仿宋_GB2312" w:hAnsi="仿宋_GB2312" w:cs="仿宋_GB2312" w:eastAsia="仿宋_GB2312"/>
                <w:sz w:val="24"/>
              </w:rPr>
              <w:t>2.</w:t>
            </w:r>
            <w:r>
              <w:rPr>
                <w:rFonts w:ascii="仿宋_GB2312" w:hAnsi="仿宋_GB2312" w:cs="仿宋_GB2312" w:eastAsia="仿宋_GB2312"/>
                <w:sz w:val="24"/>
              </w:rPr>
              <w:t>浇水量和浇水方式：浇水各区域内绿化苗木应根据树种不同和条件不同及时适量浇水浇足浇透，切忌浇表层水；树木类采用开堰浇水，花卉、草坪类以喷灌和人工浇水为主。</w:t>
            </w:r>
          </w:p>
          <w:p>
            <w:pPr>
              <w:pStyle w:val="null3"/>
              <w:ind w:firstLine="566"/>
              <w:jc w:val="left"/>
            </w:pPr>
            <w:r>
              <w:rPr>
                <w:rFonts w:ascii="仿宋_GB2312" w:hAnsi="仿宋_GB2312" w:cs="仿宋_GB2312" w:eastAsia="仿宋_GB2312"/>
                <w:sz w:val="24"/>
              </w:rPr>
              <w:t>3.</w:t>
            </w:r>
            <w:r>
              <w:rPr>
                <w:rFonts w:ascii="仿宋_GB2312" w:hAnsi="仿宋_GB2312" w:cs="仿宋_GB2312" w:eastAsia="仿宋_GB2312"/>
                <w:sz w:val="24"/>
              </w:rPr>
              <w:t>排水：主要在雨季，出现积水时要及时排出，应提前做好排水设施，结合临时排水等措施进行。避免因积水而造成植物的死亡。气候干旱时应增加浇水频次，不得出现苗木枯死现象；</w:t>
            </w:r>
          </w:p>
          <w:p>
            <w:pPr>
              <w:pStyle w:val="null3"/>
              <w:ind w:firstLine="566"/>
              <w:jc w:val="left"/>
            </w:pPr>
            <w:r>
              <w:rPr>
                <w:rFonts w:ascii="仿宋_GB2312" w:hAnsi="仿宋_GB2312" w:cs="仿宋_GB2312" w:eastAsia="仿宋_GB2312"/>
                <w:sz w:val="24"/>
              </w:rPr>
              <w:t>（六）施肥管理</w:t>
            </w:r>
          </w:p>
          <w:p>
            <w:pPr>
              <w:pStyle w:val="null3"/>
              <w:ind w:firstLine="566"/>
              <w:jc w:val="left"/>
            </w:pPr>
            <w:r>
              <w:rPr>
                <w:rFonts w:ascii="仿宋_GB2312" w:hAnsi="仿宋_GB2312" w:cs="仿宋_GB2312" w:eastAsia="仿宋_GB2312"/>
                <w:sz w:val="24"/>
              </w:rPr>
              <w:t>根据不同季节、不同土壤条件、不同树种及不同生长发育的需要，科学施肥。主要针对珍贵树木、花灌木、绿篱、花卉和草坪进行施肥，在植物生长季节做好根外追肥或叶面喷肥。</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行道树、遮阴树，以观枝叶、观枝为主，可施氮肥，促进生长旺盛，枝叶繁茂，叶色浓绿;观花观果，花前施氮肥，以促进枝叶生长，为开花打基础。花芽形成，施磷钾肥，以磷肥为主。</w:t>
            </w:r>
          </w:p>
          <w:p>
            <w:pPr>
              <w:pStyle w:val="null3"/>
              <w:ind w:firstLine="566"/>
              <w:jc w:val="left"/>
            </w:pPr>
            <w:r>
              <w:rPr>
                <w:rFonts w:ascii="仿宋_GB2312" w:hAnsi="仿宋_GB2312" w:cs="仿宋_GB2312" w:eastAsia="仿宋_GB2312"/>
                <w:sz w:val="24"/>
              </w:rPr>
              <w:t>2.</w:t>
            </w:r>
            <w:r>
              <w:rPr>
                <w:rFonts w:ascii="仿宋_GB2312" w:hAnsi="仿宋_GB2312" w:cs="仿宋_GB2312" w:eastAsia="仿宋_GB2312"/>
                <w:sz w:val="24"/>
              </w:rPr>
              <w:t>四季施肥措施：春季施肥是精细化管理的举措之一。针对不同苗木特性、土壤性状采取不同的施肥方法和肥料使用量。对于乔灌木类苗木，采取环状施肥法；对于花灌木肥料施于表土；草坪采取均匀撒于草坪表土，通过浇水使肥料渗入土壤；夏季施肥主要用于绿化施工中，栽植后及时补充水分和追肥；秋季施肥主要是合理浇冻水和施肥，有利于促进植物生长和树木木质化形成，同样有利于植物安全越冬和来年的生长，选择好施肥的时间、种类和施肥量;冬季施肥是在12月。植物进入休眠期，以施复合肥混合的有机基肥为主，把握好施肥位置，沿树木树冠外缘环沟深挖30cm,不能靠近树干，以防烧树。绿化带直接把有机肥施入绿篱根部，再及时浇水。</w:t>
            </w:r>
          </w:p>
          <w:p>
            <w:pPr>
              <w:pStyle w:val="null3"/>
              <w:ind w:firstLine="566"/>
              <w:jc w:val="left"/>
            </w:pPr>
            <w:r>
              <w:rPr>
                <w:rFonts w:ascii="仿宋_GB2312" w:hAnsi="仿宋_GB2312" w:cs="仿宋_GB2312" w:eastAsia="仿宋_GB2312"/>
                <w:sz w:val="24"/>
              </w:rPr>
              <w:t>（七）病虫害防治</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坚持“预防为主，综合防治”的方针，掌握园林植物病虫害发生规律，针对不同树种和病虫害，组织专业技术人员，制定病虫害防治方案，加强监测力量，及时、准确、彻底、科学防治病虫害的发生和发展，将发生率控制在10%以下，消灭在萌芽状态。</w:t>
            </w:r>
          </w:p>
          <w:p>
            <w:pPr>
              <w:pStyle w:val="null3"/>
              <w:ind w:firstLine="566"/>
              <w:jc w:val="left"/>
            </w:pPr>
            <w:r>
              <w:rPr>
                <w:rFonts w:ascii="仿宋_GB2312" w:hAnsi="仿宋_GB2312" w:cs="仿宋_GB2312" w:eastAsia="仿宋_GB2312"/>
                <w:sz w:val="24"/>
              </w:rPr>
              <w:t>2.</w:t>
            </w:r>
            <w:r>
              <w:rPr>
                <w:rFonts w:ascii="仿宋_GB2312" w:hAnsi="仿宋_GB2312" w:cs="仿宋_GB2312" w:eastAsia="仿宋_GB2312"/>
                <w:sz w:val="24"/>
              </w:rPr>
              <w:t>根据病虫害发生规律，调整打药时间与频次，加大重点部位防治力度，彻底消灭病虫害。尤其是对蚜虫（栾树、雪松、月季等）、尺護（国槐、龙爪槐等）、蚧壳虫（紫薇、红叶李等）、锈病、褐斑病（草坪、月季等）的病虫害防治工作。</w:t>
            </w:r>
          </w:p>
          <w:p>
            <w:pPr>
              <w:pStyle w:val="null3"/>
              <w:ind w:firstLine="566"/>
              <w:jc w:val="left"/>
            </w:pPr>
            <w:r>
              <w:rPr>
                <w:rFonts w:ascii="仿宋_GB2312" w:hAnsi="仿宋_GB2312" w:cs="仿宋_GB2312" w:eastAsia="仿宋_GB2312"/>
                <w:sz w:val="24"/>
              </w:rPr>
              <w:t>3.</w:t>
            </w:r>
            <w:r>
              <w:rPr>
                <w:rFonts w:ascii="仿宋_GB2312" w:hAnsi="仿宋_GB2312" w:cs="仿宋_GB2312" w:eastAsia="仿宋_GB2312"/>
                <w:sz w:val="24"/>
              </w:rPr>
              <w:t>严格按照操作规程及安全规定进行。打药作业时，切实做好作业人员、车辆以及药品储存、保管等安全防护措施。作业人员必须按规范穿戴劳动防护用品，作业区域要设立提醒标识，要提前告知群众远离作业现场，确保对群众无伤害，对环境无污染、无安全事故发生。</w:t>
            </w:r>
          </w:p>
          <w:p>
            <w:pPr>
              <w:pStyle w:val="null3"/>
              <w:ind w:firstLine="566"/>
              <w:jc w:val="left"/>
            </w:pPr>
            <w:r>
              <w:rPr>
                <w:rFonts w:ascii="仿宋_GB2312" w:hAnsi="仿宋_GB2312" w:cs="仿宋_GB2312" w:eastAsia="仿宋_GB2312"/>
                <w:sz w:val="24"/>
              </w:rPr>
              <w:t>4.</w:t>
            </w:r>
            <w:r>
              <w:rPr>
                <w:rFonts w:ascii="仿宋_GB2312" w:hAnsi="仿宋_GB2312" w:cs="仿宋_GB2312" w:eastAsia="仿宋_GB2312"/>
                <w:sz w:val="24"/>
              </w:rPr>
              <w:t>喷药时应成雾状，做到由内向外、由上向下、叶面叶背喷药均匀，不留空白。喷药应在无风的晴天进行，阴雨或高温炎热的中午不宜喷药。对药械难以喷到的顶端的高大树木或蛀干害虫，可采取树干注射法防治。</w:t>
            </w:r>
          </w:p>
          <w:p>
            <w:pPr>
              <w:pStyle w:val="null3"/>
              <w:ind w:firstLine="566"/>
              <w:jc w:val="left"/>
            </w:pPr>
            <w:r>
              <w:rPr>
                <w:rFonts w:ascii="仿宋_GB2312" w:hAnsi="仿宋_GB2312" w:cs="仿宋_GB2312" w:eastAsia="仿宋_GB2312"/>
                <w:sz w:val="24"/>
              </w:rPr>
              <w:t>（八）参与防火工作：组建防火应急队伍，制定防火应急预案，加强应急值守，防火队员做到24小时待命，筹备充足的防火应急物资。做好管辖绿地、林地、直观山坡、公园等日常火情巡查及重要祭祀节日的林地防火宣传、巡查工作；全年组织至少一次防灭火应急演练，每年秋冬季对林地进行一次全面防火打草，以消除林地火灾隐患，有效预防火灾发生。</w:t>
            </w:r>
          </w:p>
          <w:p>
            <w:pPr>
              <w:pStyle w:val="null3"/>
              <w:ind w:firstLine="566"/>
              <w:jc w:val="left"/>
            </w:pPr>
            <w:r>
              <w:rPr>
                <w:rFonts w:ascii="仿宋_GB2312" w:hAnsi="仿宋_GB2312" w:cs="仿宋_GB2312" w:eastAsia="仿宋_GB2312"/>
                <w:sz w:val="24"/>
              </w:rPr>
              <w:t>七、排雨水设施、排污水设施、河道污水收集口管护标准</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河道污水收集口：每日对污水收集口进行巡查、清掏、跨河管道堵塞疏通、垃圾外运，加强对河道污水收集设施的巡查，发现水毁、破损要及时修复、上报，发现弃用和改造污水收集口进行消除，及时向管理单位汇报巡查、管护情况，并做好相关工作的文字资料记录及影像资料的留存，河道设施巡查发现河道出现新的污水直排及人为破坏，造成水质污染，需及时上报并自觉查找原因，并采取有效的处理措施，保证污水收集口的正常运行。每月对污水收集口进行消杀，做好消杀记录，每月对管护服务进行考评，污水收集口的日常维护包含1000元以内/次小型维护。</w:t>
            </w:r>
          </w:p>
          <w:p>
            <w:pPr>
              <w:pStyle w:val="null3"/>
              <w:ind w:firstLine="566"/>
              <w:jc w:val="left"/>
            </w:pPr>
            <w:r>
              <w:rPr>
                <w:rFonts w:ascii="仿宋_GB2312" w:hAnsi="仿宋_GB2312" w:cs="仿宋_GB2312" w:eastAsia="仿宋_GB2312"/>
                <w:sz w:val="24"/>
              </w:rPr>
              <w:t>2.</w:t>
            </w:r>
            <w:r>
              <w:rPr>
                <w:rFonts w:ascii="仿宋_GB2312" w:hAnsi="仿宋_GB2312" w:cs="仿宋_GB2312" w:eastAsia="仿宋_GB2312"/>
                <w:sz w:val="24"/>
              </w:rPr>
              <w:t>雨水检查井及排雨水篦子：每日对雨水检查井、雨水篦子、雨水过街管道进行巡查，每年对管护范围内的雨水检查井完成1次全面清掏、垃圾外运，每季度对管护范围内的雨水篦子完成全面清掏、垃圾外运（含雨水过街管道），对日常出现的雨水检查井、雨水篦子堵塞及时清掏，及时向管理单位汇报巡查、管护情况，并做好相关工作的文字记录及影像资料的留存，每月对雨水检查井、雨水篦子进行消杀，做好消杀记录。保证雨水收集口的正常运行，每月对管护服务进行考评，雨水检查井及雨水篦子的日常维护包含每年雨水井井具破损整套更换50套/年，篦芯30套/年。</w:t>
            </w:r>
          </w:p>
          <w:p>
            <w:pPr>
              <w:pStyle w:val="null3"/>
              <w:ind w:firstLine="566"/>
              <w:jc w:val="left"/>
            </w:pPr>
            <w:r>
              <w:rPr>
                <w:rFonts w:ascii="仿宋_GB2312" w:hAnsi="仿宋_GB2312" w:cs="仿宋_GB2312" w:eastAsia="仿宋_GB2312"/>
                <w:sz w:val="24"/>
              </w:rPr>
              <w:t>3.</w:t>
            </w:r>
            <w:r>
              <w:rPr>
                <w:rFonts w:ascii="仿宋_GB2312" w:hAnsi="仿宋_GB2312" w:cs="仿宋_GB2312" w:eastAsia="仿宋_GB2312"/>
                <w:sz w:val="24"/>
              </w:rPr>
              <w:t>排污水管道及排污水检查井:每日对污水管道、污水检查井完成1次全面疏通、垃圾外运，对日常出现的污水管道、污水检查井堵塞及时清掏，出现管道堵塞及时进行疏通，并采取有效的处理措施，保证污水管道的正常运行。做好相关工作的文字记录及影像资料留存，发现设施破损要及时修复、上报。污水管道的日常维护包含每年污水井井具破损整套更换30套/年，井盖30套/年。</w:t>
            </w:r>
          </w:p>
          <w:p>
            <w:pPr>
              <w:pStyle w:val="null3"/>
              <w:ind w:firstLine="566"/>
              <w:jc w:val="left"/>
            </w:pPr>
            <w:r>
              <w:rPr>
                <w:rFonts w:ascii="仿宋_GB2312" w:hAnsi="仿宋_GB2312" w:cs="仿宋_GB2312" w:eastAsia="仿宋_GB2312"/>
                <w:sz w:val="24"/>
              </w:rPr>
              <w:t>4.</w:t>
            </w:r>
            <w:r>
              <w:rPr>
                <w:rFonts w:ascii="仿宋_GB2312" w:hAnsi="仿宋_GB2312" w:cs="仿宋_GB2312" w:eastAsia="仿宋_GB2312"/>
                <w:sz w:val="24"/>
              </w:rPr>
              <w:t>参与汛期防汛：组建防汛排涝应急队伍，坚持雨中上岗，加强应急值守，坚持24小时值班制度，抢险队员做到24小时待命，随时做到防汛响应。进入防涝一线，监测监管易涝点，发现问题及时报告、及时处置。组织巡查人员开展排水管网巡查、疏通，维修人员到岗待命随时修复水毁设施，确保道路排水畅通。建立完善的应急预案，应对极端天气。</w:t>
            </w:r>
          </w:p>
          <w:p>
            <w:pPr>
              <w:pStyle w:val="null3"/>
              <w:ind w:firstLine="566"/>
              <w:jc w:val="left"/>
            </w:pPr>
            <w:r>
              <w:rPr>
                <w:rFonts w:ascii="仿宋_GB2312" w:hAnsi="仿宋_GB2312" w:cs="仿宋_GB2312" w:eastAsia="仿宋_GB2312"/>
                <w:sz w:val="24"/>
              </w:rPr>
              <w:t>八、公园管护</w:t>
            </w:r>
          </w:p>
          <w:p>
            <w:pPr>
              <w:pStyle w:val="null3"/>
              <w:ind w:firstLine="566"/>
              <w:jc w:val="left"/>
            </w:pPr>
            <w:r>
              <w:rPr>
                <w:rFonts w:ascii="仿宋_GB2312" w:hAnsi="仿宋_GB2312" w:cs="仿宋_GB2312" w:eastAsia="仿宋_GB2312"/>
                <w:sz w:val="24"/>
              </w:rPr>
              <w:t>（一）环境卫生及公厕管护</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人员管理：实行园容卫生全日保洁，检查中发现不在岗者扣0.5分。</w:t>
            </w:r>
          </w:p>
          <w:p>
            <w:pPr>
              <w:pStyle w:val="null3"/>
              <w:ind w:firstLine="566"/>
              <w:jc w:val="left"/>
            </w:pPr>
            <w:r>
              <w:rPr>
                <w:rFonts w:ascii="仿宋_GB2312" w:hAnsi="仿宋_GB2312" w:cs="仿宋_GB2312" w:eastAsia="仿宋_GB2312"/>
                <w:sz w:val="24"/>
              </w:rPr>
              <w:t xml:space="preserve">  2.</w:t>
            </w:r>
            <w:r>
              <w:rPr>
                <w:rFonts w:ascii="仿宋_GB2312" w:hAnsi="仿宋_GB2312" w:cs="仿宋_GB2312" w:eastAsia="仿宋_GB2312"/>
                <w:sz w:val="24"/>
              </w:rPr>
              <w:t>按规定时间完成普扫，确保普扫完后无散落垃圾、落叶、无积沙、积泥、积水；道路清洗后路面干净，无尘土，无污物。路段有污染的应及时清洗干净并清除道路及假山、台阶、步道、汀步杂草。</w:t>
            </w:r>
          </w:p>
          <w:p>
            <w:pPr>
              <w:pStyle w:val="null3"/>
              <w:ind w:firstLine="566"/>
              <w:jc w:val="left"/>
            </w:pPr>
            <w:r>
              <w:rPr>
                <w:rFonts w:ascii="仿宋_GB2312" w:hAnsi="仿宋_GB2312" w:cs="仿宋_GB2312" w:eastAsia="仿宋_GB2312"/>
                <w:sz w:val="24"/>
              </w:rPr>
              <w:t xml:space="preserve">  3.</w:t>
            </w:r>
            <w:r>
              <w:rPr>
                <w:rFonts w:ascii="仿宋_GB2312" w:hAnsi="仿宋_GB2312" w:cs="仿宋_GB2312" w:eastAsia="仿宋_GB2312"/>
                <w:sz w:val="24"/>
              </w:rPr>
              <w:t>禁止焚烧垃圾，各类垃圾按照垃圾分类要求日产日清，垃圾集中收集点有专人管理，设施、标志齐全，建立健全各项管理制度。</w:t>
            </w:r>
          </w:p>
          <w:p>
            <w:pPr>
              <w:pStyle w:val="null3"/>
              <w:ind w:firstLine="566"/>
              <w:jc w:val="left"/>
            </w:pPr>
            <w:r>
              <w:rPr>
                <w:rFonts w:ascii="仿宋_GB2312" w:hAnsi="仿宋_GB2312" w:cs="仿宋_GB2312" w:eastAsia="仿宋_GB2312"/>
                <w:sz w:val="24"/>
              </w:rPr>
              <w:t xml:space="preserve">  4.</w:t>
            </w:r>
            <w:r>
              <w:rPr>
                <w:rFonts w:ascii="仿宋_GB2312" w:hAnsi="仿宋_GB2312" w:cs="仿宋_GB2312" w:eastAsia="仿宋_GB2312"/>
                <w:sz w:val="24"/>
              </w:rPr>
              <w:t>铭湖湖区及时打捞水草及漂浮物。</w:t>
            </w:r>
          </w:p>
          <w:p>
            <w:pPr>
              <w:pStyle w:val="null3"/>
              <w:ind w:firstLine="566"/>
              <w:jc w:val="left"/>
            </w:pPr>
            <w:r>
              <w:rPr>
                <w:rFonts w:ascii="仿宋_GB2312" w:hAnsi="仿宋_GB2312" w:cs="仿宋_GB2312" w:eastAsia="仿宋_GB2312"/>
                <w:sz w:val="24"/>
              </w:rPr>
              <w:t xml:space="preserve">  5.</w:t>
            </w:r>
            <w:r>
              <w:rPr>
                <w:rFonts w:ascii="仿宋_GB2312" w:hAnsi="仿宋_GB2312" w:cs="仿宋_GB2312" w:eastAsia="仿宋_GB2312"/>
                <w:sz w:val="24"/>
              </w:rPr>
              <w:t>果皮桶保持设备完好无损，及时清掏清洗；无倾斜、歪倒现象，完好率不低于95%。果皮箱无溢满现象。果皮桶内做到无蝇、无蛆。果皮桶附近无乱丢的垃圾。</w:t>
            </w:r>
          </w:p>
          <w:p>
            <w:pPr>
              <w:pStyle w:val="null3"/>
              <w:ind w:firstLine="566"/>
              <w:jc w:val="left"/>
            </w:pPr>
            <w:r>
              <w:rPr>
                <w:rFonts w:ascii="仿宋_GB2312" w:hAnsi="仿宋_GB2312" w:cs="仿宋_GB2312" w:eastAsia="仿宋_GB2312"/>
                <w:sz w:val="24"/>
              </w:rPr>
              <w:t xml:space="preserve">  6.</w:t>
            </w:r>
            <w:r>
              <w:rPr>
                <w:rFonts w:ascii="仿宋_GB2312" w:hAnsi="仿宋_GB2312" w:cs="仿宋_GB2312" w:eastAsia="仿宋_GB2312"/>
                <w:sz w:val="24"/>
              </w:rPr>
              <w:t>公厕管护参考环卫公厕管护标准</w:t>
            </w:r>
          </w:p>
          <w:p>
            <w:pPr>
              <w:pStyle w:val="null3"/>
              <w:ind w:firstLine="566"/>
              <w:jc w:val="left"/>
            </w:pPr>
            <w:r>
              <w:rPr>
                <w:rFonts w:ascii="仿宋_GB2312" w:hAnsi="仿宋_GB2312" w:cs="仿宋_GB2312" w:eastAsia="仿宋_GB2312"/>
                <w:sz w:val="24"/>
              </w:rPr>
              <w:t>（二）绿化管护</w:t>
            </w:r>
          </w:p>
          <w:p>
            <w:pPr>
              <w:pStyle w:val="null3"/>
              <w:ind w:firstLine="566"/>
              <w:jc w:val="left"/>
            </w:pPr>
            <w:r>
              <w:rPr>
                <w:rFonts w:ascii="仿宋_GB2312" w:hAnsi="仿宋_GB2312" w:cs="仿宋_GB2312" w:eastAsia="仿宋_GB2312"/>
                <w:sz w:val="24"/>
              </w:rPr>
              <w:t xml:space="preserve">  1.  </w:t>
            </w:r>
            <w:r>
              <w:rPr>
                <w:rFonts w:ascii="仿宋_GB2312" w:hAnsi="仿宋_GB2312" w:cs="仿宋_GB2312" w:eastAsia="仿宋_GB2312"/>
                <w:sz w:val="24"/>
              </w:rPr>
              <w:t>乔木：每年不少于一次整形修剪。无干枯枝，病虫枝、死株；树木枝条不遮挡交通信号灯，不阻碍车辆和行人通行，抹牙及时。</w:t>
            </w:r>
          </w:p>
          <w:p>
            <w:pPr>
              <w:pStyle w:val="null3"/>
              <w:ind w:firstLine="566"/>
              <w:jc w:val="left"/>
            </w:pPr>
            <w:r>
              <w:rPr>
                <w:rFonts w:ascii="仿宋_GB2312" w:hAnsi="仿宋_GB2312" w:cs="仿宋_GB2312" w:eastAsia="仿宋_GB2312"/>
                <w:sz w:val="24"/>
              </w:rPr>
              <w:t xml:space="preserve">  2.</w:t>
            </w:r>
            <w:r>
              <w:rPr>
                <w:rFonts w:ascii="仿宋_GB2312" w:hAnsi="仿宋_GB2312" w:cs="仿宋_GB2312" w:eastAsia="仿宋_GB2312"/>
                <w:sz w:val="24"/>
              </w:rPr>
              <w:t>灌木：每年不低于三次修剪。造型美观，新长枝高度不的超过10厘米；无杂草、干枯枝、病虫害、死株等。</w:t>
            </w:r>
          </w:p>
          <w:p>
            <w:pPr>
              <w:pStyle w:val="null3"/>
              <w:ind w:firstLine="566"/>
              <w:jc w:val="left"/>
            </w:pPr>
            <w:r>
              <w:rPr>
                <w:rFonts w:ascii="仿宋_GB2312" w:hAnsi="仿宋_GB2312" w:cs="仿宋_GB2312" w:eastAsia="仿宋_GB2312"/>
                <w:sz w:val="24"/>
              </w:rPr>
              <w:t xml:space="preserve">  3.</w:t>
            </w:r>
            <w:r>
              <w:rPr>
                <w:rFonts w:ascii="仿宋_GB2312" w:hAnsi="仿宋_GB2312" w:cs="仿宋_GB2312" w:eastAsia="仿宋_GB2312"/>
                <w:sz w:val="24"/>
              </w:rPr>
              <w:t>绿篱（组团）：按照不同植物的生长特性，适时修剪。边幅整齐划一，无杂草、枯枝、枯叶、病虫害等。</w:t>
            </w:r>
          </w:p>
          <w:p>
            <w:pPr>
              <w:pStyle w:val="null3"/>
              <w:ind w:firstLine="566"/>
              <w:jc w:val="left"/>
            </w:pPr>
            <w:r>
              <w:rPr>
                <w:rFonts w:ascii="仿宋_GB2312" w:hAnsi="仿宋_GB2312" w:cs="仿宋_GB2312" w:eastAsia="仿宋_GB2312"/>
                <w:sz w:val="24"/>
              </w:rPr>
              <w:t xml:space="preserve">  4.</w:t>
            </w:r>
            <w:r>
              <w:rPr>
                <w:rFonts w:ascii="仿宋_GB2312" w:hAnsi="仿宋_GB2312" w:cs="仿宋_GB2312" w:eastAsia="仿宋_GB2312"/>
                <w:sz w:val="24"/>
              </w:rPr>
              <w:t>草坪：草坪修剪边缘整齐，高度一致，高度不得高于15cm；目视无杂草、黄土裸露、病虫害、死亡等现象。</w:t>
            </w:r>
          </w:p>
          <w:p>
            <w:pPr>
              <w:pStyle w:val="null3"/>
              <w:ind w:firstLine="566"/>
              <w:jc w:val="left"/>
            </w:pPr>
            <w:r>
              <w:rPr>
                <w:rFonts w:ascii="仿宋_GB2312" w:hAnsi="仿宋_GB2312" w:cs="仿宋_GB2312" w:eastAsia="仿宋_GB2312"/>
                <w:sz w:val="24"/>
              </w:rPr>
              <w:t xml:space="preserve">  5.</w:t>
            </w:r>
            <w:r>
              <w:rPr>
                <w:rFonts w:ascii="仿宋_GB2312" w:hAnsi="仿宋_GB2312" w:cs="仿宋_GB2312" w:eastAsia="仿宋_GB2312"/>
                <w:sz w:val="24"/>
              </w:rPr>
              <w:t>防病治虫：病虫害控制在每个公园株数总量2%以下，目视树干、枝条、枝叶及树下无明显病虫害痕迹；每年病虫害预防性防治次数不低于4次，防治方法科学合理，及时有效。</w:t>
            </w:r>
          </w:p>
          <w:p>
            <w:pPr>
              <w:pStyle w:val="null3"/>
              <w:ind w:firstLine="566"/>
              <w:jc w:val="left"/>
            </w:pPr>
            <w:r>
              <w:rPr>
                <w:rFonts w:ascii="仿宋_GB2312" w:hAnsi="仿宋_GB2312" w:cs="仿宋_GB2312" w:eastAsia="仿宋_GB2312"/>
                <w:sz w:val="24"/>
              </w:rPr>
              <w:t xml:space="preserve">  6.</w:t>
            </w:r>
            <w:r>
              <w:rPr>
                <w:rFonts w:ascii="仿宋_GB2312" w:hAnsi="仿宋_GB2312" w:cs="仿宋_GB2312" w:eastAsia="仿宋_GB2312"/>
                <w:sz w:val="24"/>
              </w:rPr>
              <w:t>乔、灌木、绿篱、草坪:目视无枯黄、死亡现象；冬季浇水时间为10点-16点，夏季浇水时间为18点-次日9点前。</w:t>
            </w:r>
          </w:p>
          <w:p>
            <w:pPr>
              <w:pStyle w:val="null3"/>
              <w:ind w:firstLine="566"/>
              <w:jc w:val="left"/>
            </w:pPr>
            <w:r>
              <w:rPr>
                <w:rFonts w:ascii="仿宋_GB2312" w:hAnsi="仿宋_GB2312" w:cs="仿宋_GB2312" w:eastAsia="仿宋_GB2312"/>
                <w:sz w:val="24"/>
              </w:rPr>
              <w:t xml:space="preserve">  7.</w:t>
            </w:r>
            <w:r>
              <w:rPr>
                <w:rFonts w:ascii="仿宋_GB2312" w:hAnsi="仿宋_GB2312" w:cs="仿宋_GB2312" w:eastAsia="仿宋_GB2312"/>
                <w:sz w:val="24"/>
              </w:rPr>
              <w:t>补植补栽:每年春、秋两季，按照植物生长习性及所里安排补植补栽，无缺株断带以及黄土裸露现象。特别情况需在5日内补植。</w:t>
            </w:r>
          </w:p>
          <w:p>
            <w:pPr>
              <w:pStyle w:val="null3"/>
              <w:ind w:firstLine="566"/>
              <w:jc w:val="left"/>
            </w:pPr>
            <w:r>
              <w:rPr>
                <w:rFonts w:ascii="仿宋_GB2312" w:hAnsi="仿宋_GB2312" w:cs="仿宋_GB2312" w:eastAsia="仿宋_GB2312"/>
                <w:sz w:val="24"/>
              </w:rPr>
              <w:t>（三）园内管护</w:t>
            </w:r>
          </w:p>
          <w:p>
            <w:pPr>
              <w:pStyle w:val="null3"/>
              <w:ind w:firstLine="566"/>
              <w:jc w:val="left"/>
            </w:pPr>
            <w:r>
              <w:rPr>
                <w:rFonts w:ascii="仿宋_GB2312" w:hAnsi="仿宋_GB2312" w:cs="仿宋_GB2312" w:eastAsia="仿宋_GB2312"/>
                <w:sz w:val="24"/>
              </w:rPr>
              <w:t>1.</w:t>
            </w:r>
            <w:r>
              <w:rPr>
                <w:rFonts w:ascii="仿宋_GB2312" w:hAnsi="仿宋_GB2312" w:cs="仿宋_GB2312" w:eastAsia="仿宋_GB2312"/>
                <w:sz w:val="24"/>
              </w:rPr>
              <w:t>园内设施管护：保持设施完整无损、窗明几净、清洁卫生，无刻划、张贴、搭挂等现象。</w:t>
            </w:r>
          </w:p>
          <w:p>
            <w:pPr>
              <w:pStyle w:val="null3"/>
              <w:ind w:firstLine="566"/>
              <w:jc w:val="left"/>
            </w:pPr>
            <w:r>
              <w:rPr>
                <w:rFonts w:ascii="仿宋_GB2312" w:hAnsi="仿宋_GB2312" w:cs="仿宋_GB2312" w:eastAsia="仿宋_GB2312"/>
                <w:sz w:val="24"/>
              </w:rPr>
              <w:t>2.</w:t>
            </w:r>
            <w:r>
              <w:rPr>
                <w:rFonts w:ascii="仿宋_GB2312" w:hAnsi="仿宋_GB2312" w:cs="仿宋_GB2312" w:eastAsia="仿宋_GB2312"/>
                <w:sz w:val="24"/>
              </w:rPr>
              <w:t>各类标识牌管护：警示牌、导游牌、宣传牌完好，定期更换健康宣传栏，清洁卫生，无张贴刻划，每日檫拭。</w:t>
            </w:r>
          </w:p>
          <w:p>
            <w:pPr>
              <w:pStyle w:val="null3"/>
              <w:ind w:firstLine="566"/>
              <w:jc w:val="left"/>
            </w:pPr>
            <w:r>
              <w:rPr>
                <w:rFonts w:ascii="仿宋_GB2312" w:hAnsi="仿宋_GB2312" w:cs="仿宋_GB2312" w:eastAsia="仿宋_GB2312"/>
                <w:sz w:val="24"/>
              </w:rPr>
              <w:t>3.</w:t>
            </w:r>
            <w:r>
              <w:rPr>
                <w:rFonts w:ascii="仿宋_GB2312" w:hAnsi="仿宋_GB2312" w:cs="仿宋_GB2312" w:eastAsia="仿宋_GB2312"/>
                <w:sz w:val="24"/>
              </w:rPr>
              <w:t>园内景观管护：园林小品、亭台楼阁清洁卫生，无积尘、无蜘蛛网，无张贴刻划，每日檫拭。</w:t>
            </w:r>
          </w:p>
          <w:p>
            <w:pPr>
              <w:pStyle w:val="null3"/>
              <w:ind w:firstLine="566"/>
              <w:jc w:val="left"/>
            </w:pPr>
            <w:r>
              <w:rPr>
                <w:rFonts w:ascii="仿宋_GB2312" w:hAnsi="仿宋_GB2312" w:cs="仿宋_GB2312" w:eastAsia="仿宋_GB2312"/>
                <w:sz w:val="24"/>
              </w:rPr>
              <w:t>（四）监控系统：确保监控系统正常使用，探头、监控设施完好无损，无短路、黑屏等。</w:t>
            </w:r>
          </w:p>
          <w:p>
            <w:pPr>
              <w:pStyle w:val="null3"/>
              <w:ind w:firstLine="566"/>
              <w:jc w:val="left"/>
            </w:pPr>
            <w:r>
              <w:rPr>
                <w:rFonts w:ascii="仿宋_GB2312" w:hAnsi="仿宋_GB2312" w:cs="仿宋_GB2312" w:eastAsia="仿宋_GB2312"/>
                <w:sz w:val="24"/>
              </w:rPr>
              <w:t>（五）背景音乐系统：背景音乐系统正常使用，音响设施保持完好无损。</w:t>
            </w:r>
          </w:p>
          <w:p>
            <w:pPr>
              <w:pStyle w:val="null3"/>
              <w:ind w:firstLine="566"/>
              <w:jc w:val="left"/>
            </w:pPr>
            <w:r>
              <w:rPr>
                <w:rFonts w:ascii="仿宋_GB2312" w:hAnsi="仿宋_GB2312" w:cs="仿宋_GB2312" w:eastAsia="仿宋_GB2312"/>
                <w:sz w:val="24"/>
              </w:rPr>
              <w:t>（六）停车场管理系统：停车场管理系统确保正常使用，设施完好无损，车辆进出畅通。</w:t>
            </w:r>
          </w:p>
          <w:p>
            <w:pPr>
              <w:pStyle w:val="null3"/>
              <w:ind w:firstLine="566"/>
              <w:jc w:val="left"/>
            </w:pPr>
            <w:r>
              <w:rPr>
                <w:rFonts w:ascii="仿宋_GB2312" w:hAnsi="仿宋_GB2312" w:cs="仿宋_GB2312" w:eastAsia="仿宋_GB2312"/>
                <w:sz w:val="24"/>
              </w:rPr>
              <w:t>（七）照明亮化设施：照明亮化设施完好率达98%以上，亮灯率达95%以上。</w:t>
            </w:r>
          </w:p>
          <w:p>
            <w:pPr>
              <w:pStyle w:val="null3"/>
              <w:ind w:firstLine="566"/>
              <w:jc w:val="left"/>
            </w:pPr>
            <w:r>
              <w:rPr>
                <w:rFonts w:ascii="仿宋_GB2312" w:hAnsi="仿宋_GB2312" w:cs="仿宋_GB2312" w:eastAsia="仿宋_GB2312"/>
                <w:sz w:val="24"/>
              </w:rPr>
              <w:t>（八）水电设施：保障水电设施安全运行，出现故障及时修复，修复率达100%。</w:t>
            </w:r>
          </w:p>
          <w:p>
            <w:pPr>
              <w:pStyle w:val="null3"/>
              <w:ind w:firstLine="566"/>
              <w:jc w:val="left"/>
            </w:pPr>
            <w:r>
              <w:rPr>
                <w:rFonts w:ascii="仿宋_GB2312" w:hAnsi="仿宋_GB2312" w:cs="仿宋_GB2312" w:eastAsia="仿宋_GB2312"/>
                <w:sz w:val="24"/>
              </w:rPr>
              <w:t>（九）其他公园景区管理工作：园区管护实行24小时值班值守，配合公园景区日常游客接待，落实上级及旅游行业部门下达的文件规定要求、配合园内日常安全管理，参加每年度的安全培训及安全演练，积极配合相关工作安排。</w:t>
            </w:r>
          </w:p>
          <w:p>
            <w:pPr>
              <w:pStyle w:val="null3"/>
            </w:pPr>
            <w:r>
              <w:rPr>
                <w:rFonts w:ascii="仿宋_GB2312" w:hAnsi="仿宋_GB2312" w:cs="仿宋_GB2312" w:eastAsia="仿宋_GB2312"/>
                <w:sz w:val="24"/>
              </w:rPr>
              <w:t>附件1中未明确提及的管护要求参照</w:t>
            </w:r>
            <w:r>
              <w:rPr>
                <w:rFonts w:ascii="仿宋_GB2312" w:hAnsi="仿宋_GB2312" w:cs="仿宋_GB2312" w:eastAsia="仿宋_GB2312"/>
                <w:sz w:val="24"/>
              </w:rPr>
              <w:t>购买服务标准制定依据及铜川市王益区城市环卫保洁和市政园林绿化管护质量考核评分细则</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rPr>
              <w:t>附件2：</w:t>
            </w:r>
          </w:p>
          <w:p>
            <w:pPr>
              <w:pStyle w:val="null3"/>
              <w:jc w:val="center"/>
            </w:pPr>
            <w:r>
              <w:rPr>
                <w:rFonts w:ascii="仿宋_GB2312" w:hAnsi="仿宋_GB2312" w:cs="仿宋_GB2312" w:eastAsia="仿宋_GB2312"/>
                <w:sz w:val="24"/>
                <w:b/>
              </w:rPr>
              <w:t>铜川市王益区城市环卫保洁和市政园林绿化管护质量考核评分细则</w:t>
            </w:r>
          </w:p>
          <w:p>
            <w:pPr>
              <w:pStyle w:val="null3"/>
              <w:ind w:firstLine="480"/>
              <w:jc w:val="both"/>
            </w:pPr>
            <w:r>
              <w:rPr>
                <w:rFonts w:ascii="仿宋_GB2312" w:hAnsi="仿宋_GB2312" w:cs="仿宋_GB2312" w:eastAsia="仿宋_GB2312"/>
                <w:sz w:val="24"/>
              </w:rPr>
              <w:t>为规范环卫、市政作业过程的质量安全监管，落实全覆盖、精细化长效管理机制，全面提升设施安全运行及管护质量，创造优美、整洁的工作和生活环境，依据</w:t>
            </w:r>
            <w:r>
              <w:rPr>
                <w:rFonts w:ascii="仿宋_GB2312" w:hAnsi="仿宋_GB2312" w:cs="仿宋_GB2312" w:eastAsia="仿宋_GB2312"/>
                <w:sz w:val="24"/>
              </w:rPr>
              <w:t>《城市环境卫生质量标准》（建城〔1997〕21号）《城市道路清扫保洁与质量评价标准》（CJJ/T126-2022）《铜川市城市主城区道路扬尘防治考核办法》（铜城执发〔2024〕41号）《城市公厕管理办法》（住房和城乡建设部令第9号）《公共厕所卫生规范》（GB/T 17217-2021）《铜川市王益区城市公厕服务管理考核办法（试行）》《城市生活垃圾管理办法》（住房和城乡建设部令第24号）</w:t>
            </w:r>
            <w:r>
              <w:rPr>
                <w:rFonts w:ascii="仿宋_GB2312" w:hAnsi="仿宋_GB2312" w:cs="仿宋_GB2312" w:eastAsia="仿宋_GB2312"/>
                <w:sz w:val="24"/>
              </w:rPr>
              <w:t>《生活垃圾渗沥液处理技术标准》(CJJ/T150-2023)</w:t>
            </w:r>
            <w:r>
              <w:rPr>
                <w:rFonts w:ascii="仿宋_GB2312" w:hAnsi="仿宋_GB2312" w:cs="仿宋_GB2312" w:eastAsia="仿宋_GB2312"/>
                <w:sz w:val="24"/>
              </w:rPr>
              <w:t>《生活垃圾转运站运行维护技术标准》（CJJ/T109-2023）《生活垃圾分类标志》（GB/T 19095-2019）《铜川市生活垃圾分类管理条例》《城镇排水与污水处理条例》《城镇道路养护技术规范》（CJJ36-2016）《城镇排水管渠与泵站运行、维护及安全技术规程》（CJJ68-2016）《城镇道路养护技术规范》（CJJ36-2016）《城市绿化条例》《陕西省城镇绿化条例》《园林绿化养护标准》（CJJ/T287-2018）《城市古树名木保护管理办法》（建城〔2000〕192号）《城市古树名木养护和复壮工程技术规范》（GB/T 51168-2016）《城市公园管理办法》《陕西省城市市政公用设施管理条例》《市政工程设施养护维修估算指标》（HGZ-120-2011）《陕西省市政设施维修养护定额（2012年）》《陕西省住房和城乡建设厅关于</w:t>
            </w:r>
            <w:r>
              <w:rPr>
                <w:rFonts w:ascii="仿宋_GB2312" w:hAnsi="仿宋_GB2312" w:cs="仿宋_GB2312" w:eastAsia="仿宋_GB2312"/>
                <w:sz w:val="24"/>
              </w:rPr>
              <w:t>调整房屋建筑和市政基础设施工程工程量清单计价综合人工单价的通知》（陕建发〔2021〕1097号）《陕西省建设工程工程量清单计价规则（2009）》《陕西省建设工程工程量清单计价费率（2009）》等有关规定并结合王益区实际</w:t>
            </w:r>
            <w:r>
              <w:rPr>
                <w:rFonts w:ascii="仿宋_GB2312" w:hAnsi="仿宋_GB2312" w:cs="仿宋_GB2312" w:eastAsia="仿宋_GB2312"/>
                <w:sz w:val="24"/>
              </w:rPr>
              <w:t>，制定本细则。</w:t>
            </w:r>
          </w:p>
          <w:p>
            <w:pPr>
              <w:pStyle w:val="null3"/>
              <w:ind w:firstLine="480"/>
              <w:jc w:val="both"/>
            </w:pPr>
            <w:r>
              <w:rPr>
                <w:rFonts w:ascii="仿宋_GB2312" w:hAnsi="仿宋_GB2312" w:cs="仿宋_GB2312" w:eastAsia="仿宋_GB2312"/>
                <w:sz w:val="24"/>
              </w:rPr>
              <w:t>一、考核机构</w:t>
            </w:r>
          </w:p>
          <w:p>
            <w:pPr>
              <w:pStyle w:val="null3"/>
              <w:ind w:firstLine="480"/>
              <w:jc w:val="both"/>
            </w:pPr>
            <w:r>
              <w:rPr>
                <w:rFonts w:ascii="仿宋_GB2312" w:hAnsi="仿宋_GB2312" w:cs="仿宋_GB2312" w:eastAsia="仿宋_GB2312"/>
                <w:sz w:val="24"/>
              </w:rPr>
              <w:t>成立铜川市王益区城市环卫保洁和市政园林绿化管护政府购买服务质量考核领导小组，负责组织实施铜川市王益区城市环卫保洁和市政园林绿化管护政府购买服务考核工作。</w:t>
            </w:r>
          </w:p>
          <w:p>
            <w:pPr>
              <w:pStyle w:val="null3"/>
              <w:ind w:firstLine="480"/>
              <w:jc w:val="both"/>
            </w:pPr>
            <w:r>
              <w:rPr>
                <w:rFonts w:ascii="仿宋_GB2312" w:hAnsi="仿宋_GB2312" w:cs="仿宋_GB2312" w:eastAsia="仿宋_GB2312"/>
                <w:sz w:val="24"/>
              </w:rPr>
              <w:t>二、考核对象</w:t>
            </w:r>
          </w:p>
          <w:p>
            <w:pPr>
              <w:pStyle w:val="null3"/>
              <w:ind w:firstLine="480"/>
              <w:jc w:val="both"/>
            </w:pPr>
            <w:r>
              <w:rPr>
                <w:rFonts w:ascii="仿宋_GB2312" w:hAnsi="仿宋_GB2312" w:cs="仿宋_GB2312" w:eastAsia="仿宋_GB2312"/>
                <w:sz w:val="24"/>
              </w:rPr>
              <w:t>铜川市王益区城市环卫保洁和市政园林绿化管护政府购买服务承包公司</w:t>
            </w:r>
          </w:p>
          <w:p>
            <w:pPr>
              <w:pStyle w:val="null3"/>
              <w:ind w:firstLine="480"/>
              <w:jc w:val="both"/>
            </w:pPr>
            <w:r>
              <w:rPr>
                <w:rFonts w:ascii="仿宋_GB2312" w:hAnsi="仿宋_GB2312" w:cs="仿宋_GB2312" w:eastAsia="仿宋_GB2312"/>
                <w:sz w:val="24"/>
              </w:rPr>
              <w:t>三、考核时间</w:t>
            </w:r>
          </w:p>
          <w:p>
            <w:pPr>
              <w:pStyle w:val="null3"/>
              <w:ind w:firstLine="480"/>
              <w:jc w:val="both"/>
            </w:pPr>
            <w:r>
              <w:rPr>
                <w:rFonts w:ascii="仿宋_GB2312" w:hAnsi="仿宋_GB2312" w:cs="仿宋_GB2312" w:eastAsia="仿宋_GB2312"/>
                <w:sz w:val="24"/>
              </w:rPr>
              <w:t>以项目正式运营时间为准</w:t>
            </w:r>
          </w:p>
          <w:p>
            <w:pPr>
              <w:pStyle w:val="null3"/>
              <w:ind w:firstLine="480"/>
              <w:jc w:val="both"/>
            </w:pPr>
            <w:r>
              <w:rPr>
                <w:rFonts w:ascii="仿宋_GB2312" w:hAnsi="仿宋_GB2312" w:cs="仿宋_GB2312" w:eastAsia="仿宋_GB2312"/>
                <w:sz w:val="24"/>
              </w:rPr>
              <w:t>四、考核主体及内容</w:t>
            </w:r>
          </w:p>
          <w:p>
            <w:pPr>
              <w:pStyle w:val="null3"/>
              <w:ind w:firstLine="480"/>
              <w:jc w:val="both"/>
            </w:pPr>
            <w:r>
              <w:rPr>
                <w:rFonts w:ascii="仿宋_GB2312" w:hAnsi="仿宋_GB2312" w:cs="仿宋_GB2312" w:eastAsia="仿宋_GB2312"/>
                <w:sz w:val="24"/>
              </w:rPr>
              <w:t>组织铜川市王益区住房和城乡建设局、铜川市王益区环境卫生服务管理所、铜川市王益区市政园林工程管理所和社会各界（人大代表、政协委员、社区干部、社区居民等）等进行以下几方面内容的检查考核：管理考核（人员、车辆管理、安全生产管理）、道路保洁（清扫保洁、机械作业、立面保洁）、公共厕所保洁管理、环卫设施管理维护（垃圾屋、垃圾收集点、果皮箱、移动式垃圾箱、小广告清洗、环卫工人休息凳）、垃圾中转站保洁管理、垃圾清运转运作业、作业范围内除雪、重大活动应急保障、防汛防火等应急队伍的建立及培训演练、应急抢险物资的储备、市政园林设施管护及安全运行、主管部门交办的临时性任务等。</w:t>
            </w:r>
          </w:p>
          <w:p>
            <w:pPr>
              <w:pStyle w:val="null3"/>
              <w:ind w:firstLine="480"/>
              <w:jc w:val="both"/>
            </w:pPr>
            <w:r>
              <w:rPr>
                <w:rFonts w:ascii="仿宋_GB2312" w:hAnsi="仿宋_GB2312" w:cs="仿宋_GB2312" w:eastAsia="仿宋_GB2312"/>
                <w:sz w:val="24"/>
              </w:rPr>
              <w:t>五、考核方式</w:t>
            </w:r>
          </w:p>
          <w:p>
            <w:pPr>
              <w:pStyle w:val="null3"/>
              <w:ind w:firstLine="480"/>
              <w:jc w:val="both"/>
            </w:pPr>
            <w:r>
              <w:rPr>
                <w:rFonts w:ascii="仿宋_GB2312" w:hAnsi="仿宋_GB2312" w:cs="仿宋_GB2312" w:eastAsia="仿宋_GB2312"/>
                <w:sz w:val="24"/>
              </w:rPr>
              <w:t>（一）检查和考核模式</w:t>
            </w:r>
          </w:p>
          <w:p>
            <w:pPr>
              <w:pStyle w:val="null3"/>
              <w:ind w:firstLine="480"/>
              <w:jc w:val="both"/>
            </w:pPr>
            <w:r>
              <w:rPr>
                <w:rFonts w:ascii="仿宋_GB2312" w:hAnsi="仿宋_GB2312" w:cs="仿宋_GB2312" w:eastAsia="仿宋_GB2312"/>
                <w:sz w:val="24"/>
              </w:rPr>
              <w:t>对承包单位进行日常巡查和专项检查相结合的方式，王益区城市环卫保洁和市政园林绿化管护政府购买服务质量考核领导小组每月对环境卫生情况、绿化、公园管护及排水设施管护等进行分别考核。</w:t>
            </w:r>
          </w:p>
          <w:p>
            <w:pPr>
              <w:pStyle w:val="null3"/>
              <w:ind w:firstLine="480"/>
              <w:jc w:val="both"/>
            </w:pPr>
            <w:r>
              <w:rPr>
                <w:rFonts w:ascii="仿宋_GB2312" w:hAnsi="仿宋_GB2312" w:cs="仿宋_GB2312" w:eastAsia="仿宋_GB2312"/>
                <w:sz w:val="24"/>
              </w:rPr>
              <w:t>（二）社会监督考核</w:t>
            </w:r>
          </w:p>
          <w:p>
            <w:pPr>
              <w:pStyle w:val="null3"/>
              <w:ind w:firstLine="480"/>
              <w:jc w:val="both"/>
            </w:pPr>
            <w:r>
              <w:rPr>
                <w:rFonts w:ascii="仿宋_GB2312" w:hAnsi="仿宋_GB2312" w:cs="仿宋_GB2312" w:eastAsia="仿宋_GB2312"/>
                <w:sz w:val="24"/>
              </w:rPr>
              <w:t>组织人大代表、政协委员、社区干部、社区居民等社会各界每年进行2次以上满意度测评，测评采取百分值，85分以上（含）为满意，测评结果作为考核依据。</w:t>
            </w:r>
          </w:p>
          <w:p>
            <w:pPr>
              <w:pStyle w:val="null3"/>
              <w:ind w:firstLine="480"/>
              <w:jc w:val="both"/>
            </w:pPr>
            <w:r>
              <w:rPr>
                <w:rFonts w:ascii="仿宋_GB2312" w:hAnsi="仿宋_GB2312" w:cs="仿宋_GB2312" w:eastAsia="仿宋_GB2312"/>
                <w:sz w:val="24"/>
              </w:rPr>
              <w:t>六、成绩评定及扣款</w:t>
            </w:r>
          </w:p>
          <w:p>
            <w:pPr>
              <w:pStyle w:val="null3"/>
              <w:ind w:firstLine="480"/>
              <w:jc w:val="both"/>
            </w:pPr>
            <w:r>
              <w:rPr>
                <w:rFonts w:ascii="仿宋_GB2312" w:hAnsi="仿宋_GB2312" w:cs="仿宋_GB2312" w:eastAsia="仿宋_GB2312"/>
                <w:sz w:val="24"/>
              </w:rPr>
              <w:t>（一）成绩评定</w:t>
            </w:r>
          </w:p>
          <w:p>
            <w:pPr>
              <w:pStyle w:val="null3"/>
              <w:ind w:firstLine="480"/>
              <w:jc w:val="left"/>
            </w:pPr>
            <w:r>
              <w:rPr>
                <w:rFonts w:ascii="仿宋_GB2312" w:hAnsi="仿宋_GB2312" w:cs="仿宋_GB2312" w:eastAsia="仿宋_GB2312"/>
                <w:sz w:val="24"/>
              </w:rPr>
              <w:t>用于对承包公司的考核，实行“日检查、周总结，月考核，年奖惩”制度。</w:t>
            </w:r>
          </w:p>
          <w:p>
            <w:pPr>
              <w:pStyle w:val="null3"/>
              <w:ind w:firstLine="480"/>
              <w:jc w:val="left"/>
            </w:pPr>
            <w:r>
              <w:rPr>
                <w:rFonts w:ascii="仿宋_GB2312" w:hAnsi="仿宋_GB2312" w:cs="仿宋_GB2312" w:eastAsia="仿宋_GB2312"/>
                <w:sz w:val="24"/>
              </w:rPr>
              <w:t xml:space="preserve">1. </w:t>
            </w:r>
            <w:r>
              <w:rPr>
                <w:rFonts w:ascii="仿宋_GB2312" w:hAnsi="仿宋_GB2312" w:cs="仿宋_GB2312" w:eastAsia="仿宋_GB2312"/>
                <w:sz w:val="24"/>
              </w:rPr>
              <w:t>月度考核总分100分。</w:t>
            </w:r>
          </w:p>
          <w:p>
            <w:pPr>
              <w:pStyle w:val="null3"/>
              <w:ind w:firstLine="480"/>
              <w:jc w:val="left"/>
            </w:pPr>
            <w:r>
              <w:rPr>
                <w:rFonts w:ascii="仿宋_GB2312" w:hAnsi="仿宋_GB2312" w:cs="仿宋_GB2312" w:eastAsia="仿宋_GB2312"/>
                <w:sz w:val="24"/>
              </w:rPr>
              <w:t>月考核总分构成：环境卫生作业服务质量考核总分（100分制）*40%、排水设施巡查管护月考核总分（100分制）*20%、园林绿化管理工作考核总分（100分制）*20%、公园管护考核总分（100分制）*20%之和相加。</w:t>
            </w:r>
          </w:p>
          <w:p>
            <w:pPr>
              <w:pStyle w:val="null3"/>
              <w:ind w:firstLine="480"/>
              <w:jc w:val="left"/>
            </w:pPr>
            <w:r>
              <w:rPr>
                <w:rFonts w:ascii="仿宋_GB2312" w:hAnsi="仿宋_GB2312" w:cs="仿宋_GB2312" w:eastAsia="仿宋_GB2312"/>
                <w:sz w:val="24"/>
              </w:rPr>
              <w:t>考核总分计算公式：考核总分=(环境卫生作业服务质量考核总分*40%)+(排水设施巡查管护月考核总分*20%)+(园林绿化管理工作考核总分*20%)+（公园管护考核总分*20%）。</w:t>
            </w:r>
          </w:p>
          <w:p>
            <w:pPr>
              <w:pStyle w:val="null3"/>
              <w:ind w:firstLine="480"/>
              <w:jc w:val="left"/>
            </w:pPr>
            <w:r>
              <w:rPr>
                <w:rFonts w:ascii="仿宋_GB2312" w:hAnsi="仿宋_GB2312" w:cs="仿宋_GB2312" w:eastAsia="仿宋_GB2312"/>
                <w:sz w:val="24"/>
              </w:rPr>
              <w:t>（其中，环境卫生作业服务质量考核表、排水设施巡查管护月考核评分表、园林绿化管理工作考核表、公园考核管护表各表总分均为100分，实行扣分制，每发现一处问题，按考核细则对应标准扣减相应分值）。</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月考核结果应用：月评分90分以上（含90分）为优秀，80分以上（含80分）为良好，70分以上（含70分）为合格，70分以下为不合格。</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每次检查做好登记、拍照等影像资料，作为评定分数的依据。发现一处问题按照《铜川市王益区环境卫生作业服务质量考核表》《铜川市王益区排水设施巡查管护月考核评分表》《铜川市王益区园林绿化管理工作考核表》、《铜川市王益区公园管护考核表》中的评分标准扣除相应分数。检查发现问题后会通知乙方，乙方接到通知后应在30分钟内到场并进行有效处置，同一处问题经考核通报后，仍未整改到位的，按照该项目的扣分标准处2倍扣分。</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上级部门和领导指出的重大问题，群众举报、投诉和新闻媒体曝光等重大问题，经核实后作为日常检查的内容记入考核结果，情节严重的采购人有权解除合同。</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如遇特殊情况路段不能进行清扫保洁的，月末应将这部分清扫保洁费用予以剔除。</w:t>
            </w:r>
          </w:p>
          <w:p>
            <w:pPr>
              <w:pStyle w:val="null3"/>
              <w:ind w:firstLine="480"/>
              <w:jc w:val="both"/>
            </w:pPr>
            <w:r>
              <w:rPr>
                <w:rFonts w:ascii="仿宋_GB2312" w:hAnsi="仿宋_GB2312" w:cs="仿宋_GB2312" w:eastAsia="仿宋_GB2312"/>
                <w:sz w:val="24"/>
              </w:rPr>
              <w:t>（二）考核扣款</w:t>
            </w:r>
          </w:p>
          <w:p>
            <w:pPr>
              <w:pStyle w:val="null3"/>
              <w:ind w:firstLine="480"/>
              <w:jc w:val="left"/>
            </w:pPr>
            <w:r>
              <w:rPr>
                <w:rFonts w:ascii="仿宋_GB2312" w:hAnsi="仿宋_GB2312" w:cs="仿宋_GB2312" w:eastAsia="仿宋_GB2312"/>
                <w:sz w:val="24"/>
              </w:rPr>
              <w:t>考核扣款包含三部分，分别为：</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作业量扣款</w:t>
            </w:r>
          </w:p>
          <w:p>
            <w:pPr>
              <w:pStyle w:val="null3"/>
              <w:ind w:firstLine="480"/>
              <w:jc w:val="left"/>
            </w:pPr>
            <w:r>
              <w:rPr>
                <w:rFonts w:ascii="仿宋_GB2312" w:hAnsi="仿宋_GB2312" w:cs="仿宋_GB2312" w:eastAsia="仿宋_GB2312"/>
                <w:sz w:val="24"/>
              </w:rPr>
              <w:t>包含各项目作业量减少,如道路机械化未作业、公厕未开放等。</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月度质量考核扣款</w:t>
            </w:r>
          </w:p>
          <w:p>
            <w:pPr>
              <w:pStyle w:val="null3"/>
              <w:ind w:firstLine="480"/>
              <w:jc w:val="left"/>
            </w:pPr>
            <w:r>
              <w:rPr>
                <w:rFonts w:ascii="仿宋_GB2312" w:hAnsi="仿宋_GB2312" w:cs="仿宋_GB2312" w:eastAsia="仿宋_GB2312"/>
                <w:sz w:val="24"/>
              </w:rPr>
              <w:t>根据主管部门和社会监督考核得分，计算考核扣款。每月的考核成绩与环卫作业经费相挂钩，每月按质量考评成绩向承包公司拨付一次工作费用。月平均合同金额的95%每月定期支付给环卫项目，月平均合同金额的另外5%作为质量考核资金。承包公司月考核成绩为“优秀”或“良好”的，5%的质量考核资金正常支付给承包公司；承包公司月考核成绩为“合格”或“不合格”的，5%的质量考核资金应按相应比例扣除，扣除比例如下：月度考核扣款=（1-月度考核得分/100）*月平均合同金额*5%。</w:t>
            </w:r>
          </w:p>
          <w:p>
            <w:pPr>
              <w:pStyle w:val="null3"/>
              <w:ind w:firstLine="480"/>
              <w:jc w:val="both"/>
            </w:pPr>
            <w:r>
              <w:rPr>
                <w:rFonts w:ascii="仿宋_GB2312" w:hAnsi="仿宋_GB2312" w:cs="仿宋_GB2312" w:eastAsia="仿宋_GB2312"/>
                <w:sz w:val="24"/>
              </w:rPr>
              <w:t>考核不合格的（70分以下的），除执行以上扣款措施外，每低10分相应扣除当月委托经营费30000元，50分以下的扣款，每低10分扣除当月委托经营费60000元，以此类推。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专项扣款</w:t>
            </w:r>
          </w:p>
          <w:p>
            <w:pPr>
              <w:pStyle w:val="null3"/>
              <w:ind w:firstLine="480"/>
              <w:jc w:val="both"/>
            </w:pPr>
            <w:r>
              <w:rPr>
                <w:rFonts w:ascii="仿宋_GB2312" w:hAnsi="仿宋_GB2312" w:cs="仿宋_GB2312" w:eastAsia="仿宋_GB2312"/>
                <w:sz w:val="24"/>
              </w:rPr>
              <w:t>包含但不限于以下内容：</w:t>
            </w:r>
          </w:p>
          <w:p>
            <w:pPr>
              <w:pStyle w:val="null3"/>
              <w:ind w:firstLine="480"/>
              <w:jc w:val="both"/>
            </w:pPr>
            <w:r>
              <w:rPr>
                <w:rFonts w:ascii="仿宋_GB2312" w:hAnsi="仿宋_GB2312" w:cs="仿宋_GB2312" w:eastAsia="仿宋_GB2312"/>
                <w:sz w:val="24"/>
              </w:rPr>
              <w:t>（1）未按规定发放工人工资、津贴、加班工资等的，经查实的，按情节严重性每次处以0.5-2万元扣款；</w:t>
            </w:r>
          </w:p>
          <w:p>
            <w:pPr>
              <w:pStyle w:val="null3"/>
              <w:ind w:firstLine="480"/>
              <w:jc w:val="both"/>
            </w:pPr>
            <w:r>
              <w:rPr>
                <w:rFonts w:ascii="仿宋_GB2312" w:hAnsi="仿宋_GB2312" w:cs="仿宋_GB2312" w:eastAsia="仿宋_GB2312"/>
                <w:sz w:val="24"/>
              </w:rPr>
              <w:t>（2）突发事件（如灾害性天气）或重大活动期间，不执行指令性任务或未按相关要求、标准完成任务，按情节严重性每次处以0.5-2万元扣款；</w:t>
            </w:r>
          </w:p>
          <w:p>
            <w:pPr>
              <w:pStyle w:val="null3"/>
              <w:ind w:firstLine="480"/>
              <w:jc w:val="both"/>
            </w:pPr>
            <w:r>
              <w:rPr>
                <w:rFonts w:ascii="仿宋_GB2312" w:hAnsi="仿宋_GB2312" w:cs="仿宋_GB2312" w:eastAsia="仿宋_GB2312"/>
                <w:sz w:val="24"/>
              </w:rPr>
              <w:t>（3）社会监督考核满意度低于80分以下的，每次处以0.5万元扣款。</w:t>
            </w:r>
          </w:p>
          <w:p>
            <w:pPr>
              <w:pStyle w:val="null3"/>
              <w:ind w:firstLine="480"/>
              <w:jc w:val="both"/>
            </w:pPr>
            <w:r>
              <w:rPr>
                <w:rFonts w:ascii="仿宋_GB2312" w:hAnsi="仿宋_GB2312" w:cs="仿宋_GB2312" w:eastAsia="仿宋_GB2312"/>
                <w:sz w:val="24"/>
              </w:rPr>
              <w:t>（4）发生群体性上访事件或者因上访事件造成不良影响的，经核查第三方管护公司存在相应责任属实的，采购人有权直接解除合同。</w:t>
            </w:r>
          </w:p>
          <w:p>
            <w:pPr>
              <w:pStyle w:val="null3"/>
              <w:ind w:firstLine="480"/>
              <w:jc w:val="both"/>
            </w:pPr>
            <w:r>
              <w:rPr>
                <w:rFonts w:ascii="仿宋_GB2312" w:hAnsi="仿宋_GB2312" w:cs="仿宋_GB2312" w:eastAsia="仿宋_GB2312"/>
                <w:sz w:val="24"/>
              </w:rPr>
              <w:t>七、考核结果运用</w:t>
            </w:r>
          </w:p>
          <w:p>
            <w:pPr>
              <w:pStyle w:val="null3"/>
              <w:ind w:firstLine="480"/>
              <w:jc w:val="both"/>
            </w:pPr>
            <w:r>
              <w:rPr>
                <w:rFonts w:ascii="仿宋_GB2312" w:hAnsi="仿宋_GB2312" w:cs="仿宋_GB2312" w:eastAsia="仿宋_GB2312"/>
                <w:sz w:val="24"/>
              </w:rPr>
              <w:t>如承包公司经考评连续3个月综合评定为“不合格”或每年两次群众满意度测评结果均为不满意的，采购人可单方解除合同。</w:t>
            </w:r>
          </w:p>
          <w:p>
            <w:pPr>
              <w:pStyle w:val="null3"/>
              <w:ind w:firstLine="480"/>
              <w:jc w:val="both"/>
            </w:pPr>
            <w:r>
              <w:rPr>
                <w:rFonts w:ascii="仿宋_GB2312" w:hAnsi="仿宋_GB2312" w:cs="仿宋_GB2312" w:eastAsia="仿宋_GB2312"/>
                <w:sz w:val="24"/>
              </w:rPr>
              <w:t>中标单位不得以任何理由拖欠用工人员工资，违反约定的，按照附件2第六条</w:t>
            </w:r>
            <w:r>
              <w:rPr>
                <w:rFonts w:ascii="仿宋_GB2312" w:hAnsi="仿宋_GB2312" w:cs="仿宋_GB2312" w:eastAsia="仿宋_GB2312"/>
                <w:sz w:val="24"/>
              </w:rPr>
              <w:t>第</w:t>
            </w:r>
            <w:r>
              <w:rPr>
                <w:rFonts w:ascii="仿宋_GB2312" w:hAnsi="仿宋_GB2312" w:cs="仿宋_GB2312" w:eastAsia="仿宋_GB2312"/>
                <w:sz w:val="24"/>
              </w:rPr>
              <w:t>（二）项</w:t>
            </w:r>
            <w:r>
              <w:rPr>
                <w:rFonts w:ascii="仿宋_GB2312" w:hAnsi="仿宋_GB2312" w:cs="仿宋_GB2312" w:eastAsia="仿宋_GB2312"/>
                <w:sz w:val="24"/>
              </w:rPr>
              <w:t>第</w:t>
            </w:r>
            <w:r>
              <w:rPr>
                <w:rFonts w:ascii="仿宋_GB2312" w:hAnsi="仿宋_GB2312" w:cs="仿宋_GB2312" w:eastAsia="仿宋_GB2312"/>
                <w:sz w:val="24"/>
              </w:rPr>
              <w:t>3</w:t>
            </w:r>
            <w:r>
              <w:rPr>
                <w:rFonts w:ascii="仿宋_GB2312" w:hAnsi="仿宋_GB2312" w:cs="仿宋_GB2312" w:eastAsia="仿宋_GB2312"/>
                <w:sz w:val="24"/>
              </w:rPr>
              <w:t>条“专项扣款”中第（1）和（4）条目执行，情节严重的采购人有权解除合同。</w:t>
            </w:r>
          </w:p>
          <w:p>
            <w:pPr>
              <w:pStyle w:val="null3"/>
              <w:ind w:firstLine="480"/>
              <w:jc w:val="both"/>
            </w:pPr>
            <w:r>
              <w:rPr>
                <w:rFonts w:ascii="仿宋_GB2312" w:hAnsi="仿宋_GB2312" w:cs="仿宋_GB2312" w:eastAsia="仿宋_GB2312"/>
                <w:sz w:val="24"/>
              </w:rPr>
              <w:t>此次招标为1+2（总周期为三年）形式，若承包公司一年两次群众满意度测评的结果满意率低于85%的则后续不予续签合同。</w:t>
            </w:r>
          </w:p>
          <w:p>
            <w:pPr>
              <w:pStyle w:val="null3"/>
              <w:ind w:firstLine="480"/>
              <w:jc w:val="both"/>
            </w:pPr>
            <w:r>
              <w:rPr>
                <w:rFonts w:ascii="仿宋_GB2312" w:hAnsi="仿宋_GB2312" w:cs="仿宋_GB2312" w:eastAsia="仿宋_GB2312"/>
                <w:sz w:val="24"/>
              </w:rPr>
              <w:t>八、考核结果</w:t>
            </w:r>
          </w:p>
          <w:p>
            <w:pPr>
              <w:pStyle w:val="null3"/>
              <w:ind w:firstLine="480"/>
              <w:jc w:val="both"/>
            </w:pPr>
            <w:r>
              <w:rPr>
                <w:rFonts w:ascii="仿宋_GB2312" w:hAnsi="仿宋_GB2312" w:cs="仿宋_GB2312" w:eastAsia="仿宋_GB2312"/>
                <w:sz w:val="24"/>
              </w:rPr>
              <w:t>考核结果作为</w:t>
            </w:r>
            <w:r>
              <w:rPr>
                <w:rFonts w:ascii="仿宋_GB2312" w:hAnsi="仿宋_GB2312" w:cs="仿宋_GB2312" w:eastAsia="仿宋_GB2312"/>
                <w:sz w:val="24"/>
              </w:rPr>
              <w:t>采购人</w:t>
            </w:r>
            <w:r>
              <w:rPr>
                <w:rFonts w:ascii="仿宋_GB2312" w:hAnsi="仿宋_GB2312" w:cs="仿宋_GB2312" w:eastAsia="仿宋_GB2312"/>
                <w:sz w:val="24"/>
              </w:rPr>
              <w:t>向承包方支付当月服务费的依据，考核结果每月通报给承包方。</w:t>
            </w:r>
          </w:p>
          <w:p>
            <w:pPr>
              <w:pStyle w:val="null3"/>
              <w:ind w:firstLine="480"/>
              <w:jc w:val="both"/>
            </w:pPr>
            <w:r>
              <w:rPr>
                <w:rFonts w:ascii="仿宋_GB2312" w:hAnsi="仿宋_GB2312" w:cs="仿宋_GB2312" w:eastAsia="仿宋_GB2312"/>
                <w:sz w:val="24"/>
              </w:rPr>
              <w:t>惩罚措施：落实中标企业扣分扣款制度</w:t>
            </w:r>
          </w:p>
          <w:p>
            <w:pPr>
              <w:pStyle w:val="null3"/>
            </w:pPr>
            <w:r>
              <w:rPr>
                <w:rFonts w:ascii="仿宋_GB2312" w:hAnsi="仿宋_GB2312" w:cs="仿宋_GB2312" w:eastAsia="仿宋_GB2312"/>
                <w:sz w:val="24"/>
              </w:rPr>
              <w:t xml:space="preserve">    根据市、区级通报和督办情况及媒体监督的情况进行处罚。凡收到市、区领导和城市管理部门等点名批评、通报、督办或报纸、电视等媒体监督曝光的，经查证属实，每宗扣款5000元，并以此类推。</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480"/>
              <w:jc w:val="center"/>
            </w:pPr>
            <w:r>
              <w:rPr>
                <w:rFonts w:ascii="仿宋_GB2312" w:hAnsi="仿宋_GB2312" w:cs="仿宋_GB2312" w:eastAsia="仿宋_GB2312"/>
                <w:sz w:val="24"/>
              </w:rPr>
              <w:t>铜川市王益区环境卫生作业服务质量考核表</w:t>
            </w:r>
          </w:p>
          <w:tbl>
            <w:tblPr>
              <w:tblBorders>
                <w:top w:val="single"/>
                <w:left w:val="single"/>
                <w:bottom w:val="single"/>
                <w:right w:val="single"/>
                <w:insideH w:val="single"/>
                <w:insideV w:val="single"/>
              </w:tblBorders>
            </w:tblPr>
            <w:tblGrid>
              <w:gridCol w:w="124"/>
              <w:gridCol w:w="235"/>
              <w:gridCol w:w="1051"/>
              <w:gridCol w:w="492"/>
              <w:gridCol w:w="160"/>
              <w:gridCol w:w="260"/>
              <w:gridCol w:w="228"/>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项目</w:t>
                  </w:r>
                </w:p>
              </w:tc>
              <w:tc>
                <w:tcPr>
                  <w:tcW w:type="dxa" w:w="10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考核标准</w:t>
                  </w:r>
                </w:p>
              </w:tc>
              <w:tc>
                <w:tcPr>
                  <w:tcW w:type="dxa" w:w="4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扣分原因</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分值</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扣分标准</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一</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人员、</w:t>
                  </w:r>
                </w:p>
                <w:p>
                  <w:pPr>
                    <w:pStyle w:val="null3"/>
                    <w:jc w:val="center"/>
                  </w:pPr>
                  <w:r>
                    <w:rPr>
                      <w:rFonts w:ascii="仿宋_GB2312" w:hAnsi="仿宋_GB2312" w:cs="仿宋_GB2312" w:eastAsia="仿宋_GB2312"/>
                      <w:sz w:val="24"/>
                    </w:rPr>
                    <w:t>车辆</w:t>
                  </w:r>
                </w:p>
                <w:p>
                  <w:pPr>
                    <w:pStyle w:val="null3"/>
                    <w:jc w:val="center"/>
                  </w:pPr>
                  <w:r>
                    <w:rPr>
                      <w:rFonts w:ascii="仿宋_GB2312" w:hAnsi="仿宋_GB2312" w:cs="仿宋_GB2312" w:eastAsia="仿宋_GB2312"/>
                      <w:sz w:val="24"/>
                    </w:rPr>
                    <w:t>管理（5分）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按照合同规定配备作业人数，保洁员按要求进行作业；统一着装，佩戴上岗证；作业期间内不得脱岗、离岗、聚众闲聊。</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保洁员未按合同配备；保洁员离岗、脱岗；保洁员在岗不作为、干私活；未统一着装、佩戴上岗证；作业期间内聚众闲聊。</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作业工具规范,符合使用要求。保洁车辆保持完好，车体整洁，停放有序。车身四侧设置反光标志，作业时开启警示灯，安全操作。</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作业工具不规范，不符合使用要求；保洁车辆明显损坏、不能正常使用；车体不洁、有明显污垢；车辆乱停乱放。</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二</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安全生产管理（5分）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作业生产无人员重大伤亡事件。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每发生一起造成恶劣影响的重大伤亡事件；发生事故后不及时依法依规调处的。</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作业人员必须穿反光背心或反光袖套。</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作业时不穿反光背心或反光袖套的。</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落实安全生产责任制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召开安全会议，保证人员安全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三</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清扫保洁</w:t>
                  </w:r>
                </w:p>
                <w:p>
                  <w:pPr>
                    <w:pStyle w:val="null3"/>
                    <w:jc w:val="center"/>
                  </w:pPr>
                  <w:r>
                    <w:rPr>
                      <w:rFonts w:ascii="仿宋_GB2312" w:hAnsi="仿宋_GB2312" w:cs="仿宋_GB2312" w:eastAsia="仿宋_GB2312"/>
                      <w:sz w:val="24"/>
                    </w:rPr>
                    <w:t>（20分）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按规定时间完成普扫，确保路面普扫完后无散落垃圾、落叶、无积沙、积泥、积水；及时清除道路及人行道杂草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路面有垃圾、积沙、积泥、积水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禁止焚烧垃圾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当街焚烧垃圾</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道路清洗后路面干净，无尘土，无污物。路段有污染的应及时清洗干净</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路面有尘土、污物</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各路段按网格化布局配备清扫员，承包公司按上报的班组作业人数或指定的班组作业人数作业</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路段少人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所有路段按规定时间、规定要求分散保洁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未分散保洁</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地下通道设施设备完好，及时处理因排水不畅而引起的地面积水</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出现地面积水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城区道路按道路划分标准实行清扫保洁，保持道路无垃圾、无袋装裸露垃圾及环卫设施上无张贴广告，路面见本色</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道路上有垃圾、标志线不见本色</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保洁车按要求停放，定期进行保养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保洁车乱停</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不得将垃圾、泥沙扫入非指定区域，如绿化带、下水道等</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将垃圾扫入绿化带、下水道等</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保洁人员雨后应及时清除路面成堆泥沙、积水</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路面有成堆泥沙、积水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保洁人员不得往果皮箱内直接倒保洁垃圾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往果皮箱内倒垃圾</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应及时清除当街燃放鞭炮的鞭炮屑或沿途抛洒的冥纸</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路面有鞭炮屑和冥纸</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及时做好市民因道路卫生保洁作业投诉的整改回复</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整改不及时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四</w:t>
                  </w:r>
                </w:p>
                <w:p>
                  <w:pPr>
                    <w:pStyle w:val="null3"/>
                    <w:jc w:val="center"/>
                  </w:pP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机械</w:t>
                  </w:r>
                </w:p>
                <w:p>
                  <w:pPr>
                    <w:pStyle w:val="null3"/>
                    <w:jc w:val="center"/>
                  </w:pPr>
                  <w:r>
                    <w:rPr>
                      <w:rFonts w:ascii="仿宋_GB2312" w:hAnsi="仿宋_GB2312" w:cs="仿宋_GB2312" w:eastAsia="仿宋_GB2312"/>
                      <w:sz w:val="24"/>
                    </w:rPr>
                    <w:t>作业（16分）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车辆车容车貌整洁，作业结束后对车辆进行清洗</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车容脏乱</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确保道路无积尘、积沙、积泥、积水，标志线见本色</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道路有积水、积沙、积泥</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机械作业按要求实行冲洗。作业时禁止鸣笛，须按开启安全警示标志</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鸣笛作业</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洒水车和机扫车严格按指定时间和路段作业，洒水车作业时速不超过25公里/小时；机扫车作业时速不超过6-8公里/小时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超速作业</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为保证作业质量机扫车必须及时更换扫把，严禁干扫，必须带水作业</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干扫作业</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机械作业车辆在加水后应按操作规范及时关闭消防栓</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未关闭消防栓</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当班作业车辆停止作业时间最多不超过20分钟，更不得停车睡觉，有故障需及时上报</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停车睡觉</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各类机械作业车辆必须严格按照操作规程作业，扫帚工作到位，避免冲水路径过短等现象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未按规范作业，冲水不到位</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清扫机械需在指定地点倾倒垃圾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乱倒垃圾</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道路清洗按要求进行车行道清洗和人行道清洗，清洗过程中产生的垃圾必须进行人工清理</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清洗过程中未清扫遗留垃圾</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作业过程中发现车辆故障应及时报修，并安排替补车辆作业</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未及时安排替补车辆作业</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五</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立面保洁（6分）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按要求做好承包区域范围内的立面清洗保洁工作，并安排专人全天候巡查保洁</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立面清洗不到位，无专人巡查</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每天8时前做好承包区域内的“牛皮癣”第一遍清理；及时做好立面清洗保洁后地面的清扫工作</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未按时做好第一遍清理，地上有立面保洁垃圾</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表面光滑板材上的“牛皮癣”使用专用清洗用具全面清洗，不得使用涂料</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使用涂料涂抹光滑板材</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采用涂料进行粉刷覆盖的“牛皮癣”，确保不会因雨水冲刷、涂料过稀滴落、涂料结块开裂等原因造成涂料脱落，“牛皮癣”重新泛出</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立面涂层开裂、涂料脱落</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对张贴式的“牛皮癣”应当清理干净，不得遗留明显的张贴痕迹</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有清理不干净的张贴痕迹</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在清理“牛皮癣”过程中应避免损坏公共设施</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损坏公共设施</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六</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公共</w:t>
                  </w:r>
                </w:p>
                <w:p>
                  <w:pPr>
                    <w:pStyle w:val="null3"/>
                    <w:jc w:val="center"/>
                  </w:pPr>
                  <w:r>
                    <w:rPr>
                      <w:rFonts w:ascii="仿宋_GB2312" w:hAnsi="仿宋_GB2312" w:cs="仿宋_GB2312" w:eastAsia="仿宋_GB2312"/>
                      <w:sz w:val="24"/>
                    </w:rPr>
                    <w:t>厕所（6分）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公共厕所有专人管理，实行全天候免费开放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无专人，私自收费</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各类设施设备完好无损，有损坏应及时维修</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设施设备损坏</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公共厕所内保持环境整洁，无垃圾、无污迹、无乱写乱画、窗格积尘、蛛网等；保洁作业时需悬挂作业指示牌</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环境脏乱，有垃圾、污迹，墙面乱写乱花，未悬挂指示牌</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管道堵塞应及时疏通。因大型维修需停止使用的，要设置停用公示牌</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管道堵塞</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七</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果皮</w:t>
                  </w:r>
                </w:p>
                <w:p>
                  <w:pPr>
                    <w:pStyle w:val="null3"/>
                    <w:jc w:val="center"/>
                  </w:pPr>
                  <w:r>
                    <w:rPr>
                      <w:rFonts w:ascii="仿宋_GB2312" w:hAnsi="仿宋_GB2312" w:cs="仿宋_GB2312" w:eastAsia="仿宋_GB2312"/>
                      <w:sz w:val="24"/>
                    </w:rPr>
                    <w:t>箱（6分）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果皮桶保持设备完好无损，及时清掏清洗；无倾斜、歪倒现象，完好率不低于98%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果皮桶倾斜，不整洁</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目视果皮桶外表无灰尘、无污渍，无破损，摆放整齐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桶身有灰尘、污渍、破损</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烟灰碟内不能超过三个烟头</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超过三个烟头</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果皮桶内垃圾无外溢现象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桶内垃圾外溢</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果皮桶内做到无蝇、无蛆</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桶内苍蝇多</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果皮桶附近无乱丢的垃圾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附近有散落垃圾</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八</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垃圾屋、垃圾收集点、勾臂式垃圾箱（7分）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保持设备完好无损，及时清理；无倾斜、歪倒现象，完好率不低于98%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倾斜，不整洁</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目视垃圾屋、垃圾收集点、勾臂式垃圾箱外表无灰尘、无污渍，无破损，摆放整齐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箱体有灰尘、污渍、破损</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垃圾屋、垃圾收集点、勾臂式垃圾箱内垃圾无外溢现象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垃圾外溢</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垃圾屋、垃圾收集点、勾臂式垃圾箱内做到无蝇、无蛆</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苍蝇多</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垃圾屋、垃圾收集点、勾臂式垃圾箱附近无乱丢的垃圾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附近有散落垃圾</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使用过程经常检查垃圾屋、垃圾收集点、勾臂式垃圾箱箱体表面漆膜是否有脱落，如有脱落要及时补漆，各转动部位要经常加注润滑油，确保各部位转动灵活</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未及时补漆，未加注注润滑油</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九</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交通护栏（2分）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以道路为单位建立交通隔离设施档案；设置专职人员对清洗路段进行巡查；</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无档案，无专人巡查</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交通设施清洗按标准进行作业，达到目测无污迹，擦拭无积垢，并及时清除“牛皮癣”</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有积垢、牛皮癣</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按规定程序对交通设施进行维护，日常清洗及维护后要及时复位</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清洗维护后未复位</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交通设施清洗必须使用专业清洗剂</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未用专业清洗剂导致清洗不到位或破损</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交通设施在维护和清洗作业时，需摆放醒目的安全警示和反光标识，确保作业安全</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未放置安全警示或醒目标识</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十</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垃圾中转站（12分）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垃圾中转站有专人管理，设施标志齐全，建立健全各项管理制度</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无专人管理，设施标示不齐全，管理制度不全</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垃圾中转站机械、电器设施设备完好无损，运行操作安全。</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机械、电器设施设备有损坏，操作不规范</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垃圾中转站垃圾清运及时，无积压。垃圾沉淀池每日清洗。</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有积压的、未按要求清洗沉淀池的。</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垃圾中转站站内外场地整洁，无撒漏垃圾，无堆积杂物。</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站内场地不整洁，有撒漏垃圾，有堆积杂物的</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垃圾中转站站外5米内环境整洁，站旁无乱搭乱建现象。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站外场地不整洁，有撒漏垃圾，有堆积杂物的</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垃圾中转站定时灭蝇灭鼠消毒。</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不定时灭蝇灭鼠消毒</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垃圾中转站箱体除进行维修外，不准随意举升，拒收垃圾，箱体及箱体附近清洁卫生无垃圾。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随意举升箱体的，箱体及箱体附近有垃圾的</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垃圾站有专人值班，除维修设备外，不准关闭卷闸门；维修设备必须报告上级主管部门，并协调处理好生活垃圾清运；出现特殊情况必须报预案。</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无人值班，非维修时间关闭卷闸门的；设备维修不及时的；维修设备时没及时协调好垃圾清运造成影响的；特殊情况无预案的</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禁止擅自改变垃圾站用途。</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擅自改变垃圾站用途</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十一</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垃圾清运、转运（12分）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其他垃圾中转站及时接纳其他垃圾，按规定操作压缩设备，垃圾转运要及时；</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垃圾中转站拒收指定范围其他垃圾的，垃圾转运至垃圾焚烧发电厂不及时的；</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分/次</w:t>
                  </w:r>
                </w:p>
              </w:tc>
              <w:tc>
                <w:tcPr>
                  <w:tcW w:type="dxa" w:w="22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生活垃圾及时分类清运，无囤积现象；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清运不及时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r>
                    <w:rPr>
                      <w:rFonts w:ascii="仿宋_GB2312" w:hAnsi="仿宋_GB2312" w:cs="仿宋_GB2312" w:eastAsia="仿宋_GB2312"/>
                      <w:sz w:val="24"/>
                    </w:rPr>
                    <w:t>分/次</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垃圾必须分类收集，其他垃圾中转站严禁处理除其他垃圾以外的任何垃圾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未分类收集转运的，处理除其他垃圾以外的任何垃圾</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主、次干道（含结合部）移动垃圾箱内垃圾清运及时，在可视范围内的成堆生活垃圾等及时清运</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清运不及时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按规定将其他垃圾运输至其他垃圾中转站，严禁随意倾倒生活垃圾</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随意倾倒生活垃圾</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其他垃圾运输中严禁出现遗漏抛撒等现象</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运输过程中出现遗漏抛撒等现象的</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0.5</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十二</w:t>
                  </w:r>
                </w:p>
              </w:tc>
              <w:tc>
                <w:tcPr>
                  <w:tcW w:type="dxa" w:w="2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应急处理突发事件（3分）</w:t>
                  </w: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应急处突反应速度和执行力，接到任务后迅速安排人力物力财力，将任务完成好</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接到任务未能迅速做出应急反应，延误任务</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vMerge/>
                  <w:tcBorders>
                    <w:top w:val="none" w:color="000000" w:sz="4"/>
                    <w:left w:val="single" w:color="000000" w:sz="4"/>
                    <w:bottom w:val="single" w:color="000000" w:sz="4"/>
                    <w:right w:val="single" w:color="000000" w:sz="4"/>
                  </w:tcBorders>
                </w:tcPr>
                <w:p/>
              </w:tc>
              <w:tc>
                <w:tcPr>
                  <w:tcW w:type="dxa" w:w="235"/>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完成应急处突任务及完成效果，将应急突发事件尽力完成好</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处理应急突发事件的效果不理想</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分/次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2"/>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总计</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Ind w:type="dxa" w:w="135"/>
              <w:tblBorders>
                <w:top w:val="none" w:color="000000" w:sz="4"/>
                <w:left w:val="none" w:color="000000" w:sz="4"/>
                <w:bottom w:val="none" w:color="000000" w:sz="4"/>
                <w:right w:val="none" w:color="000000" w:sz="4"/>
                <w:insideH w:val="none"/>
                <w:insideV w:val="none"/>
              </w:tblBorders>
            </w:tblPr>
            <w:tblGrid>
              <w:gridCol w:w="555"/>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rPr>
              <w:t>铜川市王益区排水设施巡查管护月考核评分表</w:t>
            </w:r>
          </w:p>
          <w:tbl>
            <w:tblPr>
              <w:tblBorders>
                <w:top w:val="none" w:color="000000" w:sz="4"/>
                <w:left w:val="none" w:color="000000" w:sz="4"/>
                <w:bottom w:val="none" w:color="000000" w:sz="4"/>
                <w:right w:val="none" w:color="000000" w:sz="4"/>
                <w:insideH w:val="none"/>
                <w:insideV w:val="none"/>
              </w:tblBorders>
            </w:tblPr>
            <w:tblGrid>
              <w:gridCol w:w="222"/>
              <w:gridCol w:w="1204"/>
              <w:gridCol w:w="226"/>
              <w:gridCol w:w="760"/>
              <w:gridCol w:w="136"/>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评考评内容</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赋分</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扣分说明</w:t>
                  </w:r>
                </w:p>
              </w:tc>
              <w:tc>
                <w:tcPr>
                  <w:tcW w:type="dxa" w:w="1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得分</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一</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综合管理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管护单位人员具有良好的职业道德和较强的工作责任心，服从管理单位工作人员的管理，不推诿扯皮。</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群众举报或不服从管理、推诿扯皮，1次扣3分，扣完为止</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管护单位在合同履行期间遵纪守法，严格执行管理单位规章制度与管理单位之间保持通讯畅通。</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电话无人接或关机，1次扣1分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及时向管理单位汇报巡查、管护情况，并做好相关工作的文字记录及影像资料的存留。</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发现管护记录缺失，1次扣1分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认真落实并完成管理单位交办的各种与合同相关的事项，积极完成管理单位安排的巡查及维护工作。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存在拖延，1次扣1分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二</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河道污水收集设施管理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清楚河道污水收集设施的位置、走向、管理范围等基本情况。</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管护人员不清楚，扣1分／次.处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及时清理堵塞污水收集设施，保持设施的正常运行。</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发现污水收集设施堵塞、外流，扣1分／次.处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加强对河道污水收集设施的巡查，发现水毁、破损要及时修复、上报（并采取有效的处理措施）</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发现水毁、破损未修复或上报，1次扣2分／次.处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加强河道设施巡查发现河道出现新的污水直排及人为破坏，造成水质污染，需及时上报并自觉查找原因。</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造成水质污染及设施破坏未及时上报，扣2分／次.处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三</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市政排水设施管理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清楚市政排水设施的位置、走向、管理范围等基本情况</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管护人员不清楚，1次扣1分／次.处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加强对排水井具的巡查，发现损坏急时上报、更换（情况严重必须采取有效的处理措施）</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发现破损未修复或上报，1次扣2分／次.处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定期对市政排水管网系统进行疏通维护，出现管道堵塞及时进行疏通。</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问题处理不及时拖延，日常巡查不到位1次扣1分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加强对市政排水设施的日常巡查，对出现的破坏市政排水设施的开挖、拆除及私接管道情况采取制止并及时上报</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违法事件未发现、上报，1次扣1分／次.处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做好检查井、雨水收集井的日常巡查工作，出现溢流、堵塞及时疏通处理（情况严重必须采取有效的处理措施）</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问题处理不及时，未采取有效的处理措施，扣1分／次.处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四</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安全管理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管护单位严格执行安全管理的相关规章制度，加强安全工作管理和防汛值班制度，确保正常维护工作安全进行。</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防汛期间人员必须在岗，缺岗1次扣3分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管护单位每月组织安全生产教育和培训。</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缺少1次扣1分</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管护单位在维护作业面必须作好安全标志的设置，及安全管理工作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安全标志缺失，1次扣1分／次.处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管护单位做好日常维护及设施改造、维护工程在施工过程中的安全、质量管理及巡查工作</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发生安全问题，1次扣3分／次.处</w:t>
                  </w: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合计</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6"/>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rPr>
              <w:t>铜川市王益区园林绿化管理工作考核表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25"/>
              <w:gridCol w:w="143"/>
              <w:gridCol w:w="353"/>
              <w:gridCol w:w="182"/>
              <w:gridCol w:w="975"/>
              <w:gridCol w:w="485"/>
              <w:gridCol w:w="182"/>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分类</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 目</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分值</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工作考核标准</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扣分</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得分</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修剪</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乔木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每年不少于一次整形修剪。无干枯枝，病虫枝、死株；树木枝条不遮挡交通信号灯，不阻碍车辆和行人通行，抹牙及时。</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抽检10处，每处1分。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灌木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每年不低于三次修剪。造型美观，新长枝高度不的超过10厘米；无杂草、干枯枝、病虫害、死株等。</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抽检10处，每处1分。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绿篱</w:t>
                  </w:r>
                </w:p>
                <w:p>
                  <w:pPr>
                    <w:pStyle w:val="null3"/>
                    <w:jc w:val="center"/>
                  </w:pPr>
                  <w:r>
                    <w:rPr>
                      <w:rFonts w:ascii="仿宋_GB2312" w:hAnsi="仿宋_GB2312" w:cs="仿宋_GB2312" w:eastAsia="仿宋_GB2312"/>
                      <w:sz w:val="24"/>
                    </w:rPr>
                    <w:t>（组团）</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按照不同植物的生长特性，适时修剪。边幅整齐划一，无杂草、枯枝、枯叶、病虫害等。</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抽检10处，每处1分。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草坪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草坪修剪边缘整齐，高度一致，高度不得高于15cm；目视无杂草、黄土裸露、病虫害、死亡等现象。</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抽检10处，每处1分。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病虫害防治</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防病治虫</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病虫害控制在每条道路株数总量2%以下，目视树干、枝条、枝叶及树下无明显病虫害痕迹；每年病虫害预防性防治次数不低于4次，防治方法科学合理，及时有效。</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每条道路超过总量2%，每次2分。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浇水</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乔、灌木、</w:t>
                  </w:r>
                </w:p>
                <w:p>
                  <w:pPr>
                    <w:pStyle w:val="null3"/>
                    <w:jc w:val="center"/>
                  </w:pPr>
                  <w:r>
                    <w:rPr>
                      <w:rFonts w:ascii="仿宋_GB2312" w:hAnsi="仿宋_GB2312" w:cs="仿宋_GB2312" w:eastAsia="仿宋_GB2312"/>
                      <w:sz w:val="24"/>
                    </w:rPr>
                    <w:t>绿篱、草坪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目视无枯黄、死亡现象；冬季浇水时间为10点-16点，夏季浇水时间为18点-次日9点前。</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抽检5处，每处2分。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其他工作</w:t>
                  </w:r>
                </w:p>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补植补栽</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每年春、秋两季，按照植物生长习性及甲方安排对因管护不当造成死亡的植物进行补植补栽，无缺株断带以及黄土裸露现象。特别情况需在5日内补植。</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抽检5处，每处1分。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设施维护</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绿化带内景观灯、座椅、喷灌、运动健身器材等设施完好。</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抽检5处，每处1分。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安全生产</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及时排查安全隐患，整改期限不得超过5日，全年无安全事故发生。</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未整改或发生事故10分。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重点工作完成情况等</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按时上报周、月度工作进展情况；按时解决各类投诉等相关问题；按期完成各项工作任务。</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每次1分。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防火工作</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组建防火应急队伍，制定防火应急预案，加强应急值守，防火队员做到24小时待命，筹备充足的防火应急物资。做好管辖绿地、林地、直观山坡、公园等日常火情巡查及重要祭祀节日的林地防火宣传、巡查工作；全年组织一次防灭火应急演练，每年秋冬季对林地进行一次全面防火打草，以消除林地火灾隐患，有效预防火灾发生。</w:t>
                  </w:r>
                </w:p>
                <w:p>
                  <w:pPr>
                    <w:pStyle w:val="null3"/>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未落实防火责任扣5分。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2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总体评价</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受到区级、上级部门批评、通报以及各类投诉，每次视情节严重与造成后果程度，另行处罚。</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铜川市王益区公园管护考核表</w:t>
            </w:r>
          </w:p>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25"/>
              <w:gridCol w:w="143"/>
              <w:gridCol w:w="353"/>
              <w:gridCol w:w="182"/>
              <w:gridCol w:w="975"/>
              <w:gridCol w:w="466"/>
              <w:gridCol w:w="202"/>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分类</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41"/>
                    <w:jc w:val="both"/>
                  </w:pPr>
                  <w:r>
                    <w:rPr>
                      <w:rFonts w:ascii="仿宋_GB2312" w:hAnsi="仿宋_GB2312" w:cs="仿宋_GB2312" w:eastAsia="仿宋_GB2312"/>
                      <w:sz w:val="24"/>
                      <w:b/>
                    </w:rPr>
                    <w:t>项 目</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分值</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工作考核标准</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扣分</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得分</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环境卫生及公厕管护</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人员在岗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实行园容卫生全日保洁，检查中发现不在岗者每次扣0.5分。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每处扣0.5分。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整体卫生</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按规定时间完成普扫，确保普扫完后无散落垃圾、落叶、无积沙、积泥、积水；道路清洗后路面干净，无尘土，无污物。路段有污染的应及时清洗干净并清除道路及假山、台阶、步道、汀步杂草。</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抽检10处，每处1分。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垃圾清运</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禁止焚烧垃圾，各类垃圾按照垃圾分类要求日产日清，垃圾集中收集点有专人管理，设施、标志齐全，建立健全各项管理制度。</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发现焚烧垃圾一次扣5分，未实现日产日清扣2分，垃圾集中收集点设施、标准不齐全扣2分。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湖面</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铭湖湖区及时打捞水草及漂浮物</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发现1处，扣0.5分。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果皮箱</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果皮桶保持设备完好无损，及时清掏清洗；无倾斜、歪倒现象，完好率不低于95%。果皮箱无溢满现象。果皮桶内做到无蝇、无蛆。果皮桶附近无乱丢的垃圾。</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果皮桶破损扣1分，存在溢满现象扣0.5分。果皮桶有蝇、有蛆扣0.1分。果皮桶有乱丢的垃圾扣0.5分。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公厕管护</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参考环卫公厕管护标准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参考公厕管护标准扣除</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绿化管护</w:t>
                  </w:r>
                </w:p>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乔木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每年不少于一次整形修剪。无干枯枝，病虫枝、死株；树木枝条不遮挡交通信号灯，不阻碍车辆和行人通行，抹牙及时。</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抽检5处，每处1分，扣完为止。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灌木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每年不低于三次修剪。造型美观，新长枝高度不的超过10厘米；无杂草、干枯枝、病虫害、死株等。</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抽检5处，每处1分，扣完为止。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绿篱</w:t>
                  </w:r>
                </w:p>
                <w:p>
                  <w:pPr>
                    <w:pStyle w:val="null3"/>
                    <w:jc w:val="center"/>
                  </w:pPr>
                  <w:r>
                    <w:rPr>
                      <w:rFonts w:ascii="仿宋_GB2312" w:hAnsi="仿宋_GB2312" w:cs="仿宋_GB2312" w:eastAsia="仿宋_GB2312"/>
                      <w:sz w:val="24"/>
                    </w:rPr>
                    <w:t>（组团）</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按照不同植物的生长特性，适时修剪。边幅整齐划一，无杂草、枯枝、枯叶、病虫害等。</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抽检5处，每处1分，扣完为止。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草坪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草坪修剪边缘整齐，高度一致，高度不得高于15cm；目视无杂草、黄土裸露、病虫害、死亡等现象。</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抽检5处，每处1分。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防病治虫</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病虫害控制在每个公园株数总量2%以下，目视树干、枝条、枝叶及树下无明显病虫害痕迹；每年病虫害预防性防治次数不低于4次，防治方法科学合理，及时有效。</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每个公园株数总量2%，每次0.2分。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乔、灌木、</w:t>
                  </w:r>
                </w:p>
                <w:p>
                  <w:pPr>
                    <w:pStyle w:val="null3"/>
                    <w:jc w:val="center"/>
                  </w:pPr>
                  <w:r>
                    <w:rPr>
                      <w:rFonts w:ascii="仿宋_GB2312" w:hAnsi="仿宋_GB2312" w:cs="仿宋_GB2312" w:eastAsia="仿宋_GB2312"/>
                      <w:sz w:val="24"/>
                    </w:rPr>
                    <w:t>绿篱、草坪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目视无枯黄、死亡现象；冬季浇水时间为10点-16点，夏季浇水时间为18点-次日9点前。</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抽检10处，每处0.3分。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补植补栽</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每年春、秋两季，按照植物生长习性及甲方安排对因管护不当造成死亡的植物进行补植补栽，无缺株断带以及黄土裸露现象。特别情况需在5日内补植。</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抽检4处，每处0.5分。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园内管护</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园内设施管护</w:t>
                  </w:r>
                </w:p>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保持设施完整无损、窗明几净、清洁卫生，无刻划、张贴、搭挂等现象。</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设施破损等现象每次0.5分。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各类标识牌管护</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警示牌、导游牌、宣传牌完好，定期更换健康宣传栏，清洁卫生，无张贴刻划，每日檫拭。</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宣传牌破损每次扣1分。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园内景观管护</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园林小品、亭台楼阁清洁卫生，无积尘、无蜘蛛网，无张贴刻划，每日檫拭。</w:t>
                  </w:r>
                </w:p>
                <w:p>
                  <w:pPr>
                    <w:pStyle w:val="null3"/>
                    <w:jc w:val="center"/>
                  </w:p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园林小品卫生不好，出现蜘蛛网等现象每次扣0.1分。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监控系统</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监控系统</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确保监控系统正常使用，探头、监控设施完好无损，无短路、黑屏等。</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出现无法正常使用，每处扣0.5分。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背景音乐系统</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背景音乐系统</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正常使用，音响设施保持完好无损。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出现无法正常使用，每处扣0.5分。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停车场管理系统</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停车场管理系统</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确保正常使用，设施完好无损，车辆进出畅通。</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出现无法正常使用，每处扣0.5分。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水电设施</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水电设施</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保障水电设施安全运行，出现故障及时修复，修复率达100%。</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修复率一次未达100%扣0.5分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照明亮化设施</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照明亮化设施</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照明亮化设施完好率达98%以上，亮灯率达95%以上。</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照明亮化设施完好率未达98%以上，亮灯率达未95%以上扣5分。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防火、安全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防火、安全</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参考园林绿化管护要求，做好防火、安全工作</w:t>
                  </w:r>
                </w:p>
                <w:p>
                  <w:pPr>
                    <w:pStyle w:val="null3"/>
                    <w:jc w:val="center"/>
                  </w:pP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未落实防火、安全责任一项扣5分，扣完为止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2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总体评价</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受到区级、上级部门批评、通报以及各类投诉，每次视情节严重与造成后果程度，另行处罚。</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质量保修范围和保修期：供应商提供的服务应符合国家（或行业）规定标准，并满足采购人要求。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本次招标预算1826.12万元为1年服务期预算费用。此次招标为1+2（总周期为三年），若续签合同必须满足：采购人资金已计入预算资金（资金有保证）、一年两次群众满意度测评的结果满意率≥85%。（如续约，后两年每年服务费用与第一年费用相同。如中标供应商不想续约需合同期满前3个月通知采购人。））</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将按照附件1中的管护标准验收工作量，并对中标供应商服务质量按附件2的考核内容进行考核打分。中标供应商所提供的服务需满足招标文件中提出的基本要求。（补充说明：采购人将按附件2所约定的考核方法进行考核，如有扣款在每月结算时给予扣除。若后期续签合同，支付方式相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根据每月考核结果按月支付（下月支付上月费用）。中标人将发票、社保缴费证明、工资花名册、收款人开户行、银行账号、具体金额等提交给采购人审核，并经采购人、中标人共同审核通过后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与解决争议的方法：1、按《中华人民共和国民法典》中的相关条款执行。2、未按合同要求提供服务或服务质量不能满足技术要求的，采购人有权终止合同，并对中标供应商违约行为进行追究，同时按《中华人民共和国政府采购法》及实施条例的有关规定进行处罚。（未尽事宜双方合同签订时约定）。 二、合同其他条款：1.发生群体性上访事件或者因上访事件造成不良影响的，经核查中标单位存在相应责任属实的，采购人有权直接解除合同。2.无论何种原因中标供应商要解除合同的，必须提前3个月通知采购人，该三个月内中标供应商仍需按照合同约定履行合同义务，且需按照采购人要求办理撤场交接工作。（其他未尽事宜双方合同签订时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贰份（纸质投标文件侧脊处标明项目名称，正本、副本分开密封，封套须标明投标人名称、项目名称等）。若电子化交易平台文件与纸质投标文件不一致的，以电子化交易平台文件为准。线下递交文件截止时间：同投标文件递交截止时间，线下递交文件地点：铜川市王益区红旗街正大国际新城C座502室。2)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服务采购项目中，服务由中小企业承接，即提供服务的人员为中小企业依照《中华人民共和国劳动合同法》订立劳动合同的从业人员。以联合体形式参加政府采购活动，联合体各方均为中小企业的，联合体视同中小企业。其中，联合体各方均为小微企业的，联合体视同小微企业。中小企业参加政府采购活动，应当出具本办法规定的《中小企业声明函》，否则不得享受相关中小企业扶持政策。3)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4)《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按最新的文件执行。如享受相关政策需提供相关证明材料）。注：本项目非专门面向中小企业采购。6）企业规模划分标准按《工业和信息化部、国家统计局、国家发展和改革委员会、财政部关于印发&lt;中小企业划型标准规定&gt;的通知》（工信部联企业【2011】300 号）文。属于其他未列明行业。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提供2024年05月01日至今任意一个月的缴纳税收的证明材料,(依法免税的单位应提供相关证明材料)；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提供2024年05月01日至今任意一个月的依法缴纳社会保障资金的证明材料（依法不需要缴纳社会保障资金的单位应提供相关证明材料）；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如授权代表投标需提供法定代表人授权书（附法定代表人及被授权人身份证复印件），如法定代表人直接投标须提交法定代表人身份证明（附法定代表人身份证复印件）。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投标文件有效性及响应性评审</w:t>
            </w:r>
          </w:p>
        </w:tc>
        <w:tc>
          <w:tcPr>
            <w:tcW w:type="dxa" w:w="3322"/>
          </w:tcPr>
          <w:p>
            <w:pPr>
              <w:pStyle w:val="null3"/>
            </w:pPr>
            <w:r>
              <w:rPr>
                <w:rFonts w:ascii="仿宋_GB2312" w:hAnsi="仿宋_GB2312" w:cs="仿宋_GB2312" w:eastAsia="仿宋_GB2312"/>
              </w:rPr>
              <w:t>（1）报价唯一： 只能有一个有效报价，不得提交选择性报价，且报价不超过采购预算和最高限价；（2）投标文件的签署及格式：招标文件要求必须响应的内容齐全，有格式要求的按要求提供；要求签字或盖章的，按文件规定签字或盖章齐全；（3）服务期限、服务地点：应满足招标文件的要求；（4）投标有效期：应满足招标文件中的规定；（5）其他：不能有任何采购人不能接受的附加条件。</w:t>
            </w:r>
          </w:p>
        </w:tc>
        <w:tc>
          <w:tcPr>
            <w:tcW w:type="dxa" w:w="1661"/>
          </w:tcPr>
          <w:p>
            <w:pPr>
              <w:pStyle w:val="null3"/>
            </w:pPr>
            <w:r>
              <w:rPr>
                <w:rFonts w:ascii="仿宋_GB2312" w:hAnsi="仿宋_GB2312" w:cs="仿宋_GB2312" w:eastAsia="仿宋_GB2312"/>
              </w:rPr>
              <w:t>开标一览表 服务内容及服务邀请应答表 投标函 拒绝政府采购领域商业贿赂承诺书.docx 偏离表.docx 商务应答表 分项报价明细表.docx 服务方案 标的清单 投标文件封面 供应商资格证明文件.docx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企业管理制度及安全保证措施</w:t>
            </w:r>
          </w:p>
        </w:tc>
        <w:tc>
          <w:tcPr>
            <w:tcW w:type="dxa" w:w="2492"/>
          </w:tcPr>
          <w:p>
            <w:pPr>
              <w:pStyle w:val="null3"/>
            </w:pPr>
            <w:r>
              <w:rPr>
                <w:rFonts w:ascii="仿宋_GB2312" w:hAnsi="仿宋_GB2312" w:cs="仿宋_GB2312" w:eastAsia="仿宋_GB2312"/>
              </w:rPr>
              <w:t>一、评审标准：（共三项） 1）完整性：方案全面，对评审内容中的各项要求有详细描述及说明； 2）可实施性：切合本项目实际情况，内容合理，步骤清晰，可操作性强； 3）针对性：方案能够紧扣项目实际情况，内容科学合理，有利于提高服务品质、效率，符合项目实际要求。 二、评审内容及赋分标准：（总分6分） ①企业应具有良好的管理制度及措施，包括针对本项目拟定的工作目标、企业管理运行机制、人事管理制度、财务制度、合同管理及内控措施等。每完全满足一项评审标准得1分，本条共3分，不提供不得分。 ②企业应有明确的安全目标及安全保障措施，保证人员安全，确保项目安全实施，无重大事故发生。每完全满足一项评审标准得1分，本条共3分。不提供不得分。 第①-②条每条评审内容存在缺陷，扣0.1-3分。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人员配备情况描述包括①用工方案、人员配备岗位、数量、人员素质及相关证书等；②岗位职责、管理及培训计划；③员工待遇福利及工资发放保障措施。（共三条） 二、评审标准：（共三项） 1）完整性：方案全面，对评审内容中的各项要求有详细描述及说明； 2）可实施性：切合本项目实际情况内容合理，步骤清晰，可操作性强； 3）针对性：方案能够紧扣本项目实际情况，内容科学合理，有利于保证项目平稳过渡，有利于提高服务品质、效率，符合项目实际要求。 三、评审内容赋分标准：（总分9分） ①用工方案、人员配备岗位、数量、人员素质及相关证书等：每完全满足一项评审标准得1分，本条共3分。不提供不得分。 ②岗位职责、管理及培训计划：每完全满足一项评审标准得1分，本条共3分。不提供不得分。 ③员工待遇福利及工资发放保障措施：每完全满足一项评审标准得1分，本条共3分。不提供不得分。 第①-③条每条评审内容存在缺陷，扣0.1-3分。 （存在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拟投入机械设备、车辆、工具用具等</w:t>
            </w:r>
          </w:p>
        </w:tc>
        <w:tc>
          <w:tcPr>
            <w:tcW w:type="dxa" w:w="2492"/>
          </w:tcPr>
          <w:p>
            <w:pPr>
              <w:pStyle w:val="null3"/>
            </w:pPr>
            <w:r>
              <w:rPr>
                <w:rFonts w:ascii="仿宋_GB2312" w:hAnsi="仿宋_GB2312" w:cs="仿宋_GB2312" w:eastAsia="仿宋_GB2312"/>
              </w:rPr>
              <w:t>一、评审内容： 包括①拟投入本项目的机械设备、作业车辆名称、数量；②工具用具及相关物料名称、数量；③相关设备、车辆等来源保障及维护方案。（共三条）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三、评审内容赋分标准：（总分9分） ①拟投入本项目的机械设备、作业车辆名称、数量：每完全满足一项评审标准得1分，本条共3分。不提供不得分。 ②工具用具及相关物料名称、数量：每完全满足一项评审标准得1分，本条共3分。不提供不得分。 ③相关设备、车辆等来源保障及维护方案：每完全满足一项评审标准得1分，本条共3分。不提供不得分。 第①-③条每条评审内容存在缺陷，扣0.1-3分。 （存在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清扫保洁服务方案</w:t>
            </w:r>
          </w:p>
        </w:tc>
        <w:tc>
          <w:tcPr>
            <w:tcW w:type="dxa" w:w="2492"/>
          </w:tcPr>
          <w:p>
            <w:pPr>
              <w:pStyle w:val="null3"/>
            </w:pPr>
            <w:r>
              <w:rPr>
                <w:rFonts w:ascii="仿宋_GB2312" w:hAnsi="仿宋_GB2312" w:cs="仿宋_GB2312" w:eastAsia="仿宋_GB2312"/>
              </w:rPr>
              <w:t>一、评审内容：包括①具体清扫保洁工作方案；②质量标准及质量保证措施；③清扫保洁管理制度及发现问题处理时间安排。（共三条）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三、评审内容赋分标准：（总分9分） ①具体清扫保洁工作方案：每完全满足一项评审标准得1分，本条共3分。不提供不得分。 ②质量标准及质量保证措施：每完全满足一项评审标准得1分，本条共3分。不提供不得分。 ③清扫保洁管理制度及发现问题处理时间安排：每完全满足一项评审标准得1分，本条共3分。不提供不得分。 第①-③条每条评审内容存在缺陷，扣0.1-3分。 （存在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道路机械化作业实施方案</w:t>
            </w:r>
          </w:p>
        </w:tc>
        <w:tc>
          <w:tcPr>
            <w:tcW w:type="dxa" w:w="2492"/>
          </w:tcPr>
          <w:p>
            <w:pPr>
              <w:pStyle w:val="null3"/>
            </w:pPr>
            <w:r>
              <w:rPr>
                <w:rFonts w:ascii="仿宋_GB2312" w:hAnsi="仿宋_GB2312" w:cs="仿宋_GB2312" w:eastAsia="仿宋_GB2312"/>
              </w:rPr>
              <w:t>一、评审内容：包括①机械化作业车辆调度安排及作业方案；②车辆管理及作业安全保障措施；③道路机械化作业质量标准及质量保证措施。（共三条）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三、评审内容赋分标准：（总分9分） ①机械化作业车辆调度安排及作业方案：每完全满足一项评审标准得1分，本条共3分。不提供不得分。 ②车辆管理及作业安全保障措施：每完全满足一项评审标准得1分，本条共3分。不提供不得分。 ③道路机械化作业质量标准及质量保证措施：每完全满足一项评审标准得1分，本条共3分。不提供不得分。 第①-③条每条评审内容存在缺陷，扣0.1-3分。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垃圾收集、清运及设施日常管理方案</w:t>
            </w:r>
          </w:p>
        </w:tc>
        <w:tc>
          <w:tcPr>
            <w:tcW w:type="dxa" w:w="2492"/>
          </w:tcPr>
          <w:p>
            <w:pPr>
              <w:pStyle w:val="null3"/>
            </w:pPr>
            <w:r>
              <w:rPr>
                <w:rFonts w:ascii="仿宋_GB2312" w:hAnsi="仿宋_GB2312" w:cs="仿宋_GB2312" w:eastAsia="仿宋_GB2312"/>
              </w:rPr>
              <w:t>一、评审内容：包括①具体工作方案及制度；②质量标准及质量保证措施；③垃圾清运车辆安排。（共三条）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三、评审内容赋分标准：（总分9分） ①具体工作方案及制度：每完全满足一项评审标准得1分，本条共3分。不提供不得分。 ②质量标准及质量保证措施：每完全满足一项评审标准得1分，本条共3分。不提供不得分。 ③圾清运车辆安排：每完全满足一项评审标准得1分，本条共3分。不提供不得分。 第①-③条每条评审内容存在缺陷，扣0.1-3分。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公厕管理方案</w:t>
            </w:r>
          </w:p>
        </w:tc>
        <w:tc>
          <w:tcPr>
            <w:tcW w:type="dxa" w:w="2492"/>
          </w:tcPr>
          <w:p>
            <w:pPr>
              <w:pStyle w:val="null3"/>
            </w:pPr>
            <w:r>
              <w:rPr>
                <w:rFonts w:ascii="仿宋_GB2312" w:hAnsi="仿宋_GB2312" w:cs="仿宋_GB2312" w:eastAsia="仿宋_GB2312"/>
              </w:rPr>
              <w:t>一、评审内容：包括①具体工作方案及制度；②公厕管理质量标准及质量保证措施。（共二条）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三、评审内容赋分标准：（总分6分） ①具体工作方案及制度：每完全满足一项评审标准得1分，本条共3分。不提供不得分。 ②公厕管理质量标准及质量保证措施：每完全满足一项评审标准得1分，本条共3分。不提供不得分。 第①-②条每条评审内容存在缺陷，扣0.1-3分。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绿化养护服务方案</w:t>
            </w:r>
          </w:p>
        </w:tc>
        <w:tc>
          <w:tcPr>
            <w:tcW w:type="dxa" w:w="2492"/>
          </w:tcPr>
          <w:p>
            <w:pPr>
              <w:pStyle w:val="null3"/>
            </w:pPr>
            <w:r>
              <w:rPr>
                <w:rFonts w:ascii="仿宋_GB2312" w:hAnsi="仿宋_GB2312" w:cs="仿宋_GB2312" w:eastAsia="仿宋_GB2312"/>
              </w:rPr>
              <w:t>一、评审内容：包括①具体工作方案及制度；②绿化养护服务质量标准及质量保证措施。（共二条）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三、评审内容赋分标准：（总分6分） ①具体工作方案及制度：每完全满足一项评审标准得1分，本条共3分。不提供不得分。 ②绿化养护服务质量标准及质量保证措施：每完全满足一项评审标准得1分，本条共3分。不提供不得分。 第①-②条每条评审内容存在缺陷，扣0.1-3分。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排雨水设施、排污水设施、河道污水收集口等设施维护方案</w:t>
            </w:r>
          </w:p>
        </w:tc>
        <w:tc>
          <w:tcPr>
            <w:tcW w:type="dxa" w:w="2492"/>
          </w:tcPr>
          <w:p>
            <w:pPr>
              <w:pStyle w:val="null3"/>
            </w:pPr>
            <w:r>
              <w:rPr>
                <w:rFonts w:ascii="仿宋_GB2312" w:hAnsi="仿宋_GB2312" w:cs="仿宋_GB2312" w:eastAsia="仿宋_GB2312"/>
              </w:rPr>
              <w:t>一、评审内容：应包括①具体工作方案及制度；②质量标准及质量保证措施；③发现问题处理时间安排、重点难点分析及合理化建议。（共三条）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三、评审内容赋分标准：（总分9分） ①具体工作方案及制度：每完全满足一项评审标准得1分，本条共3分。不提供不得分。 ②质量标准及质量保证措施：每完全满足一项评审标准得1分，本条共3分。不提供不得分。 ③发现问题处理时间安排、重点难点分析及合理化建议：每完全满足一项评审标准得1分，本条共3分。不提供不得分。 第①-③条每条评审内容存在缺陷，扣0.1-3分。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公园管护方案</w:t>
            </w:r>
          </w:p>
        </w:tc>
        <w:tc>
          <w:tcPr>
            <w:tcW w:type="dxa" w:w="2492"/>
          </w:tcPr>
          <w:p>
            <w:pPr>
              <w:pStyle w:val="null3"/>
            </w:pPr>
            <w:r>
              <w:rPr>
                <w:rFonts w:ascii="仿宋_GB2312" w:hAnsi="仿宋_GB2312" w:cs="仿宋_GB2312" w:eastAsia="仿宋_GB2312"/>
              </w:rPr>
              <w:t>一、评审内容：包括①具体工作方案及制度、②公园管护质量标准及质量保证措施。（共二条） 二、评审标准：（共三项） 1）完整性：方案全面，对评审内容中的各项要求有详细描述及说明； 2）可实施性：切合本项目实际情况内容合理，步骤清晰，可操作性强； 3）针对性：方案能够紧扣本项目实际情况，内容科学合理，有利于提高服务品质、效率，符合项目实际要求。 三、评审内容赋分标准：（总分6分） ①具体工作方案及制度：每完全满足一项评审标准得1分，本条共3分。不提供不得分。 ②公园管护质量标准及质量保证措施：每完全满足一项评审标准得1分，本条共3分。不提供不得分。 第①-②条每条评审内容存在缺陷，扣0.1-3分。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一、评审内容：包括①应急管理机制、对各种可能发生的特殊或突发状况的分析及预判；②针对各种特殊或突发状况相应的解决方案及对各种突发情况造成的实际损害的补救、应对措施。（共二条） 二、评审标准：（共三项） 1）完整性：方案全面，对评审内容中的各项要求有详细描述及说明； 2）可实施性：切合本项目实际情况内容合理，步骤清晰，可操作性强； 3）针对性：方案能够紧扣本项目实际情况，内容科学合理，符合项目实际要求。 三、评审内容赋分标准：（总分6分） ①应急管理机制、对各种可能发生的特殊或突发状况的分析及预判：每完全满足一项评审标准得1分，本条共3分。不提供不得分。 ②针对各种特殊或突发状况相应的解决方案及对各种突发情况造成的实际损害的补救、应对措施：每完全满足一项评审标准得1分，本条共3分。不提供不得分。 第①-②条每条评审内容存在缺陷，扣0.1-3分。 （缺陷是指内容不详细或不全面，或虽有内容但是不合理，或分析不到位，或思路混乱、逻辑条理不清楚，或前后内容不一致、套用其他项目方案或者与项目需求不匹配及其他不利于项目实施的任意一种情形）。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售后承诺</w:t>
            </w:r>
          </w:p>
        </w:tc>
        <w:tc>
          <w:tcPr>
            <w:tcW w:type="dxa" w:w="2492"/>
          </w:tcPr>
          <w:p>
            <w:pPr>
              <w:pStyle w:val="null3"/>
            </w:pPr>
            <w:r>
              <w:rPr>
                <w:rFonts w:ascii="仿宋_GB2312" w:hAnsi="仿宋_GB2312" w:cs="仿宋_GB2312" w:eastAsia="仿宋_GB2312"/>
              </w:rPr>
              <w:t>①明确承诺中标后派往本项目人员按投标文件中的配备到岗齐全，并保证按时足额发放派往本项目的人员工资及福利，缴纳保险的得1分；内容不全或不提供不得分。 ②明确承诺中标后如遇大型活动或事件，完全服从相关主管部门的指挥，配合完成项目相关工作的得1分；不提供不得分。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企业具有2022年5月1日至今类似项目业绩，1份得1分，最多4分，以加盖单位公章鲜章的合同或协议复印件或扫描件为准，时间以合同或协议签订日期为准。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报价最低的投标人的价格为评标基准价，其价格分为满分。其他投标人的价格分统一按照下列公式计算：报价得分=（评标基准价/投标报价）×价格权值（即10%）×100（保留小数点后两位，小数点后第三位“四舍五入”）.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分项报价明细表.docx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