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A3" w:rsidRPr="009B1057" w:rsidRDefault="00D543A3" w:rsidP="00D543A3">
      <w:pPr>
        <w:adjustRightInd w:val="0"/>
        <w:snapToGrid w:val="0"/>
        <w:spacing w:line="440" w:lineRule="atLeast"/>
        <w:jc w:val="center"/>
        <w:rPr>
          <w:rFonts w:ascii="黑体" w:eastAsia="黑体" w:hAnsi="黑体"/>
          <w:b/>
          <w:sz w:val="36"/>
          <w:szCs w:val="36"/>
        </w:rPr>
      </w:pPr>
      <w:r w:rsidRPr="009B1057">
        <w:rPr>
          <w:rFonts w:ascii="黑体" w:eastAsia="黑体" w:hAnsi="黑体" w:hint="eastAsia"/>
          <w:b/>
          <w:bCs/>
          <w:sz w:val="36"/>
          <w:szCs w:val="36"/>
        </w:rPr>
        <w:t>分项报价</w:t>
      </w:r>
      <w:r w:rsidR="00692604">
        <w:rPr>
          <w:rFonts w:ascii="黑体" w:eastAsia="黑体" w:hAnsi="黑体" w:hint="eastAsia"/>
          <w:b/>
          <w:bCs/>
          <w:sz w:val="36"/>
          <w:szCs w:val="36"/>
        </w:rPr>
        <w:t>明细</w:t>
      </w:r>
      <w:r w:rsidRPr="009B1057">
        <w:rPr>
          <w:rFonts w:ascii="黑体" w:eastAsia="黑体" w:hAnsi="黑体" w:hint="eastAsia"/>
          <w:b/>
          <w:bCs/>
          <w:sz w:val="36"/>
          <w:szCs w:val="36"/>
        </w:rPr>
        <w:t>表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100" w:firstLine="210"/>
        <w:rPr>
          <w:rFonts w:ascii="黑体" w:eastAsia="黑体" w:hAnsi="黑体"/>
        </w:rPr>
      </w:pPr>
      <w:r w:rsidRPr="009B1057">
        <w:rPr>
          <w:rFonts w:ascii="黑体" w:eastAsia="黑体" w:hAnsi="黑体" w:hint="eastAsia"/>
        </w:rPr>
        <w:t>投标供应商名称：                                                                                  项目编</w:t>
      </w:r>
      <w:r w:rsidR="00F60A85">
        <w:rPr>
          <w:rFonts w:ascii="黑体" w:eastAsia="黑体" w:hAnsi="黑体" w:hint="eastAsia"/>
        </w:rPr>
        <w:t>号</w:t>
      </w:r>
      <w:r w:rsidRPr="009B1057">
        <w:rPr>
          <w:rFonts w:ascii="黑体" w:eastAsia="黑体" w:hAnsi="黑体" w:hint="eastAsia"/>
        </w:rPr>
        <w:t>：</w:t>
      </w:r>
    </w:p>
    <w:tbl>
      <w:tblPr>
        <w:tblW w:w="1502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969"/>
        <w:gridCol w:w="2410"/>
        <w:gridCol w:w="1134"/>
        <w:gridCol w:w="1417"/>
        <w:gridCol w:w="851"/>
        <w:gridCol w:w="850"/>
        <w:gridCol w:w="992"/>
        <w:gridCol w:w="2694"/>
      </w:tblGrid>
      <w:tr w:rsidR="00B528A8" w:rsidRPr="009B1057" w:rsidTr="00D64F47">
        <w:trPr>
          <w:trHeight w:val="795"/>
        </w:trPr>
        <w:tc>
          <w:tcPr>
            <w:tcW w:w="710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3969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服务</w:t>
            </w:r>
            <w:r>
              <w:rPr>
                <w:rFonts w:ascii="黑体" w:eastAsia="黑体" w:hAnsi="黑体" w:hint="eastAsia"/>
                <w:b/>
                <w:szCs w:val="21"/>
              </w:rPr>
              <w:t>项目</w:t>
            </w:r>
            <w:r w:rsidRPr="009B1057">
              <w:rPr>
                <w:rFonts w:ascii="黑体" w:eastAsia="黑体" w:hAnsi="黑体" w:hint="eastAsia"/>
                <w:b/>
                <w:szCs w:val="21"/>
              </w:rPr>
              <w:t>名称</w:t>
            </w:r>
          </w:p>
        </w:tc>
        <w:tc>
          <w:tcPr>
            <w:tcW w:w="2410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服务供应商</w:t>
            </w:r>
          </w:p>
        </w:tc>
        <w:tc>
          <w:tcPr>
            <w:tcW w:w="1134" w:type="dxa"/>
            <w:vAlign w:val="center"/>
          </w:tcPr>
          <w:p w:rsidR="00B528A8" w:rsidRDefault="00B528A8" w:rsidP="00B528A8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单位</w:t>
            </w:r>
          </w:p>
        </w:tc>
        <w:tc>
          <w:tcPr>
            <w:tcW w:w="1417" w:type="dxa"/>
            <w:vAlign w:val="center"/>
          </w:tcPr>
          <w:p w:rsidR="00B528A8" w:rsidRDefault="00B528A8" w:rsidP="00B528A8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:rsidR="00B528A8" w:rsidRDefault="00B528A8" w:rsidP="00B528A8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单价（元）</w:t>
            </w:r>
          </w:p>
        </w:tc>
        <w:tc>
          <w:tcPr>
            <w:tcW w:w="850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合计</w:t>
            </w:r>
            <w:r w:rsidRPr="009B1057">
              <w:rPr>
                <w:rFonts w:ascii="黑体" w:eastAsia="黑体" w:hAnsi="黑体" w:hint="eastAsia"/>
                <w:b/>
                <w:szCs w:val="21"/>
              </w:rPr>
              <w:t>（元）</w:t>
            </w:r>
          </w:p>
        </w:tc>
        <w:tc>
          <w:tcPr>
            <w:tcW w:w="992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小</w:t>
            </w:r>
            <w:proofErr w:type="gramStart"/>
            <w:r>
              <w:rPr>
                <w:rFonts w:ascii="黑体" w:eastAsia="黑体" w:hAnsi="黑体" w:hint="eastAsia"/>
                <w:b/>
                <w:szCs w:val="21"/>
              </w:rPr>
              <w:t>微企业</w:t>
            </w:r>
            <w:proofErr w:type="gramEnd"/>
          </w:p>
        </w:tc>
        <w:tc>
          <w:tcPr>
            <w:tcW w:w="2694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备注</w:t>
            </w:r>
          </w:p>
        </w:tc>
      </w:tr>
      <w:tr w:rsidR="00533EE1" w:rsidRPr="009B1057" w:rsidTr="00D64F47">
        <w:trPr>
          <w:trHeight w:val="405"/>
        </w:trPr>
        <w:tc>
          <w:tcPr>
            <w:tcW w:w="71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:rsidR="00533EE1" w:rsidRPr="00147F3F" w:rsidRDefault="00533EE1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一级道路</w:t>
            </w:r>
            <w:r w:rsidRPr="00081777">
              <w:rPr>
                <w:rFonts w:ascii="黑体" w:eastAsia="黑体" w:hAnsi="黑体" w:hint="eastAsia"/>
                <w:szCs w:val="21"/>
              </w:rPr>
              <w:t>环卫保洁</w:t>
            </w:r>
          </w:p>
        </w:tc>
        <w:tc>
          <w:tcPr>
            <w:tcW w:w="241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平方米</w:t>
            </w:r>
          </w:p>
        </w:tc>
        <w:tc>
          <w:tcPr>
            <w:tcW w:w="1417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383397.9</w:t>
            </w:r>
          </w:p>
        </w:tc>
        <w:tc>
          <w:tcPr>
            <w:tcW w:w="851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533EE1" w:rsidRPr="00147F3F" w:rsidRDefault="00533EE1" w:rsidP="0098481D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8481D">
              <w:rPr>
                <w:rFonts w:ascii="黑体" w:eastAsia="黑体" w:hAnsi="黑体" w:hint="eastAsia"/>
                <w:szCs w:val="21"/>
              </w:rPr>
              <w:t xml:space="preserve">环卫保洁117.309477万平方米（其中一级道路17条面积383397.9平方米、二级道路9条101357.48平方米、三级道路30条142789.89平方米， </w:t>
            </w:r>
            <w:proofErr w:type="gramStart"/>
            <w:r w:rsidRPr="0098481D">
              <w:rPr>
                <w:rFonts w:ascii="黑体" w:eastAsia="黑体" w:hAnsi="黑体" w:hint="eastAsia"/>
                <w:szCs w:val="21"/>
              </w:rPr>
              <w:t>黄堡镇区</w:t>
            </w:r>
            <w:proofErr w:type="gramEnd"/>
            <w:r w:rsidRPr="0098481D">
              <w:rPr>
                <w:rFonts w:ascii="黑体" w:eastAsia="黑体" w:hAnsi="黑体" w:hint="eastAsia"/>
                <w:szCs w:val="21"/>
              </w:rPr>
              <w:t>223924.5平方米，河道保洁河堤护坡7.75公里）；收集清运城市公共区域生活垃圾等</w:t>
            </w:r>
          </w:p>
        </w:tc>
      </w:tr>
      <w:tr w:rsidR="00533EE1" w:rsidRPr="009B1057" w:rsidTr="00D64F47">
        <w:trPr>
          <w:trHeight w:val="405"/>
        </w:trPr>
        <w:tc>
          <w:tcPr>
            <w:tcW w:w="710" w:type="dxa"/>
            <w:vAlign w:val="center"/>
          </w:tcPr>
          <w:p w:rsidR="00533EE1" w:rsidRPr="00B528A8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:rsidR="00533EE1" w:rsidRPr="00081777" w:rsidRDefault="00533EE1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二级道路</w:t>
            </w:r>
            <w:r w:rsidRPr="00081777">
              <w:rPr>
                <w:rFonts w:ascii="黑体" w:eastAsia="黑体" w:hAnsi="黑体" w:hint="eastAsia"/>
                <w:szCs w:val="21"/>
              </w:rPr>
              <w:t>环卫保洁</w:t>
            </w:r>
          </w:p>
        </w:tc>
        <w:tc>
          <w:tcPr>
            <w:tcW w:w="241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3EE1" w:rsidRPr="00B528A8" w:rsidRDefault="00533EE1" w:rsidP="00B528A8">
            <w:pPr>
              <w:jc w:val="center"/>
              <w:rPr>
                <w:rFonts w:ascii="黑体" w:eastAsia="黑体" w:hAnsi="黑体"/>
                <w:szCs w:val="21"/>
              </w:rPr>
            </w:pPr>
            <w:r w:rsidRPr="00931AC9">
              <w:rPr>
                <w:rFonts w:ascii="黑体" w:eastAsia="黑体" w:hAnsi="黑体" w:hint="eastAsia"/>
                <w:szCs w:val="21"/>
              </w:rPr>
              <w:t>平方米</w:t>
            </w:r>
          </w:p>
        </w:tc>
        <w:tc>
          <w:tcPr>
            <w:tcW w:w="1417" w:type="dxa"/>
            <w:vAlign w:val="center"/>
          </w:tcPr>
          <w:p w:rsidR="00533EE1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101357.48</w:t>
            </w:r>
          </w:p>
        </w:tc>
        <w:tc>
          <w:tcPr>
            <w:tcW w:w="851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33EE1" w:rsidRPr="009B1057" w:rsidTr="00D64F47">
        <w:trPr>
          <w:trHeight w:val="405"/>
        </w:trPr>
        <w:tc>
          <w:tcPr>
            <w:tcW w:w="710" w:type="dxa"/>
            <w:vAlign w:val="center"/>
          </w:tcPr>
          <w:p w:rsidR="00533EE1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:rsidR="00533EE1" w:rsidRPr="00081777" w:rsidRDefault="00533EE1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三级道路</w:t>
            </w:r>
            <w:r w:rsidRPr="00081777">
              <w:rPr>
                <w:rFonts w:ascii="黑体" w:eastAsia="黑体" w:hAnsi="黑体" w:hint="eastAsia"/>
                <w:szCs w:val="21"/>
              </w:rPr>
              <w:t>环卫保洁</w:t>
            </w:r>
          </w:p>
        </w:tc>
        <w:tc>
          <w:tcPr>
            <w:tcW w:w="241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3EE1" w:rsidRPr="00B528A8" w:rsidRDefault="00533EE1" w:rsidP="00B528A8">
            <w:pPr>
              <w:jc w:val="center"/>
              <w:rPr>
                <w:rFonts w:ascii="黑体" w:eastAsia="黑体" w:hAnsi="黑体"/>
                <w:szCs w:val="21"/>
              </w:rPr>
            </w:pPr>
            <w:r w:rsidRPr="00931AC9">
              <w:rPr>
                <w:rFonts w:ascii="黑体" w:eastAsia="黑体" w:hAnsi="黑体" w:hint="eastAsia"/>
                <w:szCs w:val="21"/>
              </w:rPr>
              <w:t>平方米</w:t>
            </w:r>
          </w:p>
        </w:tc>
        <w:tc>
          <w:tcPr>
            <w:tcW w:w="1417" w:type="dxa"/>
            <w:vAlign w:val="center"/>
          </w:tcPr>
          <w:p w:rsidR="00533EE1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142789.89</w:t>
            </w:r>
          </w:p>
        </w:tc>
        <w:tc>
          <w:tcPr>
            <w:tcW w:w="851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33EE1" w:rsidRPr="009B1057" w:rsidTr="00D64F47">
        <w:trPr>
          <w:trHeight w:val="405"/>
        </w:trPr>
        <w:tc>
          <w:tcPr>
            <w:tcW w:w="710" w:type="dxa"/>
            <w:vAlign w:val="center"/>
          </w:tcPr>
          <w:p w:rsidR="00533EE1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:rsidR="00533EE1" w:rsidRPr="00081777" w:rsidRDefault="00533EE1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黄堡镇区</w:t>
            </w:r>
            <w:proofErr w:type="gramEnd"/>
            <w:r>
              <w:rPr>
                <w:rFonts w:ascii="黑体" w:eastAsia="黑体" w:hAnsi="黑体" w:hint="eastAsia"/>
                <w:szCs w:val="21"/>
              </w:rPr>
              <w:t>道路</w:t>
            </w:r>
            <w:r w:rsidRPr="00081777">
              <w:rPr>
                <w:rFonts w:ascii="黑体" w:eastAsia="黑体" w:hAnsi="黑体" w:hint="eastAsia"/>
                <w:szCs w:val="21"/>
              </w:rPr>
              <w:t>环卫保洁</w:t>
            </w:r>
          </w:p>
        </w:tc>
        <w:tc>
          <w:tcPr>
            <w:tcW w:w="241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3EE1" w:rsidRPr="00B528A8" w:rsidRDefault="00533EE1" w:rsidP="00B528A8">
            <w:pPr>
              <w:jc w:val="center"/>
              <w:rPr>
                <w:rFonts w:ascii="黑体" w:eastAsia="黑体" w:hAnsi="黑体"/>
                <w:szCs w:val="21"/>
              </w:rPr>
            </w:pPr>
            <w:r w:rsidRPr="00931AC9">
              <w:rPr>
                <w:rFonts w:ascii="黑体" w:eastAsia="黑体" w:hAnsi="黑体" w:hint="eastAsia"/>
                <w:szCs w:val="21"/>
              </w:rPr>
              <w:t>平方米</w:t>
            </w:r>
          </w:p>
        </w:tc>
        <w:tc>
          <w:tcPr>
            <w:tcW w:w="1417" w:type="dxa"/>
            <w:vAlign w:val="center"/>
          </w:tcPr>
          <w:p w:rsidR="00533EE1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223924.50</w:t>
            </w:r>
          </w:p>
        </w:tc>
        <w:tc>
          <w:tcPr>
            <w:tcW w:w="851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33EE1" w:rsidRPr="009B1057" w:rsidTr="00D64F47">
        <w:trPr>
          <w:trHeight w:val="405"/>
        </w:trPr>
        <w:tc>
          <w:tcPr>
            <w:tcW w:w="710" w:type="dxa"/>
            <w:vAlign w:val="center"/>
          </w:tcPr>
          <w:p w:rsidR="00533EE1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:rsidR="00533EE1" w:rsidRPr="00081777" w:rsidRDefault="00533EE1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38121F">
              <w:rPr>
                <w:rFonts w:ascii="黑体" w:eastAsia="黑体" w:hAnsi="黑体" w:hint="eastAsia"/>
                <w:szCs w:val="21"/>
              </w:rPr>
              <w:t>河道保洁河堤护坡</w:t>
            </w:r>
            <w:r>
              <w:rPr>
                <w:rFonts w:ascii="黑体" w:eastAsia="黑体" w:hAnsi="黑体" w:hint="eastAsia"/>
                <w:szCs w:val="21"/>
              </w:rPr>
              <w:t>环卫保洁</w:t>
            </w:r>
          </w:p>
        </w:tc>
        <w:tc>
          <w:tcPr>
            <w:tcW w:w="241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3EE1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公里</w:t>
            </w:r>
          </w:p>
        </w:tc>
        <w:tc>
          <w:tcPr>
            <w:tcW w:w="1417" w:type="dxa"/>
            <w:vAlign w:val="center"/>
          </w:tcPr>
          <w:p w:rsidR="00533EE1" w:rsidRPr="0038121F" w:rsidRDefault="00533EE1" w:rsidP="00147F3F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7.75</w:t>
            </w:r>
            <w:r w:rsidRPr="0038121F">
              <w:rPr>
                <w:rFonts w:ascii="黑体" w:eastAsia="黑体" w:hAnsi="黑体"/>
                <w:szCs w:val="21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33EE1" w:rsidRPr="009B1057" w:rsidTr="00D64F47">
        <w:trPr>
          <w:trHeight w:val="405"/>
        </w:trPr>
        <w:tc>
          <w:tcPr>
            <w:tcW w:w="710" w:type="dxa"/>
            <w:vAlign w:val="center"/>
          </w:tcPr>
          <w:p w:rsidR="00533EE1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:rsidR="00533EE1" w:rsidRPr="0038121F" w:rsidRDefault="00533EE1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8481D">
              <w:rPr>
                <w:rFonts w:ascii="黑体" w:eastAsia="黑体" w:hAnsi="黑体" w:hint="eastAsia"/>
                <w:szCs w:val="21"/>
              </w:rPr>
              <w:t>收集清运城市公共区域生活垃圾等</w:t>
            </w:r>
          </w:p>
        </w:tc>
        <w:tc>
          <w:tcPr>
            <w:tcW w:w="241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3EE1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项</w:t>
            </w:r>
          </w:p>
        </w:tc>
        <w:tc>
          <w:tcPr>
            <w:tcW w:w="1417" w:type="dxa"/>
            <w:vAlign w:val="center"/>
          </w:tcPr>
          <w:p w:rsidR="00533EE1" w:rsidRDefault="00533EE1" w:rsidP="00147F3F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533EE1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:rsidR="0098481D" w:rsidRPr="009B1057" w:rsidRDefault="0098481D" w:rsidP="00843C02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B9466C">
              <w:rPr>
                <w:rFonts w:ascii="黑体" w:eastAsia="黑体" w:hAnsi="黑体" w:hint="eastAsia"/>
                <w:szCs w:val="21"/>
              </w:rPr>
              <w:t>干道绿化带</w:t>
            </w:r>
            <w:r>
              <w:rPr>
                <w:rFonts w:ascii="黑体" w:eastAsia="黑体" w:hAnsi="黑体" w:hint="eastAsia"/>
                <w:szCs w:val="21"/>
              </w:rPr>
              <w:t>（</w:t>
            </w:r>
            <w:r w:rsidRPr="00B9466C">
              <w:rPr>
                <w:rFonts w:ascii="黑体" w:eastAsia="黑体" w:hAnsi="黑体" w:hint="eastAsia"/>
                <w:szCs w:val="21"/>
              </w:rPr>
              <w:t>含花坛）</w:t>
            </w:r>
            <w:r>
              <w:rPr>
                <w:rFonts w:ascii="黑体" w:eastAsia="黑体" w:hAnsi="黑体" w:hint="eastAsia"/>
                <w:szCs w:val="21"/>
              </w:rPr>
              <w:t>绿化管护</w:t>
            </w:r>
            <w:r w:rsidR="00843C02"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平方米</w:t>
            </w:r>
          </w:p>
        </w:tc>
        <w:tc>
          <w:tcPr>
            <w:tcW w:w="1417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31642.11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98481D" w:rsidRPr="0098481D" w:rsidRDefault="0098481D" w:rsidP="0098481D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8481D">
              <w:rPr>
                <w:rFonts w:ascii="黑体" w:eastAsia="黑体" w:hAnsi="黑体"/>
                <w:szCs w:val="21"/>
              </w:rPr>
              <w:t>绿化管护31642.11平方米的干道绿化带（含花坛）、10185.2亩防护绿地（翠屏工程林地） 及5011棵行道树管护等；</w:t>
            </w: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:rsidR="0098481D" w:rsidRPr="009B1057" w:rsidRDefault="0098481D" w:rsidP="00843C02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B9466C">
              <w:rPr>
                <w:rFonts w:ascii="黑体" w:eastAsia="黑体" w:hAnsi="黑体" w:hint="eastAsia"/>
                <w:szCs w:val="21"/>
              </w:rPr>
              <w:t>防护绿地（翠屏工程林地）</w:t>
            </w:r>
            <w:r>
              <w:rPr>
                <w:rFonts w:ascii="黑体" w:eastAsia="黑体" w:hAnsi="黑体" w:hint="eastAsia"/>
                <w:szCs w:val="21"/>
              </w:rPr>
              <w:t>绿化管护</w:t>
            </w:r>
            <w:r w:rsidR="00843C02"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亩</w:t>
            </w:r>
          </w:p>
        </w:tc>
        <w:tc>
          <w:tcPr>
            <w:tcW w:w="1417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10185.2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:rsidR="0098481D" w:rsidRPr="009B1057" w:rsidRDefault="0098481D" w:rsidP="00843C02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B9466C">
              <w:rPr>
                <w:rFonts w:ascii="黑体" w:eastAsia="黑体" w:hAnsi="黑体" w:hint="eastAsia"/>
                <w:szCs w:val="21"/>
              </w:rPr>
              <w:t>行道树管护</w:t>
            </w:r>
            <w:r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棵</w:t>
            </w:r>
          </w:p>
        </w:tc>
        <w:tc>
          <w:tcPr>
            <w:tcW w:w="1417" w:type="dxa"/>
            <w:vAlign w:val="center"/>
          </w:tcPr>
          <w:p w:rsidR="0098481D" w:rsidRPr="00B528A8" w:rsidRDefault="0098481D" w:rsidP="00147F3F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B528A8">
              <w:rPr>
                <w:rFonts w:ascii="黑体" w:eastAsia="黑体" w:hAnsi="黑体" w:hint="eastAsia"/>
                <w:szCs w:val="21"/>
              </w:rPr>
              <w:t>50</w:t>
            </w:r>
            <w:r>
              <w:rPr>
                <w:rFonts w:ascii="黑体" w:eastAsia="黑体" w:hAnsi="黑体" w:hint="eastAsia"/>
                <w:szCs w:val="21"/>
              </w:rPr>
              <w:t>1</w:t>
            </w:r>
            <w:r w:rsidRPr="00B528A8"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Pr="009B1057" w:rsidRDefault="00533EE1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8481D">
              <w:rPr>
                <w:rFonts w:ascii="黑体" w:eastAsia="黑体" w:hAnsi="黑体" w:hint="eastAsia"/>
                <w:szCs w:val="21"/>
              </w:rPr>
              <w:t>固定式一类</w:t>
            </w:r>
            <w:r>
              <w:rPr>
                <w:rFonts w:ascii="黑体" w:eastAsia="黑体" w:hAnsi="黑体" w:hint="eastAsia"/>
                <w:szCs w:val="21"/>
              </w:rPr>
              <w:t>公厕日常</w:t>
            </w:r>
            <w:r w:rsidRPr="00B9466C">
              <w:rPr>
                <w:rFonts w:ascii="黑体" w:eastAsia="黑体" w:hAnsi="黑体" w:hint="eastAsia"/>
                <w:szCs w:val="21"/>
              </w:rPr>
              <w:t>清扫保洁、消杀消毒、设施维护维修</w:t>
            </w:r>
            <w:r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98481D" w:rsidRPr="0098481D" w:rsidRDefault="0098481D" w:rsidP="0098481D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8481D">
              <w:rPr>
                <w:rFonts w:ascii="黑体" w:eastAsia="黑体" w:hAnsi="黑体" w:hint="eastAsia"/>
                <w:szCs w:val="21"/>
              </w:rPr>
              <w:t>33座公厕（4个固定式一类、 21个固定式二类、3个固定式三类、5个活动式）的日常清扫保洁、消杀消毒、设施维护维修等；</w:t>
            </w:r>
            <w:r w:rsidRPr="0098481D">
              <w:rPr>
                <w:rFonts w:ascii="黑体" w:eastAsia="黑体" w:hAnsi="黑体"/>
                <w:szCs w:val="21"/>
              </w:rPr>
              <w:t xml:space="preserve"> </w:t>
            </w: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 w:rsidR="00533EE1"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:rsidR="0098481D" w:rsidRDefault="0098481D" w:rsidP="0098481D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8481D">
              <w:rPr>
                <w:rFonts w:ascii="黑体" w:eastAsia="黑体" w:hAnsi="黑体" w:hint="eastAsia"/>
                <w:szCs w:val="21"/>
              </w:rPr>
              <w:t>固定式</w:t>
            </w:r>
            <w:r>
              <w:rPr>
                <w:rFonts w:ascii="黑体" w:eastAsia="黑体" w:hAnsi="黑体" w:hint="eastAsia"/>
                <w:szCs w:val="21"/>
              </w:rPr>
              <w:t>二</w:t>
            </w:r>
            <w:r w:rsidRPr="0098481D">
              <w:rPr>
                <w:rFonts w:ascii="黑体" w:eastAsia="黑体" w:hAnsi="黑体" w:hint="eastAsia"/>
                <w:szCs w:val="21"/>
              </w:rPr>
              <w:t>类</w:t>
            </w:r>
            <w:r>
              <w:rPr>
                <w:rFonts w:ascii="黑体" w:eastAsia="黑体" w:hAnsi="黑体" w:hint="eastAsia"/>
                <w:szCs w:val="21"/>
              </w:rPr>
              <w:t>公厕日常</w:t>
            </w:r>
            <w:r w:rsidRPr="00B9466C">
              <w:rPr>
                <w:rFonts w:ascii="黑体" w:eastAsia="黑体" w:hAnsi="黑体" w:hint="eastAsia"/>
                <w:szCs w:val="21"/>
              </w:rPr>
              <w:t>清扫保洁、消杀消毒、设施维护维修</w:t>
            </w:r>
            <w:r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8481D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21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 w:rsidR="00533EE1"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:rsidR="0098481D" w:rsidRDefault="0098481D" w:rsidP="0098481D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8481D">
              <w:rPr>
                <w:rFonts w:ascii="黑体" w:eastAsia="黑体" w:hAnsi="黑体" w:hint="eastAsia"/>
                <w:szCs w:val="21"/>
              </w:rPr>
              <w:t>固定式</w:t>
            </w:r>
            <w:r>
              <w:rPr>
                <w:rFonts w:ascii="黑体" w:eastAsia="黑体" w:hAnsi="黑体" w:hint="eastAsia"/>
                <w:szCs w:val="21"/>
              </w:rPr>
              <w:t>三</w:t>
            </w:r>
            <w:r w:rsidRPr="0098481D">
              <w:rPr>
                <w:rFonts w:ascii="黑体" w:eastAsia="黑体" w:hAnsi="黑体" w:hint="eastAsia"/>
                <w:szCs w:val="21"/>
              </w:rPr>
              <w:t>类</w:t>
            </w:r>
            <w:r>
              <w:rPr>
                <w:rFonts w:ascii="黑体" w:eastAsia="黑体" w:hAnsi="黑体" w:hint="eastAsia"/>
                <w:szCs w:val="21"/>
              </w:rPr>
              <w:t>公厕日常</w:t>
            </w:r>
            <w:r w:rsidRPr="00B9466C">
              <w:rPr>
                <w:rFonts w:ascii="黑体" w:eastAsia="黑体" w:hAnsi="黑体" w:hint="eastAsia"/>
                <w:szCs w:val="21"/>
              </w:rPr>
              <w:t>清扫保洁、消杀消毒、设施维护维修</w:t>
            </w:r>
            <w:r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Pr="0098481D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8481D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 w:rsidR="00533EE1"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:rsidR="0098481D" w:rsidRDefault="0098481D" w:rsidP="0098481D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活动式公厕日常</w:t>
            </w:r>
            <w:r w:rsidRPr="00B9466C">
              <w:rPr>
                <w:rFonts w:ascii="黑体" w:eastAsia="黑体" w:hAnsi="黑体" w:hint="eastAsia"/>
                <w:szCs w:val="21"/>
              </w:rPr>
              <w:t>清扫保洁、消杀消毒、设施维护维修</w:t>
            </w:r>
            <w:r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8481D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Pr="009B1057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lastRenderedPageBreak/>
              <w:t>1</w:t>
            </w:r>
            <w:r w:rsidR="00533EE1">
              <w:rPr>
                <w:rFonts w:ascii="黑体" w:eastAsia="黑体" w:hAnsi="黑体" w:hint="eastAsia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:rsidR="0098481D" w:rsidRPr="009B1057" w:rsidRDefault="0098481D" w:rsidP="0098481D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垃圾压缩中转站</w:t>
            </w:r>
            <w:r w:rsidRPr="00B9466C">
              <w:rPr>
                <w:rFonts w:ascii="黑体" w:eastAsia="黑体" w:hAnsi="黑体" w:hint="eastAsia"/>
                <w:szCs w:val="21"/>
              </w:rPr>
              <w:t>的维护</w:t>
            </w:r>
            <w:r>
              <w:rPr>
                <w:rFonts w:ascii="黑体" w:eastAsia="黑体" w:hAnsi="黑体" w:hint="eastAsia"/>
                <w:szCs w:val="21"/>
              </w:rPr>
              <w:t>及垃圾清运等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13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8481D">
              <w:rPr>
                <w:rFonts w:ascii="黑体" w:eastAsia="黑体" w:hAnsi="黑体" w:hint="eastAsia"/>
                <w:szCs w:val="21"/>
              </w:rPr>
              <w:t>13个压缩中转站、7个收集屋（亭）、33个收集点（桶）的维护等；</w:t>
            </w: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Pr="009B1057" w:rsidRDefault="0098481D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 w:rsidR="00533EE1">
              <w:rPr>
                <w:rFonts w:ascii="黑体" w:eastAsia="黑体" w:hAnsi="黑体"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:rsidR="0098481D" w:rsidRPr="009B1057" w:rsidRDefault="0098481D" w:rsidP="0098481D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垃圾</w:t>
            </w:r>
            <w:r w:rsidRPr="00B9466C">
              <w:rPr>
                <w:rFonts w:ascii="黑体" w:eastAsia="黑体" w:hAnsi="黑体" w:hint="eastAsia"/>
                <w:szCs w:val="21"/>
              </w:rPr>
              <w:t>收集屋（亭）的维护</w:t>
            </w:r>
            <w:r>
              <w:rPr>
                <w:rFonts w:ascii="黑体" w:eastAsia="黑体" w:hAnsi="黑体" w:hint="eastAsia"/>
                <w:szCs w:val="21"/>
              </w:rPr>
              <w:t>及垃圾清运等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8481D" w:rsidRPr="009B1057" w:rsidTr="00D64F47">
        <w:trPr>
          <w:trHeight w:val="405"/>
        </w:trPr>
        <w:tc>
          <w:tcPr>
            <w:tcW w:w="710" w:type="dxa"/>
            <w:vAlign w:val="center"/>
          </w:tcPr>
          <w:p w:rsidR="0098481D" w:rsidRPr="009B1057" w:rsidRDefault="0098481D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 w:rsidR="00533EE1">
              <w:rPr>
                <w:rFonts w:ascii="黑体" w:eastAsia="黑体" w:hAnsi="黑体"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:rsidR="0098481D" w:rsidRPr="009B1057" w:rsidRDefault="0098481D" w:rsidP="0098481D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垃圾</w:t>
            </w:r>
            <w:r w:rsidRPr="00B9466C">
              <w:rPr>
                <w:rFonts w:ascii="黑体" w:eastAsia="黑体" w:hAnsi="黑体" w:hint="eastAsia"/>
                <w:szCs w:val="21"/>
              </w:rPr>
              <w:t>收集点（桶）的维护</w:t>
            </w:r>
            <w:r>
              <w:rPr>
                <w:rFonts w:ascii="黑体" w:eastAsia="黑体" w:hAnsi="黑体" w:hint="eastAsia"/>
                <w:szCs w:val="21"/>
              </w:rPr>
              <w:t>及垃圾清运等</w:t>
            </w:r>
          </w:p>
        </w:tc>
        <w:tc>
          <w:tcPr>
            <w:tcW w:w="241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33</w:t>
            </w:r>
          </w:p>
        </w:tc>
        <w:tc>
          <w:tcPr>
            <w:tcW w:w="851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8481D" w:rsidRPr="009B1057" w:rsidRDefault="0098481D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A4DE2" w:rsidRPr="009B1057" w:rsidTr="00D64F47">
        <w:trPr>
          <w:trHeight w:val="405"/>
        </w:trPr>
        <w:tc>
          <w:tcPr>
            <w:tcW w:w="710" w:type="dxa"/>
            <w:vAlign w:val="center"/>
          </w:tcPr>
          <w:p w:rsidR="009A4DE2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 w:rsidR="00533EE1">
              <w:rPr>
                <w:rFonts w:ascii="黑体" w:eastAsia="黑体" w:hAnsi="黑体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:rsidR="009A4DE2" w:rsidRPr="00B9466C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雨水检查井的日常维护等</w:t>
            </w:r>
          </w:p>
        </w:tc>
        <w:tc>
          <w:tcPr>
            <w:tcW w:w="241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293</w:t>
            </w:r>
          </w:p>
        </w:tc>
        <w:tc>
          <w:tcPr>
            <w:tcW w:w="851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9A4DE2" w:rsidRPr="009A4DE2" w:rsidRDefault="009A4DE2" w:rsidP="009A4DE2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A4DE2">
              <w:rPr>
                <w:rFonts w:ascii="黑体" w:eastAsia="黑体" w:hAnsi="黑体" w:hint="eastAsia"/>
                <w:szCs w:val="21"/>
              </w:rPr>
              <w:t>293个雨水检查井、 1600个排雨水篦子、 35公里排污水管道、 1290个排污水检查井、255个河道生活污水收集口的日常维护及14个广场的维护等；</w:t>
            </w:r>
          </w:p>
        </w:tc>
      </w:tr>
      <w:tr w:rsidR="009A4DE2" w:rsidRPr="009B1057" w:rsidTr="00D64F47">
        <w:trPr>
          <w:trHeight w:val="405"/>
        </w:trPr>
        <w:tc>
          <w:tcPr>
            <w:tcW w:w="710" w:type="dxa"/>
            <w:vAlign w:val="center"/>
          </w:tcPr>
          <w:p w:rsidR="009A4DE2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 w:rsidR="00533EE1">
              <w:rPr>
                <w:rFonts w:ascii="黑体" w:eastAsia="黑体" w:hAnsi="黑体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:rsidR="009A4DE2" w:rsidRPr="00B528A8" w:rsidRDefault="009A4DE2" w:rsidP="00B528A8">
            <w:pPr>
              <w:jc w:val="center"/>
              <w:rPr>
                <w:rFonts w:ascii="黑体" w:eastAsia="黑体" w:hAnsi="黑体"/>
                <w:szCs w:val="21"/>
              </w:rPr>
            </w:pPr>
            <w:r w:rsidRPr="00B9466C">
              <w:rPr>
                <w:rFonts w:ascii="黑体" w:eastAsia="黑体" w:hAnsi="黑体" w:hint="eastAsia"/>
                <w:szCs w:val="21"/>
              </w:rPr>
              <w:t>排雨水篦子</w:t>
            </w:r>
            <w:r w:rsidRPr="00E61CE6">
              <w:rPr>
                <w:rFonts w:ascii="黑体" w:eastAsia="黑体" w:hAnsi="黑体" w:hint="eastAsia"/>
                <w:szCs w:val="21"/>
              </w:rPr>
              <w:t>检查井的日常维护</w:t>
            </w:r>
            <w:r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A4DE2" w:rsidRPr="00B9466C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1600</w:t>
            </w:r>
          </w:p>
        </w:tc>
        <w:tc>
          <w:tcPr>
            <w:tcW w:w="851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A4DE2" w:rsidRPr="009B1057" w:rsidTr="00D64F47">
        <w:trPr>
          <w:trHeight w:val="405"/>
        </w:trPr>
        <w:tc>
          <w:tcPr>
            <w:tcW w:w="710" w:type="dxa"/>
            <w:vAlign w:val="center"/>
          </w:tcPr>
          <w:p w:rsidR="009A4DE2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</w:t>
            </w:r>
            <w:r w:rsidR="00533EE1">
              <w:rPr>
                <w:rFonts w:ascii="黑体" w:eastAsia="黑体" w:hAnsi="黑体" w:hint="eastAsia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:rsidR="009A4DE2" w:rsidRPr="00B528A8" w:rsidRDefault="009A4DE2" w:rsidP="00B528A8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排污水管道</w:t>
            </w:r>
            <w:r w:rsidRPr="00E61CE6">
              <w:rPr>
                <w:rFonts w:ascii="黑体" w:eastAsia="黑体" w:hAnsi="黑体" w:hint="eastAsia"/>
                <w:szCs w:val="21"/>
              </w:rPr>
              <w:t>的日常维护</w:t>
            </w:r>
            <w:r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A4DE2" w:rsidRPr="00B9466C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公里</w:t>
            </w:r>
          </w:p>
        </w:tc>
        <w:tc>
          <w:tcPr>
            <w:tcW w:w="1417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35</w:t>
            </w:r>
          </w:p>
        </w:tc>
        <w:tc>
          <w:tcPr>
            <w:tcW w:w="851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A4DE2" w:rsidRPr="009B1057" w:rsidTr="00D64F47">
        <w:trPr>
          <w:trHeight w:val="405"/>
        </w:trPr>
        <w:tc>
          <w:tcPr>
            <w:tcW w:w="710" w:type="dxa"/>
            <w:vAlign w:val="center"/>
          </w:tcPr>
          <w:p w:rsidR="009A4DE2" w:rsidRDefault="00533EE1" w:rsidP="009A4DE2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20</w:t>
            </w:r>
          </w:p>
        </w:tc>
        <w:tc>
          <w:tcPr>
            <w:tcW w:w="3969" w:type="dxa"/>
            <w:vAlign w:val="center"/>
          </w:tcPr>
          <w:p w:rsidR="009A4DE2" w:rsidRPr="00B528A8" w:rsidRDefault="009A4DE2" w:rsidP="00B528A8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排污水</w:t>
            </w:r>
            <w:r w:rsidRPr="00E61CE6">
              <w:rPr>
                <w:rFonts w:ascii="黑体" w:eastAsia="黑体" w:hAnsi="黑体" w:hint="eastAsia"/>
                <w:szCs w:val="21"/>
              </w:rPr>
              <w:t>检查井的日常维护</w:t>
            </w:r>
            <w:r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A4DE2" w:rsidRPr="00B9466C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1290</w:t>
            </w:r>
          </w:p>
        </w:tc>
        <w:tc>
          <w:tcPr>
            <w:tcW w:w="851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A4DE2" w:rsidRPr="009B1057" w:rsidTr="00D64F47">
        <w:trPr>
          <w:trHeight w:val="405"/>
        </w:trPr>
        <w:tc>
          <w:tcPr>
            <w:tcW w:w="710" w:type="dxa"/>
            <w:vAlign w:val="center"/>
          </w:tcPr>
          <w:p w:rsidR="009A4DE2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  <w:r w:rsidR="00533EE1">
              <w:rPr>
                <w:rFonts w:ascii="黑体" w:eastAsia="黑体" w:hAnsi="黑体"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:rsidR="009A4DE2" w:rsidRPr="00B528A8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河道生活污水收集口</w:t>
            </w:r>
            <w:r w:rsidRPr="00E61CE6">
              <w:rPr>
                <w:rFonts w:ascii="黑体" w:eastAsia="黑体" w:hAnsi="黑体" w:hint="eastAsia"/>
                <w:szCs w:val="21"/>
              </w:rPr>
              <w:t>的日常维护</w:t>
            </w:r>
            <w:r>
              <w:rPr>
                <w:rFonts w:ascii="黑体" w:eastAsia="黑体" w:hAnsi="黑体" w:hint="eastAsia"/>
                <w:szCs w:val="21"/>
              </w:rPr>
              <w:t>等</w:t>
            </w:r>
          </w:p>
        </w:tc>
        <w:tc>
          <w:tcPr>
            <w:tcW w:w="241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255</w:t>
            </w:r>
          </w:p>
        </w:tc>
        <w:tc>
          <w:tcPr>
            <w:tcW w:w="851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A4DE2" w:rsidRPr="009B1057" w:rsidTr="00D64F47">
        <w:trPr>
          <w:trHeight w:val="405"/>
        </w:trPr>
        <w:tc>
          <w:tcPr>
            <w:tcW w:w="710" w:type="dxa"/>
            <w:vAlign w:val="center"/>
          </w:tcPr>
          <w:p w:rsidR="009A4DE2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  <w:r w:rsidR="00533EE1">
              <w:rPr>
                <w:rFonts w:ascii="黑体" w:eastAsia="黑体" w:hAnsi="黑体"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:rsidR="009A4DE2" w:rsidRPr="00B528A8" w:rsidRDefault="009A4DE2" w:rsidP="00B528A8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广场维护等</w:t>
            </w:r>
          </w:p>
        </w:tc>
        <w:tc>
          <w:tcPr>
            <w:tcW w:w="241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个</w:t>
            </w:r>
            <w:proofErr w:type="gramEnd"/>
          </w:p>
        </w:tc>
        <w:tc>
          <w:tcPr>
            <w:tcW w:w="1417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14</w:t>
            </w:r>
          </w:p>
        </w:tc>
        <w:tc>
          <w:tcPr>
            <w:tcW w:w="851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Merge/>
            <w:vAlign w:val="center"/>
          </w:tcPr>
          <w:p w:rsidR="009A4DE2" w:rsidRPr="009B1057" w:rsidRDefault="009A4DE2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B528A8" w:rsidRPr="009B1057" w:rsidTr="00D64F47">
        <w:trPr>
          <w:trHeight w:val="405"/>
        </w:trPr>
        <w:tc>
          <w:tcPr>
            <w:tcW w:w="710" w:type="dxa"/>
            <w:vAlign w:val="center"/>
          </w:tcPr>
          <w:p w:rsidR="00B528A8" w:rsidRDefault="009A4DE2" w:rsidP="00533EE1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  <w:r w:rsidR="00533EE1"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:rsidR="00B528A8" w:rsidRDefault="00B528A8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公园养护（其中公园绿地345467平方米）</w:t>
            </w:r>
            <w:r w:rsidR="00C975E3">
              <w:rPr>
                <w:rFonts w:ascii="黑体" w:eastAsia="黑体" w:hAnsi="黑体" w:hint="eastAsia"/>
                <w:szCs w:val="21"/>
              </w:rPr>
              <w:t>等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528A8" w:rsidRDefault="00B528A8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平方米</w:t>
            </w:r>
          </w:p>
        </w:tc>
        <w:tc>
          <w:tcPr>
            <w:tcW w:w="1417" w:type="dxa"/>
            <w:vAlign w:val="center"/>
          </w:tcPr>
          <w:p w:rsidR="00B528A8" w:rsidRDefault="00B528A8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386738</w:t>
            </w:r>
          </w:p>
        </w:tc>
        <w:tc>
          <w:tcPr>
            <w:tcW w:w="851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528A8" w:rsidRPr="009B1057" w:rsidRDefault="00B528A8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B528A8" w:rsidRPr="009A4DE2" w:rsidRDefault="009A4DE2" w:rsidP="009A4DE2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A4DE2">
              <w:rPr>
                <w:rFonts w:ascii="黑体" w:eastAsia="黑体" w:hAnsi="黑体" w:hint="eastAsia"/>
                <w:szCs w:val="21"/>
              </w:rPr>
              <w:t>王益区内38.6738万平方米的公园养护（其中公园绿地34.5467万平方米） 等。</w:t>
            </w:r>
          </w:p>
        </w:tc>
      </w:tr>
      <w:tr w:rsidR="00713EEC" w:rsidRPr="009B1057" w:rsidTr="00D64F47">
        <w:trPr>
          <w:trHeight w:val="405"/>
        </w:trPr>
        <w:tc>
          <w:tcPr>
            <w:tcW w:w="4679" w:type="dxa"/>
            <w:gridSpan w:val="2"/>
            <w:vAlign w:val="center"/>
          </w:tcPr>
          <w:p w:rsidR="00713EEC" w:rsidRPr="009B1057" w:rsidRDefault="00713EEC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合计（大写）</w:t>
            </w:r>
          </w:p>
        </w:tc>
        <w:tc>
          <w:tcPr>
            <w:tcW w:w="4961" w:type="dxa"/>
            <w:gridSpan w:val="3"/>
            <w:vAlign w:val="center"/>
          </w:tcPr>
          <w:p w:rsidR="00713EEC" w:rsidRPr="009B1057" w:rsidRDefault="00713EEC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13EEC" w:rsidRPr="009B1057" w:rsidRDefault="00713EEC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小写</w:t>
            </w:r>
          </w:p>
        </w:tc>
        <w:tc>
          <w:tcPr>
            <w:tcW w:w="4536" w:type="dxa"/>
            <w:gridSpan w:val="3"/>
            <w:vAlign w:val="center"/>
          </w:tcPr>
          <w:p w:rsidR="00713EEC" w:rsidRPr="009B1057" w:rsidRDefault="00713EEC" w:rsidP="00B528A8">
            <w:pPr>
              <w:adjustRightInd w:val="0"/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D543A3" w:rsidRPr="009B1057" w:rsidRDefault="00D543A3" w:rsidP="00D543A3">
      <w:pPr>
        <w:adjustRightInd w:val="0"/>
        <w:snapToGrid w:val="0"/>
        <w:spacing w:line="440" w:lineRule="atLeast"/>
        <w:ind w:leftChars="-42" w:left="-88" w:firstLineChars="100" w:firstLine="210"/>
        <w:rPr>
          <w:rFonts w:ascii="黑体" w:eastAsia="黑体" w:hAnsi="黑体"/>
          <w:szCs w:val="21"/>
        </w:rPr>
      </w:pPr>
      <w:r w:rsidRPr="009B1057">
        <w:rPr>
          <w:rFonts w:ascii="黑体" w:eastAsia="黑体" w:hAnsi="黑体" w:hint="eastAsia"/>
          <w:szCs w:val="21"/>
        </w:rPr>
        <w:t>说明：1、</w:t>
      </w:r>
      <w:r w:rsidR="00070E32" w:rsidRPr="00070E32">
        <w:rPr>
          <w:rFonts w:ascii="黑体" w:eastAsia="黑体" w:hAnsi="黑体" w:hint="eastAsia"/>
          <w:szCs w:val="21"/>
        </w:rPr>
        <w:t>服务供应商</w:t>
      </w:r>
      <w:r w:rsidRPr="009B1057">
        <w:rPr>
          <w:rFonts w:ascii="黑体" w:eastAsia="黑体" w:hAnsi="黑体" w:hint="eastAsia"/>
          <w:szCs w:val="21"/>
        </w:rPr>
        <w:t>指</w:t>
      </w:r>
      <w:r w:rsidR="00070E32">
        <w:rPr>
          <w:rFonts w:ascii="黑体" w:eastAsia="黑体" w:hAnsi="黑体" w:hint="eastAsia"/>
          <w:szCs w:val="21"/>
        </w:rPr>
        <w:t>为项目提供服务的供应商名称</w:t>
      </w:r>
      <w:r w:rsidRPr="009B1057">
        <w:rPr>
          <w:rFonts w:ascii="黑体" w:eastAsia="黑体" w:hAnsi="黑体" w:hint="eastAsia"/>
          <w:szCs w:val="21"/>
        </w:rPr>
        <w:t>；</w:t>
      </w:r>
      <w:r w:rsidR="0051605B" w:rsidRPr="0051605B">
        <w:rPr>
          <w:rFonts w:ascii="黑体" w:eastAsia="黑体" w:hAnsi="黑体" w:hint="eastAsia"/>
          <w:szCs w:val="21"/>
        </w:rPr>
        <w:t>小</w:t>
      </w:r>
      <w:proofErr w:type="gramStart"/>
      <w:r w:rsidR="0051605B" w:rsidRPr="0051605B">
        <w:rPr>
          <w:rFonts w:ascii="黑体" w:eastAsia="黑体" w:hAnsi="黑体" w:hint="eastAsia"/>
          <w:szCs w:val="21"/>
        </w:rPr>
        <w:t>微企业</w:t>
      </w:r>
      <w:proofErr w:type="gramEnd"/>
      <w:r w:rsidR="0051605B" w:rsidRPr="0051605B">
        <w:rPr>
          <w:rFonts w:ascii="黑体" w:eastAsia="黑体" w:hAnsi="黑体" w:hint="eastAsia"/>
          <w:szCs w:val="21"/>
        </w:rPr>
        <w:t>是指</w:t>
      </w:r>
      <w:r w:rsidR="00070E32">
        <w:rPr>
          <w:rFonts w:ascii="黑体" w:eastAsia="黑体" w:hAnsi="黑体" w:hint="eastAsia"/>
          <w:szCs w:val="21"/>
        </w:rPr>
        <w:t>服务供应商</w:t>
      </w:r>
      <w:r w:rsidR="0051605B" w:rsidRPr="0051605B">
        <w:rPr>
          <w:rFonts w:ascii="黑体" w:eastAsia="黑体" w:hAnsi="黑体" w:hint="eastAsia"/>
          <w:szCs w:val="21"/>
        </w:rPr>
        <w:t>为“小型、微型</w:t>
      </w:r>
      <w:r w:rsidR="0051605B">
        <w:rPr>
          <w:rFonts w:ascii="黑体" w:eastAsia="黑体" w:hAnsi="黑体" w:hint="eastAsia"/>
          <w:szCs w:val="21"/>
        </w:rPr>
        <w:t>”；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 w:rsidRPr="009B1057">
        <w:rPr>
          <w:rFonts w:ascii="黑体" w:eastAsia="黑体" w:hAnsi="黑体" w:hint="eastAsia"/>
          <w:szCs w:val="21"/>
        </w:rPr>
        <w:t>2、投标供应商</w:t>
      </w:r>
      <w:r w:rsidR="00070E32">
        <w:rPr>
          <w:rFonts w:ascii="黑体" w:eastAsia="黑体" w:hAnsi="黑体" w:hint="eastAsia"/>
          <w:szCs w:val="21"/>
        </w:rPr>
        <w:t>结合</w:t>
      </w:r>
      <w:r w:rsidR="0078316F">
        <w:rPr>
          <w:rFonts w:ascii="黑体" w:eastAsia="黑体" w:hAnsi="黑体" w:hint="eastAsia"/>
          <w:szCs w:val="21"/>
        </w:rPr>
        <w:t>招标</w:t>
      </w:r>
      <w:r w:rsidR="001556A3">
        <w:rPr>
          <w:rFonts w:ascii="黑体" w:eastAsia="黑体" w:hAnsi="黑体" w:hint="eastAsia"/>
          <w:szCs w:val="21"/>
        </w:rPr>
        <w:t>文件第三章中</w:t>
      </w:r>
      <w:r w:rsidR="002153A5">
        <w:rPr>
          <w:rFonts w:ascii="黑体" w:eastAsia="黑体" w:hAnsi="黑体" w:hint="eastAsia"/>
          <w:szCs w:val="21"/>
        </w:rPr>
        <w:t>内容，按</w:t>
      </w:r>
      <w:r w:rsidRPr="009B1057">
        <w:rPr>
          <w:rFonts w:ascii="黑体" w:eastAsia="黑体" w:hAnsi="黑体" w:hint="eastAsia"/>
          <w:szCs w:val="21"/>
        </w:rPr>
        <w:t>“分项报价</w:t>
      </w:r>
      <w:r w:rsidR="00692604">
        <w:rPr>
          <w:rFonts w:ascii="黑体" w:eastAsia="黑体" w:hAnsi="黑体" w:hint="eastAsia"/>
          <w:szCs w:val="21"/>
        </w:rPr>
        <w:t>明细</w:t>
      </w:r>
      <w:r w:rsidRPr="009B1057">
        <w:rPr>
          <w:rFonts w:ascii="黑体" w:eastAsia="黑体" w:hAnsi="黑体" w:hint="eastAsia"/>
          <w:szCs w:val="21"/>
        </w:rPr>
        <w:t>表”的格式详细报出各个组成部分的报价；</w:t>
      </w:r>
      <w:r w:rsidR="008A45A2" w:rsidRPr="009B1057">
        <w:rPr>
          <w:rFonts w:ascii="黑体" w:eastAsia="黑体" w:hAnsi="黑体"/>
          <w:szCs w:val="21"/>
        </w:rPr>
        <w:t xml:space="preserve"> </w:t>
      </w:r>
    </w:p>
    <w:p w:rsidR="008A45A2" w:rsidRDefault="00B528A8" w:rsidP="00D543A3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</w:t>
      </w:r>
      <w:r w:rsidR="00D543A3" w:rsidRPr="009B1057">
        <w:rPr>
          <w:rFonts w:ascii="黑体" w:eastAsia="黑体" w:hAnsi="黑体" w:hint="eastAsia"/>
          <w:szCs w:val="21"/>
        </w:rPr>
        <w:t>、</w:t>
      </w:r>
      <w:r w:rsidR="008A45A2">
        <w:rPr>
          <w:rFonts w:ascii="黑体" w:eastAsia="黑体" w:hAnsi="黑体" w:hint="eastAsia"/>
          <w:szCs w:val="21"/>
        </w:rPr>
        <w:t>报价</w:t>
      </w:r>
      <w:r w:rsidR="008A45A2" w:rsidRPr="008A45A2">
        <w:rPr>
          <w:rFonts w:ascii="黑体" w:eastAsia="黑体" w:hAnsi="黑体" w:hint="eastAsia"/>
          <w:szCs w:val="21"/>
        </w:rPr>
        <w:t>包括投标供应商完成本项目所需的一切费用</w:t>
      </w:r>
      <w:r w:rsidR="00070E32">
        <w:rPr>
          <w:rFonts w:ascii="黑体" w:eastAsia="黑体" w:hAnsi="黑体" w:hint="eastAsia"/>
          <w:szCs w:val="21"/>
        </w:rPr>
        <w:t>（包括但不限于人员工资、所需设备、设施、工具</w:t>
      </w:r>
      <w:r w:rsidR="008A45A2" w:rsidRPr="008A45A2">
        <w:rPr>
          <w:rFonts w:ascii="黑体" w:eastAsia="黑体" w:hAnsi="黑体" w:hint="eastAsia"/>
          <w:szCs w:val="21"/>
        </w:rPr>
        <w:t>、保险费、服务费、售后服务、税金及其他相关伴随费用的总和</w:t>
      </w:r>
      <w:r w:rsidR="00070E32">
        <w:rPr>
          <w:rFonts w:ascii="黑体" w:eastAsia="黑体" w:hAnsi="黑体" w:hint="eastAsia"/>
          <w:szCs w:val="21"/>
        </w:rPr>
        <w:t>）</w:t>
      </w:r>
      <w:r w:rsidR="008A45A2" w:rsidRPr="008A45A2">
        <w:rPr>
          <w:rFonts w:ascii="黑体" w:eastAsia="黑体" w:hAnsi="黑体" w:hint="eastAsia"/>
          <w:szCs w:val="21"/>
        </w:rPr>
        <w:t>。</w:t>
      </w:r>
      <w:r w:rsidR="00DA3DFC">
        <w:rPr>
          <w:rFonts w:ascii="黑体" w:eastAsia="黑体" w:hAnsi="黑体" w:hint="eastAsia"/>
          <w:szCs w:val="21"/>
        </w:rPr>
        <w:t>分项报价明细表总合计金额应与开标一览表中总金额一致。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50" w:firstLine="120"/>
        <w:jc w:val="left"/>
        <w:rPr>
          <w:rFonts w:ascii="黑体" w:eastAsia="黑体" w:hAnsi="黑体"/>
          <w:sz w:val="24"/>
        </w:rPr>
      </w:pPr>
      <w:r w:rsidRPr="009B1057">
        <w:rPr>
          <w:rFonts w:ascii="黑体" w:eastAsia="黑体" w:hAnsi="黑体" w:hint="eastAsia"/>
          <w:sz w:val="24"/>
        </w:rPr>
        <w:t>投 标 供 应 商：                               （盖章）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50" w:firstLine="120"/>
        <w:outlineLvl w:val="1"/>
        <w:rPr>
          <w:rFonts w:ascii="黑体" w:eastAsia="黑体" w:hAnsi="黑体"/>
          <w:sz w:val="28"/>
          <w:szCs w:val="28"/>
        </w:rPr>
      </w:pPr>
      <w:r w:rsidRPr="009B1057">
        <w:rPr>
          <w:rFonts w:ascii="黑体" w:eastAsia="黑体" w:hAnsi="黑体" w:hint="eastAsia"/>
          <w:sz w:val="24"/>
        </w:rPr>
        <w:t>法定代表人</w:t>
      </w:r>
      <w:r w:rsidR="00941D47">
        <w:rPr>
          <w:rFonts w:ascii="黑体" w:eastAsia="黑体" w:hAnsi="黑体" w:hint="eastAsia"/>
          <w:sz w:val="24"/>
        </w:rPr>
        <w:t>或</w:t>
      </w:r>
      <w:r w:rsidRPr="009B1057">
        <w:rPr>
          <w:rFonts w:ascii="黑体" w:eastAsia="黑体" w:hAnsi="黑体" w:hint="eastAsia"/>
          <w:sz w:val="24"/>
        </w:rPr>
        <w:t>授权代表（签名或盖章）：</w:t>
      </w:r>
    </w:p>
    <w:p w:rsidR="008A45A2" w:rsidRDefault="00D543A3" w:rsidP="00D543A3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  <w:r w:rsidRPr="009B1057">
        <w:rPr>
          <w:rFonts w:ascii="黑体" w:eastAsia="黑体" w:hAnsi="黑体" w:hint="eastAsia"/>
          <w:sz w:val="24"/>
        </w:rPr>
        <w:t xml:space="preserve">                                                    日期：     年  月  日</w:t>
      </w:r>
    </w:p>
    <w:sectPr w:rsidR="008A45A2" w:rsidSect="00D543A3">
      <w:pgSz w:w="16838" w:h="11906" w:orient="landscape"/>
      <w:pgMar w:top="1800" w:right="1440" w:bottom="1800" w:left="1440" w:header="851" w:footer="992" w:gutter="0"/>
      <w:cols w:space="425"/>
      <w:docGrid w:type="lines"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4BA" w:rsidRDefault="00D614BA" w:rsidP="00D543A3">
      <w:r>
        <w:separator/>
      </w:r>
    </w:p>
  </w:endnote>
  <w:endnote w:type="continuationSeparator" w:id="0">
    <w:p w:rsidR="00D614BA" w:rsidRDefault="00D614BA" w:rsidP="00D5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Sans">
    <w:altName w:val="Times New Roman"/>
    <w:charset w:val="00"/>
    <w:family w:val="roma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4BA" w:rsidRDefault="00D614BA" w:rsidP="00D543A3">
      <w:r>
        <w:separator/>
      </w:r>
    </w:p>
  </w:footnote>
  <w:footnote w:type="continuationSeparator" w:id="0">
    <w:p w:rsidR="00D614BA" w:rsidRDefault="00D614BA" w:rsidP="00D54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24A"/>
    <w:rsid w:val="00070E32"/>
    <w:rsid w:val="00081777"/>
    <w:rsid w:val="00147F3F"/>
    <w:rsid w:val="001556A3"/>
    <w:rsid w:val="001748A5"/>
    <w:rsid w:val="001F01F3"/>
    <w:rsid w:val="00213A7E"/>
    <w:rsid w:val="002153A5"/>
    <w:rsid w:val="00243AAA"/>
    <w:rsid w:val="00257113"/>
    <w:rsid w:val="00260BC7"/>
    <w:rsid w:val="002F231E"/>
    <w:rsid w:val="003233A8"/>
    <w:rsid w:val="00370C87"/>
    <w:rsid w:val="0038121F"/>
    <w:rsid w:val="003936A7"/>
    <w:rsid w:val="003F0838"/>
    <w:rsid w:val="003F3F59"/>
    <w:rsid w:val="0041182A"/>
    <w:rsid w:val="00444D74"/>
    <w:rsid w:val="00467801"/>
    <w:rsid w:val="0048124A"/>
    <w:rsid w:val="004F67B1"/>
    <w:rsid w:val="0051605B"/>
    <w:rsid w:val="00533EE1"/>
    <w:rsid w:val="00551C9A"/>
    <w:rsid w:val="00556D43"/>
    <w:rsid w:val="00594070"/>
    <w:rsid w:val="005B1118"/>
    <w:rsid w:val="005E5B55"/>
    <w:rsid w:val="006673C1"/>
    <w:rsid w:val="006807D1"/>
    <w:rsid w:val="0068214A"/>
    <w:rsid w:val="00692604"/>
    <w:rsid w:val="006F7392"/>
    <w:rsid w:val="00713EEC"/>
    <w:rsid w:val="007451C8"/>
    <w:rsid w:val="00755B34"/>
    <w:rsid w:val="00756FA0"/>
    <w:rsid w:val="0078316F"/>
    <w:rsid w:val="00792169"/>
    <w:rsid w:val="00843C02"/>
    <w:rsid w:val="008A45A2"/>
    <w:rsid w:val="009254FF"/>
    <w:rsid w:val="00941D47"/>
    <w:rsid w:val="00961D50"/>
    <w:rsid w:val="009812F7"/>
    <w:rsid w:val="0098481D"/>
    <w:rsid w:val="009A4DE2"/>
    <w:rsid w:val="00A37AD3"/>
    <w:rsid w:val="00A72F2F"/>
    <w:rsid w:val="00A8082B"/>
    <w:rsid w:val="00AF7408"/>
    <w:rsid w:val="00B1174C"/>
    <w:rsid w:val="00B12DCF"/>
    <w:rsid w:val="00B528A8"/>
    <w:rsid w:val="00B8326A"/>
    <w:rsid w:val="00B9466C"/>
    <w:rsid w:val="00BB0593"/>
    <w:rsid w:val="00C329AF"/>
    <w:rsid w:val="00C43494"/>
    <w:rsid w:val="00C5442F"/>
    <w:rsid w:val="00C875AC"/>
    <w:rsid w:val="00C975E3"/>
    <w:rsid w:val="00D171C6"/>
    <w:rsid w:val="00D261DC"/>
    <w:rsid w:val="00D543A3"/>
    <w:rsid w:val="00D614BA"/>
    <w:rsid w:val="00D64F47"/>
    <w:rsid w:val="00D665F5"/>
    <w:rsid w:val="00DA3DFC"/>
    <w:rsid w:val="00E16AD0"/>
    <w:rsid w:val="00E40593"/>
    <w:rsid w:val="00E44DAC"/>
    <w:rsid w:val="00EC46BF"/>
    <w:rsid w:val="00EE1606"/>
    <w:rsid w:val="00F60A85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  <w:szCs w:val="20"/>
    </w:rPr>
  </w:style>
  <w:style w:type="paragraph" w:styleId="a4">
    <w:name w:val="header"/>
    <w:basedOn w:val="a"/>
    <w:link w:val="Char"/>
    <w:uiPriority w:val="99"/>
    <w:unhideWhenUsed/>
    <w:rsid w:val="00D543A3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3A3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  <w:style w:type="character" w:customStyle="1" w:styleId="fontstyle01">
    <w:name w:val="fontstyle01"/>
    <w:basedOn w:val="a0"/>
    <w:rsid w:val="0098481D"/>
    <w:rPr>
      <w:rFonts w:ascii="宋体" w:eastAsia="宋体" w:hAnsi="宋体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98481D"/>
    <w:rPr>
      <w:rFonts w:ascii="DejaVuSans" w:hAnsi="DejaVuSans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boxsbcyx1">
    <w:name w:val="tablebox_sbcyx1"/>
    <w:basedOn w:val="a"/>
    <w:rsid w:val="00213A7E"/>
    <w:pPr>
      <w:widowControl/>
      <w:spacing w:before="100" w:beforeAutospacing="1" w:after="100" w:afterAutospacing="1" w:line="210" w:lineRule="atLeast"/>
      <w:jc w:val="left"/>
    </w:pPr>
    <w:rPr>
      <w:rFonts w:ascii="宋体" w:hAnsi="宋体" w:cs="宋体"/>
      <w:color w:val="333333"/>
      <w:kern w:val="0"/>
      <w:szCs w:val="21"/>
    </w:rPr>
  </w:style>
  <w:style w:type="character" w:customStyle="1" w:styleId="texth18us">
    <w:name w:val="text_h18us"/>
    <w:basedOn w:val="a0"/>
    <w:rsid w:val="00213A7E"/>
  </w:style>
  <w:style w:type="paragraph" w:styleId="a6">
    <w:name w:val="Balloon Text"/>
    <w:basedOn w:val="a"/>
    <w:link w:val="Char1"/>
    <w:uiPriority w:val="99"/>
    <w:semiHidden/>
    <w:unhideWhenUsed/>
    <w:rsid w:val="00213A7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13A7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745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  <w:szCs w:val="20"/>
    </w:rPr>
  </w:style>
  <w:style w:type="paragraph" w:styleId="a4">
    <w:name w:val="header"/>
    <w:basedOn w:val="a"/>
    <w:link w:val="Char"/>
    <w:uiPriority w:val="99"/>
    <w:unhideWhenUsed/>
    <w:rsid w:val="00D543A3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3A3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6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06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6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5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807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8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  <w:divsChild>
                            <w:div w:id="21982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12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14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71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647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45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468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317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419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140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0120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06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655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514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3283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191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7533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445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249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8267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9240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406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050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76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9571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1377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88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2100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6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619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625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284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4653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7545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87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579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36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972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242</Words>
  <Characters>1386</Characters>
  <Application>Microsoft Office Word</Application>
  <DocSecurity>0</DocSecurity>
  <Lines>11</Lines>
  <Paragraphs>3</Paragraphs>
  <ScaleCrop>false</ScaleCrop>
  <Company>微软中国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88</cp:revision>
  <dcterms:created xsi:type="dcterms:W3CDTF">2024-07-23T04:10:00Z</dcterms:created>
  <dcterms:modified xsi:type="dcterms:W3CDTF">2025-04-29T06:53:00Z</dcterms:modified>
</cp:coreProperties>
</file>