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152" w:rsidRPr="00FD0355" w:rsidRDefault="006D5152" w:rsidP="006D5152">
      <w:pPr>
        <w:jc w:val="center"/>
        <w:rPr>
          <w:rFonts w:ascii="黑体" w:eastAsia="黑体" w:hAnsi="黑体"/>
          <w:sz w:val="32"/>
          <w:szCs w:val="32"/>
        </w:rPr>
      </w:pPr>
      <w:bookmarkStart w:id="0" w:name="_GoBack"/>
      <w:r w:rsidRPr="00FD0355">
        <w:rPr>
          <w:rFonts w:ascii="黑体" w:eastAsia="黑体" w:hAnsi="黑体" w:hint="eastAsia"/>
          <w:sz w:val="32"/>
          <w:szCs w:val="32"/>
        </w:rPr>
        <w:t>第四章  合同条款及格式</w:t>
      </w:r>
    </w:p>
    <w:p w:rsidR="006D5152" w:rsidRPr="00FD0355" w:rsidRDefault="006D5152" w:rsidP="006D5152">
      <w:pPr>
        <w:jc w:val="center"/>
        <w:rPr>
          <w:rFonts w:ascii="黑体" w:eastAsia="黑体" w:hAnsi="黑体"/>
          <w:sz w:val="32"/>
          <w:szCs w:val="32"/>
        </w:rPr>
      </w:pPr>
      <w:r w:rsidRPr="00FD0355">
        <w:rPr>
          <w:rFonts w:ascii="黑体" w:eastAsia="黑体" w:hAnsi="黑体" w:hint="eastAsia"/>
          <w:sz w:val="24"/>
        </w:rPr>
        <w:t>（本合同格式仅供参考，具体以采购人与成交供应商实际</w:t>
      </w:r>
      <w:proofErr w:type="gramStart"/>
      <w:r w:rsidRPr="00FD0355">
        <w:rPr>
          <w:rFonts w:ascii="黑体" w:eastAsia="黑体" w:hAnsi="黑体" w:hint="eastAsia"/>
          <w:sz w:val="24"/>
        </w:rPr>
        <w:t>签定</w:t>
      </w:r>
      <w:proofErr w:type="gramEnd"/>
      <w:r w:rsidRPr="00FD0355">
        <w:rPr>
          <w:rFonts w:ascii="黑体" w:eastAsia="黑体" w:hAnsi="黑体" w:hint="eastAsia"/>
          <w:sz w:val="24"/>
        </w:rPr>
        <w:t>为准）</w:t>
      </w:r>
    </w:p>
    <w:p w:rsidR="006D5152" w:rsidRPr="00FD0355" w:rsidRDefault="006D5152" w:rsidP="006D5152">
      <w:pPr>
        <w:jc w:val="center"/>
        <w:rPr>
          <w:rFonts w:ascii="黑体" w:eastAsia="黑体" w:hAnsi="黑体"/>
          <w:bCs/>
          <w:sz w:val="32"/>
          <w:szCs w:val="32"/>
        </w:rPr>
      </w:pPr>
      <w:r w:rsidRPr="00FD0355">
        <w:rPr>
          <w:rFonts w:ascii="黑体" w:eastAsia="黑体" w:hAnsi="黑体"/>
          <w:bCs/>
          <w:sz w:val="32"/>
          <w:szCs w:val="32"/>
        </w:rPr>
        <w:t>（GF—201</w:t>
      </w:r>
      <w:r w:rsidRPr="00FD0355">
        <w:rPr>
          <w:rFonts w:ascii="黑体" w:eastAsia="黑体" w:hAnsi="黑体" w:hint="eastAsia"/>
          <w:bCs/>
          <w:sz w:val="32"/>
          <w:szCs w:val="32"/>
        </w:rPr>
        <w:t>7</w:t>
      </w:r>
      <w:r w:rsidRPr="00FD0355">
        <w:rPr>
          <w:rFonts w:ascii="黑体" w:eastAsia="黑体" w:hAnsi="黑体"/>
          <w:bCs/>
          <w:sz w:val="32"/>
          <w:szCs w:val="32"/>
        </w:rPr>
        <w:t>—</w:t>
      </w:r>
      <w:r w:rsidRPr="00FD0355">
        <w:rPr>
          <w:rFonts w:ascii="黑体" w:eastAsia="黑体" w:hAnsi="黑体" w:hint="eastAsia"/>
          <w:bCs/>
          <w:sz w:val="32"/>
          <w:szCs w:val="32"/>
        </w:rPr>
        <w:t>0201）</w:t>
      </w: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jc w:val="center"/>
        <w:rPr>
          <w:rFonts w:ascii="黑体" w:eastAsia="黑体" w:hAnsi="黑体" w:cs="宋体"/>
          <w:b/>
          <w:bCs/>
          <w:kern w:val="0"/>
          <w:sz w:val="24"/>
          <w:lang w:bidi="zh-CN"/>
        </w:rPr>
      </w:pPr>
      <w:r w:rsidRPr="00FD0355">
        <w:rPr>
          <w:rFonts w:ascii="黑体" w:eastAsia="黑体" w:hAnsi="黑体" w:cs="宋体"/>
          <w:b/>
          <w:bCs/>
          <w:kern w:val="0"/>
          <w:sz w:val="72"/>
          <w:szCs w:val="72"/>
          <w:lang w:bidi="zh-CN"/>
        </w:rPr>
        <w:t>建设工程施工合同</w:t>
      </w:r>
      <w:r w:rsidRPr="00FD0355">
        <w:rPr>
          <w:rFonts w:ascii="黑体" w:eastAsia="黑体" w:hAnsi="黑体" w:cs="宋体"/>
          <w:b/>
          <w:bCs/>
          <w:kern w:val="0"/>
          <w:sz w:val="72"/>
          <w:szCs w:val="72"/>
          <w:lang w:bidi="zh-CN"/>
        </w:rPr>
        <w:br/>
      </w:r>
      <w:r w:rsidRPr="00FD0355">
        <w:rPr>
          <w:rFonts w:ascii="黑体" w:eastAsia="黑体" w:hAnsi="黑体" w:cs="宋体"/>
          <w:b/>
          <w:bCs/>
          <w:kern w:val="0"/>
          <w:sz w:val="52"/>
          <w:szCs w:val="52"/>
          <w:lang w:bidi="zh-CN"/>
        </w:rPr>
        <w:t>（示范文本）</w:t>
      </w:r>
    </w:p>
    <w:p w:rsidR="00AC1810" w:rsidRPr="00FD0355" w:rsidRDefault="00AC1810" w:rsidP="00AC1810">
      <w:pPr>
        <w:jc w:val="cente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372737" w:rsidP="00AC1810">
      <w:pPr>
        <w:spacing w:line="360" w:lineRule="auto"/>
        <w:ind w:firstLineChars="400" w:firstLine="1920"/>
        <w:rPr>
          <w:rFonts w:ascii="黑体" w:eastAsia="黑体" w:hAnsi="黑体" w:cs="宋体"/>
          <w:b/>
          <w:bCs/>
          <w:kern w:val="0"/>
          <w:sz w:val="48"/>
          <w:szCs w:val="48"/>
          <w:lang w:bidi="zh-CN"/>
        </w:rPr>
      </w:pPr>
      <w:r w:rsidRPr="00FD0355">
        <w:rPr>
          <w:rFonts w:ascii="黑体" w:eastAsia="黑体" w:hAnsi="黑体" w:cs="宋体"/>
          <w:bCs/>
          <w:noProof/>
          <w:kern w:val="0"/>
          <w:sz w:val="48"/>
          <w:szCs w:val="48"/>
        </w:rPr>
        <mc:AlternateContent>
          <mc:Choice Requires="wps">
            <w:drawing>
              <wp:anchor distT="0" distB="0" distL="114300" distR="114300" simplePos="0" relativeHeight="251658240" behindDoc="0" locked="0" layoutInCell="1" allowOverlap="1" wp14:anchorId="52617441" wp14:editId="7FB5B0A9">
                <wp:simplePos x="0" y="0"/>
                <wp:positionH relativeFrom="column">
                  <wp:posOffset>4693920</wp:posOffset>
                </wp:positionH>
                <wp:positionV relativeFrom="paragraph">
                  <wp:posOffset>54610</wp:posOffset>
                </wp:positionV>
                <wp:extent cx="723900" cy="457200"/>
                <wp:effectExtent l="0" t="0" r="19050" b="190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rsidR="00AC1810" w:rsidRDefault="00AC1810" w:rsidP="00AC1810">
                            <w:pPr>
                              <w:rPr>
                                <w:b/>
                                <w:bCs/>
                                <w:sz w:val="32"/>
                              </w:rPr>
                            </w:pPr>
                            <w:r>
                              <w:rPr>
                                <w:rFonts w:hint="eastAsia"/>
                                <w:b/>
                                <w:bCs/>
                                <w:sz w:val="32"/>
                              </w:rPr>
                              <w:t>制定</w:t>
                            </w: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69.6pt;margin-top:4.3pt;width:57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" filled="f" strokecolor="white">
                <v:path arrowok="t"/>
                <v:textbox>
                  <w:txbxContent>
                    <w:p w:rsidR="00AC1810" w:rsidRDefault="00AC1810" w:rsidP="00AC1810">
                      <w:pPr>
                        <w:rPr>
                          <w:b/>
                          <w:bCs/>
                          <w:sz w:val="32"/>
                        </w:rPr>
                      </w:pPr>
                      <w:r>
                        <w:rPr>
                          <w:rFonts w:hint="eastAsia"/>
                          <w:b/>
                          <w:bCs/>
                          <w:sz w:val="32"/>
                        </w:rPr>
                        <w:t>制定</w:t>
                      </w:r>
                    </w:p>
                  </w:txbxContent>
                </v:textbox>
              </v:shape>
            </w:pict>
          </mc:Fallback>
        </mc:AlternateContent>
      </w:r>
      <w:r w:rsidR="00AC1810" w:rsidRPr="00FD0355">
        <w:rPr>
          <w:rFonts w:ascii="黑体" w:eastAsia="黑体" w:hAnsi="黑体" w:cs="宋体"/>
          <w:b/>
          <w:bCs/>
          <w:kern w:val="0"/>
          <w:sz w:val="48"/>
          <w:szCs w:val="48"/>
          <w:lang w:bidi="zh-CN"/>
        </w:rPr>
        <w:t>住</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房</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城</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乡</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建</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设</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部</w:t>
      </w:r>
    </w:p>
    <w:p w:rsidR="00AC1810" w:rsidRPr="00FD0355" w:rsidRDefault="00AC1810" w:rsidP="00AC1810">
      <w:pPr>
        <w:spacing w:line="360" w:lineRule="auto"/>
        <w:jc w:val="center"/>
        <w:rPr>
          <w:rFonts w:ascii="黑体" w:eastAsia="黑体" w:hAnsi="黑体" w:cs="宋体"/>
          <w:b/>
          <w:bCs/>
          <w:kern w:val="0"/>
          <w:sz w:val="48"/>
          <w:szCs w:val="48"/>
          <w:lang w:bidi="zh-CN"/>
        </w:rPr>
      </w:pPr>
      <w:r w:rsidRPr="00FD0355">
        <w:rPr>
          <w:rFonts w:ascii="黑体" w:eastAsia="黑体" w:hAnsi="黑体" w:cs="宋体"/>
          <w:b/>
          <w:bCs/>
          <w:kern w:val="0"/>
          <w:sz w:val="48"/>
          <w:szCs w:val="48"/>
          <w:lang w:bidi="zh-CN"/>
        </w:rPr>
        <w:t>国家工商行政管理总局</w:t>
      </w:r>
    </w:p>
    <w:p w:rsidR="00AC1810" w:rsidRPr="00FD0355" w:rsidRDefault="00AC1810" w:rsidP="00AC1810">
      <w:pPr>
        <w:jc w:val="center"/>
        <w:rPr>
          <w:rFonts w:ascii="黑体" w:eastAsia="黑体" w:hAnsi="黑体" w:cs="宋体"/>
          <w:b/>
          <w:bCs/>
          <w:kern w:val="0"/>
          <w:sz w:val="24"/>
          <w:lang w:bidi="zh-CN"/>
        </w:rPr>
      </w:pPr>
    </w:p>
    <w:p w:rsidR="00AC1810" w:rsidRPr="00FD0355" w:rsidRDefault="00AC1810" w:rsidP="00155F7B">
      <w:pPr>
        <w:jc w:val="center"/>
        <w:rPr>
          <w:rFonts w:ascii="黑体" w:eastAsia="黑体" w:hAnsi="黑体" w:cs="宋体"/>
          <w:b/>
          <w:bCs/>
          <w:kern w:val="0"/>
          <w:sz w:val="24"/>
        </w:rPr>
      </w:pPr>
      <w:r w:rsidRPr="00FD0355">
        <w:rPr>
          <w:rFonts w:ascii="黑体" w:eastAsia="黑体" w:hAnsi="黑体" w:cs="宋体"/>
          <w:bCs/>
          <w:kern w:val="0"/>
          <w:sz w:val="24"/>
          <w:lang w:bidi="zh-CN"/>
        </w:rPr>
        <w:br w:type="page"/>
      </w:r>
      <w:bookmarkStart w:id="1" w:name="_Toc296890982"/>
      <w:bookmarkStart w:id="2" w:name="_Toc296503025"/>
      <w:bookmarkStart w:id="3" w:name="_Toc351203480"/>
    </w:p>
    <w:p w:rsidR="00AC1810" w:rsidRPr="00FD0355" w:rsidRDefault="00AC1810" w:rsidP="00AC1810">
      <w:pPr>
        <w:jc w:val="center"/>
        <w:rPr>
          <w:rFonts w:ascii="黑体" w:eastAsia="黑体" w:hAnsi="黑体" w:cs="宋体"/>
          <w:b/>
          <w:bCs/>
          <w:kern w:val="0"/>
          <w:sz w:val="32"/>
          <w:szCs w:val="32"/>
        </w:rPr>
      </w:pPr>
      <w:bookmarkStart w:id="4" w:name="_Toc19815"/>
      <w:bookmarkStart w:id="5" w:name="_Toc12358"/>
      <w:r w:rsidRPr="00FD0355">
        <w:rPr>
          <w:rFonts w:ascii="黑体" w:eastAsia="黑体" w:hAnsi="黑体" w:cs="宋体" w:hint="eastAsia"/>
          <w:b/>
          <w:bCs/>
          <w:kern w:val="0"/>
          <w:sz w:val="32"/>
          <w:szCs w:val="32"/>
        </w:rPr>
        <w:lastRenderedPageBreak/>
        <w:t>第一部分 合同协议书</w:t>
      </w:r>
      <w:bookmarkEnd w:id="1"/>
      <w:bookmarkEnd w:id="2"/>
      <w:bookmarkEnd w:id="3"/>
      <w:bookmarkEnd w:id="4"/>
      <w:bookmarkEnd w:id="5"/>
    </w:p>
    <w:p w:rsidR="00AC1810" w:rsidRPr="00FD0355" w:rsidRDefault="00AC1810" w:rsidP="00AC1810">
      <w:pPr>
        <w:spacing w:line="360" w:lineRule="auto"/>
        <w:rPr>
          <w:rFonts w:ascii="黑体" w:eastAsia="黑体" w:hAnsi="黑体" w:cs="宋体"/>
          <w:b/>
          <w:bCs/>
          <w:kern w:val="0"/>
          <w:sz w:val="24"/>
          <w:u w:val="single"/>
        </w:rPr>
      </w:pPr>
      <w:r w:rsidRPr="00FD0355">
        <w:rPr>
          <w:rFonts w:ascii="黑体" w:eastAsia="黑体" w:hAnsi="黑体" w:cs="宋体"/>
          <w:b/>
          <w:bCs/>
          <w:kern w:val="0"/>
          <w:sz w:val="24"/>
          <w:lang w:bidi="zh-CN"/>
        </w:rPr>
        <w:t>发包人（全称）：</w:t>
      </w:r>
      <w:r w:rsidRPr="00FD0355">
        <w:rPr>
          <w:rFonts w:ascii="黑体" w:eastAsia="黑体" w:hAnsi="黑体" w:cs="宋体" w:hint="eastAsia"/>
          <w:b/>
          <w:bCs/>
          <w:kern w:val="0"/>
          <w:sz w:val="24"/>
          <w:u w:val="single"/>
        </w:rPr>
        <w:t xml:space="preserve">                                        </w:t>
      </w:r>
    </w:p>
    <w:p w:rsidR="00AC1810" w:rsidRPr="00FD0355" w:rsidRDefault="00AC1810" w:rsidP="00AC1810">
      <w:pPr>
        <w:spacing w:line="360" w:lineRule="auto"/>
        <w:rPr>
          <w:rFonts w:ascii="黑体" w:eastAsia="黑体" w:hAnsi="黑体" w:cs="宋体"/>
          <w:b/>
          <w:bCs/>
          <w:kern w:val="0"/>
          <w:sz w:val="24"/>
          <w:u w:val="single"/>
        </w:rPr>
      </w:pPr>
      <w:r w:rsidRPr="00FD0355">
        <w:rPr>
          <w:rFonts w:ascii="黑体" w:eastAsia="黑体" w:hAnsi="黑体" w:cs="宋体"/>
          <w:b/>
          <w:bCs/>
          <w:kern w:val="0"/>
          <w:sz w:val="24"/>
          <w:lang w:bidi="zh-CN"/>
        </w:rPr>
        <w:t>承包人（全称）：</w:t>
      </w:r>
      <w:r w:rsidRPr="00FD0355">
        <w:rPr>
          <w:rFonts w:ascii="黑体" w:eastAsia="黑体" w:hAnsi="黑体" w:cs="宋体" w:hint="eastAsia"/>
          <w:b/>
          <w:bCs/>
          <w:kern w:val="0"/>
          <w:sz w:val="24"/>
          <w:u w:val="single"/>
        </w:rPr>
        <w:t xml:space="preserve">                                        </w:t>
      </w:r>
    </w:p>
    <w:p w:rsidR="00AC1810" w:rsidRPr="00FD0355" w:rsidRDefault="00AC1810" w:rsidP="00155F7B">
      <w:pPr>
        <w:spacing w:line="360" w:lineRule="auto"/>
        <w:ind w:firstLineChars="236" w:firstLine="566"/>
        <w:rPr>
          <w:rFonts w:ascii="黑体" w:eastAsia="黑体" w:hAnsi="黑体" w:cs="宋体"/>
          <w:bCs/>
          <w:kern w:val="0"/>
          <w:sz w:val="24"/>
          <w:lang w:bidi="zh-CN"/>
        </w:rPr>
      </w:pPr>
      <w:r w:rsidRPr="00FD0355">
        <w:rPr>
          <w:rFonts w:ascii="黑体" w:eastAsia="黑体" w:hAnsi="黑体" w:cs="宋体"/>
          <w:bCs/>
          <w:kern w:val="0"/>
          <w:sz w:val="24"/>
          <w:lang w:bidi="zh-CN"/>
        </w:rPr>
        <w:t>根据《中华人民共和国</w:t>
      </w:r>
      <w:r w:rsidRPr="00FD0355">
        <w:rPr>
          <w:rFonts w:ascii="黑体" w:eastAsia="黑体" w:hAnsi="黑体" w:cs="宋体" w:hint="eastAsia"/>
          <w:bCs/>
          <w:kern w:val="0"/>
          <w:sz w:val="24"/>
        </w:rPr>
        <w:t>民法典</w:t>
      </w:r>
      <w:r w:rsidRPr="00FD0355">
        <w:rPr>
          <w:rFonts w:ascii="黑体" w:eastAsia="黑体" w:hAnsi="黑体" w:cs="宋体"/>
          <w:bCs/>
          <w:kern w:val="0"/>
          <w:sz w:val="24"/>
          <w:lang w:bidi="zh-CN"/>
        </w:rPr>
        <w:t>》、《中华人民共和国建筑法》及有关法律规定，遵循平等、自愿、公平和诚实信用的原则，双方就</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工程施工及有关事项协商一致</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共同达成如下协议：</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6" w:name="_Toc351203481"/>
      <w:r w:rsidRPr="00FD0355">
        <w:rPr>
          <w:rFonts w:ascii="黑体" w:eastAsia="黑体" w:hAnsi="黑体" w:cs="宋体"/>
          <w:b/>
          <w:bCs/>
          <w:kern w:val="0"/>
          <w:sz w:val="24"/>
          <w:lang w:bidi="zh-CN"/>
        </w:rPr>
        <w:t>一、工程概况</w:t>
      </w:r>
      <w:bookmarkEnd w:id="6"/>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1.工程名称：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2.工程地点：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3.工程立项批准文号：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4.资金来源：</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5.工程内容：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群体工程应附《</w:t>
      </w:r>
      <w:r w:rsidRPr="00FD0355">
        <w:rPr>
          <w:rFonts w:ascii="黑体" w:eastAsia="黑体" w:hAnsi="黑体" w:cs="宋体"/>
          <w:bCs/>
          <w:kern w:val="0"/>
          <w:sz w:val="24"/>
          <w:lang w:bidi="zh-CN"/>
        </w:rPr>
        <w:t>承包人承揽工程项目一览表</w:t>
      </w:r>
      <w:r w:rsidRPr="00FD0355">
        <w:rPr>
          <w:rFonts w:ascii="黑体" w:eastAsia="黑体" w:hAnsi="黑体" w:cs="宋体" w:hint="eastAsia"/>
          <w:bCs/>
          <w:kern w:val="0"/>
          <w:sz w:val="24"/>
          <w:lang w:bidi="zh-CN"/>
        </w:rPr>
        <w:t>》（附件1）。</w:t>
      </w:r>
    </w:p>
    <w:p w:rsidR="00AC1810" w:rsidRPr="00FD0355" w:rsidRDefault="00AC1810" w:rsidP="00AC1810">
      <w:pPr>
        <w:numPr>
          <w:ilvl w:val="0"/>
          <w:numId w:val="1"/>
        </w:numPr>
        <w:tabs>
          <w:tab w:val="left" w:pos="312"/>
        </w:tabs>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工程承包范围：</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7" w:name="_Toc351203482"/>
      <w:r w:rsidRPr="00FD0355">
        <w:rPr>
          <w:rFonts w:ascii="黑体" w:eastAsia="黑体" w:hAnsi="黑体" w:cs="宋体"/>
          <w:b/>
          <w:bCs/>
          <w:kern w:val="0"/>
          <w:sz w:val="24"/>
          <w:lang w:bidi="zh-CN"/>
        </w:rPr>
        <w:t xml:space="preserve"> 二、合同工期</w:t>
      </w:r>
      <w:bookmarkEnd w:id="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计划开工日期：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计划竣工日期：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工期总日历天数：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天。工期总日历天数与根据前述计划开竣工日期计算的工期天数不一致的，以工期总日历天数为准。</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8" w:name="_Toc351203483"/>
      <w:r w:rsidRPr="00FD0355">
        <w:rPr>
          <w:rFonts w:ascii="黑体" w:eastAsia="黑体" w:hAnsi="黑体" w:cs="宋体"/>
          <w:b/>
          <w:bCs/>
          <w:kern w:val="0"/>
          <w:sz w:val="24"/>
          <w:lang w:bidi="zh-CN"/>
        </w:rPr>
        <w:t xml:space="preserve"> 三、质量标准</w:t>
      </w:r>
      <w:bookmarkEnd w:id="8"/>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工程质量符合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标准。</w:t>
      </w:r>
    </w:p>
    <w:p w:rsidR="00AC1810" w:rsidRPr="00FD0355" w:rsidRDefault="00AC1810" w:rsidP="00AC1810">
      <w:pPr>
        <w:spacing w:line="360" w:lineRule="auto"/>
        <w:ind w:firstLineChars="177" w:firstLine="426"/>
        <w:rPr>
          <w:rFonts w:ascii="黑体" w:eastAsia="黑体" w:hAnsi="黑体" w:cs="宋体"/>
          <w:b/>
          <w:bCs/>
          <w:kern w:val="0"/>
          <w:sz w:val="24"/>
          <w:lang w:bidi="zh-CN"/>
        </w:rPr>
      </w:pPr>
      <w:r w:rsidRPr="00FD0355">
        <w:rPr>
          <w:rFonts w:ascii="黑体" w:eastAsia="黑体" w:hAnsi="黑体" w:cs="宋体"/>
          <w:b/>
          <w:bCs/>
          <w:kern w:val="0"/>
          <w:sz w:val="24"/>
          <w:lang w:bidi="zh-CN"/>
        </w:rPr>
        <w:t xml:space="preserve"> </w:t>
      </w:r>
      <w:bookmarkStart w:id="9" w:name="_Toc351203484"/>
      <w:r w:rsidRPr="00FD0355">
        <w:rPr>
          <w:rFonts w:ascii="黑体" w:eastAsia="黑体" w:hAnsi="黑体" w:cs="宋体"/>
          <w:b/>
          <w:bCs/>
          <w:kern w:val="0"/>
          <w:sz w:val="24"/>
          <w:lang w:bidi="zh-CN"/>
        </w:rPr>
        <w:t>四、签约合同价与合同价格形式</w:t>
      </w:r>
      <w:bookmarkEnd w:id="9"/>
      <w:r w:rsidRPr="00FD0355">
        <w:rPr>
          <w:rFonts w:ascii="黑体" w:eastAsia="黑体" w:hAnsi="黑体" w:cs="宋体"/>
          <w:b/>
          <w:bCs/>
          <w:kern w:val="0"/>
          <w:sz w:val="24"/>
          <w:lang w:bidi="zh-CN"/>
        </w:rPr>
        <w:tab/>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1.签约合同价为：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其中：</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（1）安全文明施工费：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（2）材料和工程设备暂估价金额：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（3）专业工程暂估价金额：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（4）暂列金额：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2.合同价格形式：</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（按约定方式填入）。</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0" w:name="_Toc351203485"/>
      <w:r w:rsidRPr="00FD0355">
        <w:rPr>
          <w:rFonts w:ascii="黑体" w:eastAsia="黑体" w:hAnsi="黑体" w:cs="宋体"/>
          <w:bCs/>
          <w:kern w:val="0"/>
          <w:sz w:val="24"/>
          <w:lang w:bidi="zh-CN"/>
        </w:rPr>
        <w:t xml:space="preserve"> 五、</w:t>
      </w:r>
      <w:bookmarkEnd w:id="10"/>
      <w:r w:rsidRPr="00FD0355">
        <w:rPr>
          <w:rFonts w:ascii="黑体" w:eastAsia="黑体" w:hAnsi="黑体" w:cs="宋体"/>
          <w:bCs/>
          <w:kern w:val="0"/>
          <w:sz w:val="24"/>
          <w:lang w:bidi="zh-CN"/>
        </w:rPr>
        <w:t>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承包人项目经理：</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6"/>
        <w:rPr>
          <w:rFonts w:ascii="黑体" w:eastAsia="黑体" w:hAnsi="黑体" w:cs="宋体"/>
          <w:b/>
          <w:bCs/>
          <w:kern w:val="0"/>
          <w:sz w:val="24"/>
          <w:lang w:bidi="zh-CN"/>
        </w:rPr>
      </w:pPr>
      <w:r w:rsidRPr="00FD0355">
        <w:rPr>
          <w:rFonts w:ascii="黑体" w:eastAsia="黑体" w:hAnsi="黑体" w:cs="宋体"/>
          <w:b/>
          <w:bCs/>
          <w:kern w:val="0"/>
          <w:sz w:val="24"/>
          <w:lang w:bidi="zh-CN"/>
        </w:rPr>
        <w:t xml:space="preserve"> </w:t>
      </w:r>
      <w:bookmarkStart w:id="11" w:name="_Toc351203486"/>
      <w:r w:rsidRPr="00FD0355">
        <w:rPr>
          <w:rFonts w:ascii="黑体" w:eastAsia="黑体" w:hAnsi="黑体" w:cs="宋体"/>
          <w:b/>
          <w:bCs/>
          <w:kern w:val="0"/>
          <w:sz w:val="24"/>
          <w:lang w:bidi="zh-CN"/>
        </w:rPr>
        <w:t>六、合同文件构成</w:t>
      </w:r>
      <w:bookmarkEnd w:id="11"/>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本协议书与下列文件一起构成合同文件：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（1）中标通知书（如果有）；</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（2）投标函及其附录（如果有）；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（3）专用合同条款及其附件；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（4）通用合同条款；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（5）技术标准和要求；</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（6）图纸；</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（7）已标价工程量清单或预算书；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（8）其他合同文件。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在合同订立及履行过程中形成的与合同有关的文件均构成合同文件组成部分。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上述各项合同文件包括合同当事人就该项合同文件所</w:t>
      </w:r>
      <w:proofErr w:type="gramStart"/>
      <w:r w:rsidRPr="00FD0355">
        <w:rPr>
          <w:rFonts w:ascii="黑体" w:eastAsia="黑体" w:hAnsi="黑体" w:cs="宋体"/>
          <w:bCs/>
          <w:kern w:val="0"/>
          <w:sz w:val="24"/>
          <w:lang w:bidi="zh-CN"/>
        </w:rPr>
        <w:t>作出</w:t>
      </w:r>
      <w:proofErr w:type="gramEnd"/>
      <w:r w:rsidRPr="00FD0355">
        <w:rPr>
          <w:rFonts w:ascii="黑体" w:eastAsia="黑体" w:hAnsi="黑体" w:cs="宋体"/>
          <w:bCs/>
          <w:kern w:val="0"/>
          <w:sz w:val="24"/>
          <w:lang w:bidi="zh-CN"/>
        </w:rPr>
        <w:t>的补充和修改，属于同一类内容的文件，应以最新签署的为准。</w:t>
      </w:r>
      <w:r w:rsidRPr="00FD0355">
        <w:rPr>
          <w:rFonts w:ascii="黑体" w:eastAsia="黑体" w:hAnsi="黑体" w:cs="宋体" w:hint="eastAsia"/>
          <w:bCs/>
          <w:kern w:val="0"/>
          <w:sz w:val="24"/>
          <w:lang w:bidi="zh-CN"/>
        </w:rPr>
        <w:t>专用合同条款及其附件须经合同当事人签字或盖章。</w:t>
      </w:r>
    </w:p>
    <w:p w:rsidR="00AC1810" w:rsidRPr="00FD0355" w:rsidRDefault="00AC1810" w:rsidP="00AC1810">
      <w:pPr>
        <w:spacing w:line="360" w:lineRule="auto"/>
        <w:ind w:firstLineChars="177" w:firstLine="425"/>
        <w:rPr>
          <w:rFonts w:ascii="黑体" w:eastAsia="黑体" w:hAnsi="黑体" w:cs="宋体"/>
          <w:b/>
          <w:bCs/>
          <w:kern w:val="0"/>
          <w:sz w:val="24"/>
          <w:lang w:bidi="zh-CN"/>
        </w:rPr>
      </w:pPr>
      <w:bookmarkStart w:id="12" w:name="_Toc351203487"/>
      <w:r w:rsidRPr="00FD0355">
        <w:rPr>
          <w:rFonts w:ascii="黑体" w:eastAsia="黑体" w:hAnsi="黑体" w:cs="宋体"/>
          <w:bCs/>
          <w:kern w:val="0"/>
          <w:sz w:val="24"/>
          <w:lang w:bidi="zh-CN"/>
        </w:rPr>
        <w:t xml:space="preserve"> </w:t>
      </w:r>
      <w:r w:rsidRPr="00FD0355">
        <w:rPr>
          <w:rFonts w:ascii="黑体" w:eastAsia="黑体" w:hAnsi="黑体" w:cs="宋体"/>
          <w:b/>
          <w:bCs/>
          <w:kern w:val="0"/>
          <w:sz w:val="24"/>
          <w:lang w:bidi="zh-CN"/>
        </w:rPr>
        <w:t>七、承诺</w:t>
      </w:r>
      <w:bookmarkEnd w:id="12"/>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1.发包人承诺按照法律规定履行项目审批手续、筹集工程建设资金并按照合同约定的期限和方式支付合同价款。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3.发包人和承包人通过招投标形式签订合同的，双方理解并</w:t>
      </w:r>
      <w:r w:rsidRPr="00FD0355">
        <w:rPr>
          <w:rFonts w:ascii="黑体" w:eastAsia="黑体" w:hAnsi="黑体" w:cs="宋体" w:hint="eastAsia"/>
          <w:bCs/>
          <w:kern w:val="0"/>
          <w:sz w:val="24"/>
          <w:lang w:bidi="zh-CN"/>
        </w:rPr>
        <w:t>承诺</w:t>
      </w:r>
      <w:r w:rsidRPr="00FD0355">
        <w:rPr>
          <w:rFonts w:ascii="黑体" w:eastAsia="黑体" w:hAnsi="黑体" w:cs="宋体"/>
          <w:bCs/>
          <w:kern w:val="0"/>
          <w:sz w:val="24"/>
          <w:lang w:bidi="zh-CN"/>
        </w:rPr>
        <w:t>不再就同一工程另行签订与合同实质性内容相背离的协议。</w:t>
      </w:r>
    </w:p>
    <w:p w:rsidR="00AC1810" w:rsidRPr="00FD0355" w:rsidRDefault="00AC1810" w:rsidP="00AC1810">
      <w:pPr>
        <w:spacing w:line="360" w:lineRule="auto"/>
        <w:ind w:firstLineChars="177" w:firstLine="426"/>
        <w:rPr>
          <w:rFonts w:ascii="黑体" w:eastAsia="黑体" w:hAnsi="黑体" w:cs="宋体"/>
          <w:bCs/>
          <w:kern w:val="0"/>
          <w:sz w:val="24"/>
          <w:lang w:bidi="zh-CN"/>
        </w:rPr>
      </w:pPr>
      <w:bookmarkStart w:id="13" w:name="_Toc351203488"/>
      <w:r w:rsidRPr="00FD0355">
        <w:rPr>
          <w:rFonts w:ascii="黑体" w:eastAsia="黑体" w:hAnsi="黑体" w:cs="宋体" w:hint="eastAsia"/>
          <w:b/>
          <w:bCs/>
          <w:kern w:val="0"/>
          <w:sz w:val="24"/>
          <w:lang w:bidi="zh-CN"/>
        </w:rPr>
        <w:t xml:space="preserve">  </w:t>
      </w:r>
      <w:r w:rsidRPr="00FD0355">
        <w:rPr>
          <w:rFonts w:ascii="黑体" w:eastAsia="黑体" w:hAnsi="黑体" w:cs="宋体"/>
          <w:b/>
          <w:bCs/>
          <w:kern w:val="0"/>
          <w:sz w:val="24"/>
          <w:lang w:bidi="zh-CN"/>
        </w:rPr>
        <w:t>八、词语含义</w:t>
      </w:r>
      <w:bookmarkEnd w:id="13"/>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本协议书中词语含义与第二部分通用合同条款中赋予的含义相同。</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4" w:name="_Toc351203489"/>
      <w:r w:rsidRPr="00FD0355">
        <w:rPr>
          <w:rFonts w:ascii="黑体" w:eastAsia="黑体" w:hAnsi="黑体" w:cs="宋体"/>
          <w:bCs/>
          <w:kern w:val="0"/>
          <w:sz w:val="24"/>
          <w:lang w:bidi="zh-CN"/>
        </w:rPr>
        <w:t xml:space="preserve">  九、签订时间</w:t>
      </w:r>
      <w:bookmarkEnd w:id="14"/>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本合同于</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月</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日签订。</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5" w:name="_Toc351203490"/>
      <w:r w:rsidRPr="00FD0355">
        <w:rPr>
          <w:rFonts w:ascii="黑体" w:eastAsia="黑体" w:hAnsi="黑体" w:cs="宋体"/>
          <w:bCs/>
          <w:kern w:val="0"/>
          <w:sz w:val="24"/>
          <w:lang w:bidi="zh-CN"/>
        </w:rPr>
        <w:t xml:space="preserve">  十、签订地点</w:t>
      </w:r>
      <w:bookmarkEnd w:id="15"/>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签订。</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6" w:name="_Toc351203491"/>
      <w:r w:rsidRPr="00FD0355">
        <w:rPr>
          <w:rFonts w:ascii="黑体" w:eastAsia="黑体" w:hAnsi="黑体" w:cs="宋体"/>
          <w:bCs/>
          <w:kern w:val="0"/>
          <w:sz w:val="24"/>
          <w:lang w:bidi="zh-CN"/>
        </w:rPr>
        <w:t xml:space="preserve">  十一、补充协议</w:t>
      </w:r>
      <w:bookmarkEnd w:id="16"/>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合同未尽事宜，合同当事人另行签订补充协议</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补充协议是合同的组成部分。</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7" w:name="_Toc351203492"/>
      <w:r w:rsidRPr="00FD0355">
        <w:rPr>
          <w:rFonts w:ascii="黑体" w:eastAsia="黑体" w:hAnsi="黑体" w:cs="宋体"/>
          <w:bCs/>
          <w:kern w:val="0"/>
          <w:sz w:val="24"/>
          <w:lang w:bidi="zh-CN"/>
        </w:rPr>
        <w:t xml:space="preserve">  十二、合同生效</w:t>
      </w:r>
      <w:bookmarkEnd w:id="1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本合同自</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生效。</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w:t>
      </w:r>
      <w:bookmarkStart w:id="18" w:name="_Toc351203493"/>
      <w:r w:rsidRPr="00FD0355">
        <w:rPr>
          <w:rFonts w:ascii="黑体" w:eastAsia="黑体" w:hAnsi="黑体" w:cs="宋体"/>
          <w:bCs/>
          <w:kern w:val="0"/>
          <w:sz w:val="24"/>
          <w:lang w:bidi="zh-CN"/>
        </w:rPr>
        <w:t>十三、合同份数</w:t>
      </w:r>
      <w:bookmarkEnd w:id="18"/>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本合同一式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份，均具有同等法律效力，发包人执</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份，承包人执</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w:t>
      </w: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(公章)</w:t>
      </w:r>
      <w:r w:rsidRPr="00FD0355">
        <w:rPr>
          <w:rFonts w:ascii="黑体" w:eastAsia="黑体" w:hAnsi="黑体" w:cs="宋体" w:hint="eastAsia"/>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承包人</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(公章)</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 xml:space="preserve">法定代表人或其委托代理人：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法定代表人或其委托代理人：</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hint="eastAsia"/>
          <w:bCs/>
          <w:kern w:val="0"/>
          <w:sz w:val="24"/>
          <w:lang w:bidi="zh-CN"/>
        </w:rPr>
        <w:t xml:space="preserve">（签字）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（签字）</w:t>
      </w: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rPr>
      </w:pPr>
      <w:r w:rsidRPr="00FD0355">
        <w:rPr>
          <w:rFonts w:ascii="黑体" w:eastAsia="黑体" w:hAnsi="黑体" w:cs="宋体" w:hint="eastAsia"/>
          <w:bCs/>
          <w:kern w:val="0"/>
          <w:sz w:val="24"/>
          <w:lang w:bidi="zh-CN"/>
        </w:rPr>
        <w:t>组织机构代码：</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组织机构代码：</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rPr>
      </w:pPr>
      <w:r w:rsidRPr="00FD0355">
        <w:rPr>
          <w:rFonts w:ascii="黑体" w:eastAsia="黑体" w:hAnsi="黑体" w:cs="宋体"/>
          <w:bCs/>
          <w:kern w:val="0"/>
          <w:sz w:val="24"/>
          <w:lang w:bidi="zh-CN"/>
        </w:rPr>
        <w:t>地  址：</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地  址：</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法定代表人：</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法定代表人：</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委托代理人：</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委托代理人：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ind w:firstLineChars="177" w:firstLine="425"/>
        <w:jc w:val="center"/>
        <w:rPr>
          <w:rFonts w:ascii="黑体" w:eastAsia="黑体" w:hAnsi="黑体" w:cs="宋体"/>
          <w:bCs/>
          <w:kern w:val="0"/>
          <w:sz w:val="32"/>
          <w:szCs w:val="32"/>
          <w:lang w:bidi="zh-CN"/>
        </w:rPr>
      </w:pPr>
      <w:r w:rsidRPr="00FD0355">
        <w:rPr>
          <w:rFonts w:ascii="黑体" w:eastAsia="黑体" w:hAnsi="黑体" w:cs="宋体"/>
          <w:bCs/>
          <w:kern w:val="0"/>
          <w:sz w:val="24"/>
          <w:lang w:bidi="zh-CN"/>
        </w:rPr>
        <w:br w:type="page"/>
      </w:r>
      <w:bookmarkStart w:id="19" w:name="_Toc351203494"/>
      <w:bookmarkStart w:id="20" w:name="_Toc11174"/>
      <w:bookmarkStart w:id="21" w:name="_Toc20311"/>
      <w:r w:rsidRPr="00FD0355">
        <w:rPr>
          <w:rFonts w:ascii="黑体" w:eastAsia="黑体" w:hAnsi="黑体" w:cs="宋体" w:hint="eastAsia"/>
          <w:b/>
          <w:bCs/>
          <w:kern w:val="0"/>
          <w:sz w:val="32"/>
          <w:szCs w:val="32"/>
        </w:rPr>
        <w:lastRenderedPageBreak/>
        <w:t>第二部分 通用合同条款</w:t>
      </w:r>
      <w:bookmarkStart w:id="22" w:name="_Toc351203632"/>
      <w:bookmarkEnd w:id="19"/>
      <w:bookmarkEnd w:id="20"/>
      <w:bookmarkEnd w:id="21"/>
    </w:p>
    <w:p w:rsidR="00AC1810" w:rsidRPr="00FD0355" w:rsidRDefault="00AC1810" w:rsidP="00AC1810">
      <w:pPr>
        <w:ind w:firstLineChars="200" w:firstLine="480"/>
        <w:rPr>
          <w:rFonts w:ascii="黑体" w:eastAsia="黑体" w:hAnsi="黑体" w:cs="宋体"/>
          <w:bCs/>
          <w:kern w:val="0"/>
          <w:sz w:val="24"/>
          <w:lang w:bidi="zh-CN"/>
        </w:rPr>
      </w:pPr>
      <w:r w:rsidRPr="00FD0355">
        <w:rPr>
          <w:rFonts w:ascii="黑体" w:eastAsia="黑体" w:hAnsi="黑体" w:cs="宋体" w:hint="eastAsia"/>
          <w:bCs/>
          <w:kern w:val="0"/>
          <w:sz w:val="24"/>
          <w:lang w:bidi="zh-CN"/>
        </w:rPr>
        <w:t>本工程通用合同条款按照《建设工程施工合同》（示范文本）（GF-2017-0201）的通用合同条款执行。</w:t>
      </w: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jc w:val="center"/>
        <w:rPr>
          <w:rFonts w:ascii="黑体" w:eastAsia="黑体" w:hAnsi="黑体" w:cs="宋体"/>
          <w:b/>
          <w:bCs/>
          <w:kern w:val="0"/>
          <w:sz w:val="32"/>
          <w:szCs w:val="32"/>
        </w:rPr>
      </w:pPr>
      <w:bookmarkStart w:id="23" w:name="_Toc1766"/>
      <w:bookmarkStart w:id="24" w:name="_Toc11028"/>
      <w:r w:rsidRPr="00FD0355">
        <w:rPr>
          <w:rFonts w:ascii="黑体" w:eastAsia="黑体" w:hAnsi="黑体" w:cs="宋体" w:hint="eastAsia"/>
          <w:b/>
          <w:bCs/>
          <w:kern w:val="0"/>
          <w:sz w:val="32"/>
          <w:szCs w:val="32"/>
        </w:rPr>
        <w:lastRenderedPageBreak/>
        <w:t>第三部分 专用合同条款</w:t>
      </w:r>
      <w:bookmarkEnd w:id="22"/>
      <w:bookmarkEnd w:id="23"/>
      <w:bookmarkEnd w:id="24"/>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5" w:name="_Toc351203633"/>
      <w:r w:rsidRPr="00FD0355">
        <w:rPr>
          <w:rFonts w:ascii="黑体" w:eastAsia="黑体" w:hAnsi="黑体" w:cs="宋体"/>
          <w:bCs/>
          <w:kern w:val="0"/>
          <w:sz w:val="24"/>
          <w:lang w:bidi="zh-CN"/>
        </w:rPr>
        <w:t>1</w:t>
      </w:r>
      <w:bookmarkStart w:id="26" w:name="_Toc296346657"/>
      <w:bookmarkStart w:id="27" w:name="_Toc296890984"/>
      <w:bookmarkStart w:id="28" w:name="_Toc296503156"/>
      <w:bookmarkStart w:id="29" w:name="_Toc292559866"/>
      <w:bookmarkStart w:id="30" w:name="_Toc296347155"/>
      <w:bookmarkStart w:id="31" w:name="_Toc296891196"/>
      <w:bookmarkStart w:id="32" w:name="_Toc296944495"/>
      <w:bookmarkStart w:id="33" w:name="_Toc292559361"/>
      <w:bookmarkStart w:id="34" w:name="_Toc297048342"/>
      <w:bookmarkStart w:id="35" w:name="_Toc297120456"/>
      <w:r w:rsidRPr="00FD0355">
        <w:rPr>
          <w:rFonts w:ascii="黑体" w:eastAsia="黑体" w:hAnsi="黑体" w:cs="宋体"/>
          <w:bCs/>
          <w:kern w:val="0"/>
          <w:sz w:val="24"/>
          <w:lang w:bidi="zh-CN"/>
        </w:rPr>
        <w:t>. 一般约定</w:t>
      </w:r>
      <w:bookmarkEnd w:id="25"/>
    </w:p>
    <w:bookmarkEnd w:id="26"/>
    <w:bookmarkEnd w:id="27"/>
    <w:bookmarkEnd w:id="28"/>
    <w:bookmarkEnd w:id="29"/>
    <w:bookmarkEnd w:id="30"/>
    <w:bookmarkEnd w:id="31"/>
    <w:bookmarkEnd w:id="32"/>
    <w:bookmarkEnd w:id="33"/>
    <w:bookmarkEnd w:id="34"/>
    <w:bookmarkEnd w:id="3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 词语定义</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1.1.1合同</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1.1.1.10其他合同文件包括：</w:t>
      </w:r>
      <w:r w:rsidRPr="00FD0355">
        <w:rPr>
          <w:rFonts w:ascii="黑体" w:eastAsia="黑体" w:hAnsi="黑体" w:cs="宋体"/>
          <w:bCs/>
          <w:kern w:val="0"/>
          <w:sz w:val="24"/>
          <w:u w:val="single"/>
          <w:lang w:bidi="zh-CN"/>
        </w:rPr>
        <w:t>履行合同过程中双方确定的对合同有影响的会议纪要、签证、及设计变更等相关资料。</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 合同当事人及其他相关方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1.1.2.4监理人：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名    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资质类别和等级：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1.1.2.5 设计人：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名    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资质类别和等级：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 工程和设备</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1.1.3.7 作为施工现场组成部分的其他场所包括：</w:t>
      </w:r>
      <w:r w:rsidRPr="00FD0355">
        <w:rPr>
          <w:rFonts w:ascii="黑体" w:eastAsia="黑体" w:hAnsi="黑体" w:cs="宋体" w:hint="eastAsia"/>
          <w:bCs/>
          <w:kern w:val="0"/>
          <w:sz w:val="24"/>
          <w:u w:val="single"/>
          <w:lang w:bidi="zh-CN"/>
        </w:rPr>
        <w:t xml:space="preserve"> 现场临时办公及施工场地</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1.1.3.9 永久占地包括：</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1.1.3.10 临时占地包括：</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1.3法律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适用于合同的其他规范性文件：需</w:t>
      </w:r>
      <w:r w:rsidRPr="00FD0355">
        <w:rPr>
          <w:rFonts w:ascii="黑体" w:eastAsia="黑体" w:hAnsi="黑体" w:cs="宋体"/>
          <w:bCs/>
          <w:kern w:val="0"/>
          <w:sz w:val="24"/>
          <w:u w:val="single"/>
          <w:lang w:bidi="zh-CN"/>
        </w:rPr>
        <w:t>要明示的法律、行政法规：《中华人民共和国</w:t>
      </w:r>
      <w:r w:rsidRPr="00FD0355">
        <w:rPr>
          <w:rFonts w:ascii="黑体" w:eastAsia="黑体" w:hAnsi="黑体" w:cs="宋体" w:hint="eastAsia"/>
          <w:bCs/>
          <w:kern w:val="0"/>
          <w:sz w:val="24"/>
          <w:u w:val="single"/>
          <w:lang w:bidi="zh-CN"/>
        </w:rPr>
        <w:t>民法典</w:t>
      </w:r>
      <w:r w:rsidRPr="00FD0355">
        <w:rPr>
          <w:rFonts w:ascii="黑体" w:eastAsia="黑体" w:hAnsi="黑体" w:cs="宋体"/>
          <w:bCs/>
          <w:kern w:val="0"/>
          <w:sz w:val="24"/>
          <w:u w:val="single"/>
          <w:lang w:bidi="zh-CN"/>
        </w:rPr>
        <w:t>》、《中华人民共和国招标投标法》、《中华人民共和国安全生产法》、《建设工程质量管理条例》，以及其他的法律、法规</w:t>
      </w:r>
      <w:r w:rsidRPr="00FD0355">
        <w:rPr>
          <w:rFonts w:ascii="黑体" w:eastAsia="黑体" w:hAnsi="黑体" w:cs="宋体" w:hint="eastAsia"/>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 标准和规范</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1.4.1适用于工程的标准规范包括：</w:t>
      </w:r>
      <w:r w:rsidRPr="00FD0355">
        <w:rPr>
          <w:rFonts w:ascii="黑体" w:eastAsia="黑体" w:hAnsi="黑体" w:cs="宋体"/>
          <w:bCs/>
          <w:kern w:val="0"/>
          <w:sz w:val="24"/>
          <w:u w:val="single"/>
          <w:lang w:bidi="zh-CN"/>
        </w:rPr>
        <w:t>国家和地方现行的有关标准、规范、详细施</w:t>
      </w:r>
      <w:r w:rsidRPr="00FD0355">
        <w:rPr>
          <w:rFonts w:ascii="黑体" w:eastAsia="黑体" w:hAnsi="黑体" w:cs="宋体"/>
          <w:bCs/>
          <w:kern w:val="0"/>
          <w:sz w:val="24"/>
          <w:u w:val="single"/>
          <w:lang w:bidi="zh-CN"/>
        </w:rPr>
        <w:lastRenderedPageBreak/>
        <w:t>工图。</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1.4.2 发包人提供国外标准、规范的名称：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不采用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发包人提供国外标准、规范的份数：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不采用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发包人提供国外标准、规范的名称：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不采用</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bCs/>
          <w:kern w:val="0"/>
          <w:sz w:val="24"/>
          <w:lang w:bidi="zh-CN"/>
        </w:rPr>
        <w:t>1.4.3发包人对工程的技术标准和功能要求的特殊要求：</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 合同文件的优先顺序</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合同文件组成及优先顺序为： </w:t>
      </w:r>
      <w:r w:rsidRPr="00FD0355">
        <w:rPr>
          <w:rFonts w:ascii="黑体" w:eastAsia="黑体" w:hAnsi="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 图纸和承包人文件</w:t>
      </w:r>
      <w:r w:rsidRPr="00FD0355">
        <w:rPr>
          <w:rFonts w:ascii="黑体" w:eastAsia="黑体" w:hAnsi="黑体" w:cs="宋体"/>
          <w:bCs/>
          <w:kern w:val="0"/>
          <w:sz w:val="24"/>
          <w:lang w:bidi="zh-CN"/>
        </w:rPr>
        <w:tab/>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 图纸的提供</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发包人向承包人提供图纸的期限：</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发包人向承包人提供图纸的数量：</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发包人向承包人提供图纸的内容：</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1.6.4 承包人文件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需要由承包人提供的文件，包括：</w:t>
      </w:r>
      <w:r w:rsidRPr="00FD0355">
        <w:rPr>
          <w:rFonts w:ascii="黑体" w:eastAsia="黑体" w:hAnsi="黑体" w:cs="宋体"/>
          <w:bCs/>
          <w:kern w:val="0"/>
          <w:sz w:val="24"/>
          <w:u w:val="single"/>
          <w:lang w:bidi="zh-CN"/>
        </w:rPr>
        <w:t>实施性施工组织设计及方案</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承包人提供的文件的期限为：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开工前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承包人提供的文件的数量为：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承包人提供的文件的形式为：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书面文件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承包人文件的期限：</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1.6.5 现场图纸准备</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关于现场图纸准备的约定：</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ab/>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 联络</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1.7.1发包人和承包人应当在</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天内将与合同有关的通知、批准、证明、证书、指示、指令、要求、请求、同意、意见、确定和决定等书面函件送达对方当事人</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1.7.2 发包人接收文件的地点：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监理人指定的接收人为：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1.10 交通运输</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6" w:name="_Toc303539100"/>
      <w:bookmarkStart w:id="37" w:name="_Toc318581155"/>
      <w:bookmarkStart w:id="38" w:name="_Toc300934943"/>
      <w:bookmarkStart w:id="39" w:name="_Toc304295521"/>
      <w:bookmarkStart w:id="40" w:name="_Toc312677986"/>
      <w:r w:rsidRPr="00FD0355">
        <w:rPr>
          <w:rFonts w:ascii="黑体" w:eastAsia="黑体" w:hAnsi="黑体" w:cs="宋体"/>
          <w:bCs/>
          <w:kern w:val="0"/>
          <w:sz w:val="24"/>
          <w:lang w:bidi="zh-CN"/>
        </w:rPr>
        <w:t>.10.1 出入现场的权利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关于出入现场的权利的约定：</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p>
    <w:bookmarkEnd w:id="36"/>
    <w:bookmarkEnd w:id="37"/>
    <w:bookmarkEnd w:id="38"/>
    <w:bookmarkEnd w:id="39"/>
    <w:bookmarkEnd w:id="4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41" w:name="_Toc312677987"/>
      <w:bookmarkStart w:id="42" w:name="_Toc300934944"/>
      <w:bookmarkStart w:id="43" w:name="_Toc303539101"/>
      <w:bookmarkStart w:id="44" w:name="_Toc318581156"/>
      <w:bookmarkStart w:id="45" w:name="_Toc304295522"/>
      <w:r w:rsidRPr="00FD0355">
        <w:rPr>
          <w:rFonts w:ascii="黑体" w:eastAsia="黑体" w:hAnsi="黑体" w:cs="宋体"/>
          <w:bCs/>
          <w:kern w:val="0"/>
          <w:sz w:val="24"/>
          <w:lang w:bidi="zh-CN"/>
        </w:rPr>
        <w:t>.10.3 场内交通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关于场外交通和场内交通的边界的约定：</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关于发包人向承包人免费提供满足工程施工需要的场内道路和交通设施的约定：</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bookmarkEnd w:id="41"/>
      <w:bookmarkEnd w:id="42"/>
      <w:bookmarkEnd w:id="43"/>
      <w:bookmarkEnd w:id="44"/>
      <w:bookmarkEnd w:id="45"/>
      <w:r w:rsidRPr="00FD0355">
        <w:rPr>
          <w:rFonts w:ascii="黑体" w:eastAsia="黑体" w:hAnsi="黑体" w:cs="宋体"/>
          <w:bCs/>
          <w:kern w:val="0"/>
          <w:sz w:val="24"/>
          <w:lang w:bidi="zh-CN"/>
        </w:rPr>
        <w:t xml:space="preserve">  </w:t>
      </w:r>
      <w:bookmarkStart w:id="46" w:name="_Toc31858115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1.10.4超大件和超重件的运输</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运输超大件或超重件所需的道路和桥梁临时加固改造费用和其他有关费用由</w:t>
      </w:r>
      <w:r w:rsidRPr="00FD0355">
        <w:rPr>
          <w:rFonts w:ascii="黑体" w:eastAsia="黑体" w:hAnsi="黑体" w:cs="宋体" w:hint="eastAsia"/>
          <w:bCs/>
          <w:kern w:val="0"/>
          <w:sz w:val="24"/>
          <w:u w:val="single"/>
          <w:lang w:bidi="zh-CN"/>
        </w:rPr>
        <w:t>承包人</w:t>
      </w:r>
      <w:r w:rsidRPr="00FD0355">
        <w:rPr>
          <w:rFonts w:ascii="黑体" w:eastAsia="黑体" w:hAnsi="黑体" w:cs="宋体"/>
          <w:bCs/>
          <w:kern w:val="0"/>
          <w:sz w:val="24"/>
          <w:lang w:bidi="zh-CN"/>
        </w:rPr>
        <w:t>承担。</w:t>
      </w:r>
    </w:p>
    <w:bookmarkEnd w:id="46"/>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 知识产权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sidRPr="00FD0355">
        <w:rPr>
          <w:rFonts w:ascii="黑体" w:eastAsia="黑体" w:hAnsi="黑体" w:cs="宋体"/>
          <w:bCs/>
          <w:kern w:val="0"/>
          <w:sz w:val="24"/>
          <w:u w:val="single"/>
          <w:lang w:bidi="zh-CN"/>
        </w:rPr>
        <w:t>属于发包人</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关于发包人提供的上述文件的使用限制的要求：</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1.11.2 关于承包人为实施工程所编制文件的著作权的归属</w:t>
      </w:r>
      <w:r w:rsidRPr="00FD0355">
        <w:rPr>
          <w:rFonts w:ascii="黑体" w:eastAsia="黑体" w:hAnsi="黑体" w:cs="宋体"/>
          <w:bCs/>
          <w:kern w:val="0"/>
          <w:sz w:val="24"/>
          <w:u w:val="single"/>
          <w:lang w:bidi="zh-CN"/>
        </w:rPr>
        <w:t>除署名权以外的著作权属于发包人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关于承包人提供的上述文件的使用限制的要求：</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1.11.4 承包人在施工过程中所采用的专利、专有技术、技术秘密的使用费的承担方式：</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1.13工程量清单错误的修正</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出现工程量清单错误时，是否调整合同价格：</w:t>
      </w:r>
      <w:r w:rsidRPr="00FD0355">
        <w:rPr>
          <w:rFonts w:ascii="黑体" w:eastAsia="黑体" w:hAnsi="黑体" w:cs="宋体" w:hint="eastAsia"/>
          <w:bCs/>
          <w:kern w:val="0"/>
          <w:sz w:val="24"/>
          <w:u w:val="single"/>
          <w:lang w:bidi="zh-CN"/>
        </w:rPr>
        <w:t>是</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允许调整合同价格的工程量偏差范围：</w:t>
      </w:r>
      <w:r w:rsidRPr="00FD0355">
        <w:rPr>
          <w:rFonts w:ascii="黑体" w:eastAsia="黑体" w:hAnsi="黑体" w:cs="宋体"/>
          <w:bCs/>
          <w:kern w:val="0"/>
          <w:sz w:val="24"/>
          <w:u w:val="single"/>
          <w:lang w:bidi="zh-CN"/>
        </w:rPr>
        <w:t>工程量清单存在缺项、漏项的。</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7" w:name="_Toc351203634"/>
      <w:r w:rsidRPr="00FD0355">
        <w:rPr>
          <w:rFonts w:ascii="黑体" w:eastAsia="黑体" w:hAnsi="黑体" w:cs="宋体"/>
          <w:bCs/>
          <w:kern w:val="0"/>
          <w:sz w:val="24"/>
          <w:lang w:bidi="zh-CN"/>
        </w:rPr>
        <w:t>2</w:t>
      </w:r>
      <w:bookmarkStart w:id="48" w:name="_Toc296346658"/>
      <w:bookmarkStart w:id="49" w:name="_Toc292559362"/>
      <w:bookmarkStart w:id="50" w:name="_Toc296347156"/>
      <w:bookmarkStart w:id="51" w:name="_Toc296890985"/>
      <w:bookmarkStart w:id="52" w:name="_Toc296503157"/>
      <w:bookmarkStart w:id="53" w:name="_Toc292559867"/>
      <w:bookmarkStart w:id="54" w:name="_Toc297120457"/>
      <w:bookmarkStart w:id="55" w:name="_Toc297048343"/>
      <w:bookmarkStart w:id="56" w:name="_Toc296944496"/>
      <w:bookmarkStart w:id="57" w:name="_Toc296891197"/>
      <w:r w:rsidRPr="00FD0355">
        <w:rPr>
          <w:rFonts w:ascii="黑体" w:eastAsia="黑体" w:hAnsi="黑体" w:cs="宋体"/>
          <w:bCs/>
          <w:kern w:val="0"/>
          <w:sz w:val="24"/>
          <w:lang w:bidi="zh-CN"/>
        </w:rPr>
        <w:t>. 发包人</w:t>
      </w:r>
      <w:bookmarkEnd w:id="47"/>
    </w:p>
    <w:bookmarkEnd w:id="48"/>
    <w:bookmarkEnd w:id="49"/>
    <w:bookmarkEnd w:id="50"/>
    <w:bookmarkEnd w:id="51"/>
    <w:bookmarkEnd w:id="52"/>
    <w:bookmarkEnd w:id="53"/>
    <w:bookmarkEnd w:id="54"/>
    <w:bookmarkEnd w:id="55"/>
    <w:bookmarkEnd w:id="56"/>
    <w:bookmarkEnd w:id="57"/>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2.2 发包人代表</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发包人代表：</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身份证号：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职    </w:t>
      </w:r>
      <w:proofErr w:type="gramStart"/>
      <w:r w:rsidRPr="00FD0355">
        <w:rPr>
          <w:rFonts w:ascii="黑体" w:eastAsia="黑体" w:hAnsi="黑体" w:cs="宋体"/>
          <w:bCs/>
          <w:kern w:val="0"/>
          <w:sz w:val="24"/>
          <w:lang w:bidi="zh-CN"/>
        </w:rPr>
        <w:t>务</w:t>
      </w:r>
      <w:proofErr w:type="gramEnd"/>
      <w:r w:rsidRPr="00FD0355">
        <w:rPr>
          <w:rFonts w:ascii="黑体" w:eastAsia="黑体" w:hAnsi="黑体" w:cs="宋体"/>
          <w:bCs/>
          <w:kern w:val="0"/>
          <w:sz w:val="24"/>
          <w:lang w:bidi="zh-CN"/>
        </w:rPr>
        <w:t>：</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发包人对发包人代表的授权范围如下：</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 施工现场、施工条件和基础资料的提供</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2.4.1 提供施工现场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关于发包人移交施工现场的期限要求：</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2.4.2 提供施工条件</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关于发包人应负责提供施工</w:t>
      </w:r>
      <w:r w:rsidRPr="00FD0355">
        <w:rPr>
          <w:rFonts w:ascii="黑体" w:eastAsia="黑体" w:hAnsi="黑体" w:cs="宋体" w:hint="eastAsia"/>
          <w:bCs/>
          <w:kern w:val="0"/>
          <w:sz w:val="24"/>
          <w:lang w:bidi="zh-CN"/>
        </w:rPr>
        <w:t>所需要的条件，</w:t>
      </w:r>
      <w:r w:rsidRPr="00FD0355">
        <w:rPr>
          <w:rFonts w:ascii="黑体" w:eastAsia="黑体" w:hAnsi="黑体" w:cs="宋体"/>
          <w:bCs/>
          <w:kern w:val="0"/>
          <w:sz w:val="24"/>
          <w:lang w:bidi="zh-CN"/>
        </w:rPr>
        <w:t>包括</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ab/>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2.5 资金来源证明及支付担保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发包人提供资金来源证明的期限要求：</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发包人是否提供支付担保：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发包人提供支付担保的形式：</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8" w:name="_Toc351203635"/>
      <w:r w:rsidRPr="00FD0355">
        <w:rPr>
          <w:rFonts w:ascii="黑体" w:eastAsia="黑体" w:hAnsi="黑体" w:cs="宋体"/>
          <w:bCs/>
          <w:kern w:val="0"/>
          <w:sz w:val="24"/>
          <w:lang w:bidi="zh-CN"/>
        </w:rPr>
        <w:t>3</w:t>
      </w:r>
      <w:bookmarkStart w:id="59" w:name="_Toc296347157"/>
      <w:bookmarkStart w:id="60" w:name="_Toc296346659"/>
      <w:bookmarkStart w:id="61" w:name="_Toc297048344"/>
      <w:bookmarkStart w:id="62" w:name="_Toc296944497"/>
      <w:bookmarkStart w:id="63" w:name="_Toc297120458"/>
      <w:bookmarkStart w:id="64" w:name="_Toc292559363"/>
      <w:bookmarkStart w:id="65" w:name="_Toc296503158"/>
      <w:bookmarkStart w:id="66" w:name="_Toc296891198"/>
      <w:bookmarkStart w:id="67" w:name="_Toc296890986"/>
      <w:bookmarkStart w:id="68" w:name="_Toc292559868"/>
      <w:r w:rsidRPr="00FD0355">
        <w:rPr>
          <w:rFonts w:ascii="黑体" w:eastAsia="黑体" w:hAnsi="黑体" w:cs="宋体"/>
          <w:bCs/>
          <w:kern w:val="0"/>
          <w:sz w:val="24"/>
          <w:lang w:bidi="zh-CN"/>
        </w:rPr>
        <w:t>. 承包人</w:t>
      </w:r>
      <w:bookmarkEnd w:id="58"/>
    </w:p>
    <w:bookmarkEnd w:id="59"/>
    <w:bookmarkEnd w:id="60"/>
    <w:bookmarkEnd w:id="61"/>
    <w:bookmarkEnd w:id="62"/>
    <w:bookmarkEnd w:id="63"/>
    <w:bookmarkEnd w:id="64"/>
    <w:bookmarkEnd w:id="65"/>
    <w:bookmarkEnd w:id="66"/>
    <w:bookmarkEnd w:id="67"/>
    <w:bookmarkEnd w:id="68"/>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3.1 承包人的一般义务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9</w:t>
      </w:r>
      <w:r w:rsidRPr="00FD0355">
        <w:rPr>
          <w:rFonts w:ascii="黑体" w:eastAsia="黑体" w:hAnsi="黑体" w:cs="宋体"/>
          <w:bCs/>
          <w:kern w:val="0"/>
          <w:sz w:val="24"/>
          <w:lang w:bidi="zh-CN"/>
        </w:rPr>
        <w:t xml:space="preserve">）承包人提交的竣工资料的内容：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承包人需要提交的竣工资料套数：</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承包人提交的竣工资料的费用承担：</w:t>
      </w:r>
      <w:r w:rsidRPr="00FD0355">
        <w:rPr>
          <w:rFonts w:ascii="黑体" w:eastAsia="黑体" w:hAnsi="黑体" w:cs="宋体"/>
          <w:bCs/>
          <w:kern w:val="0"/>
          <w:sz w:val="24"/>
          <w:u w:val="single"/>
          <w:lang w:bidi="zh-CN"/>
        </w:rPr>
        <w:t xml:space="preserve">  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承包人提交的竣工资料移交时间：</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承包人提交的竣工资料形式要求：</w:t>
      </w:r>
      <w:r w:rsidRPr="00FD0355">
        <w:rPr>
          <w:rFonts w:ascii="黑体" w:eastAsia="黑体" w:hAnsi="黑体" w:cs="宋体"/>
          <w:bCs/>
          <w:kern w:val="0"/>
          <w:sz w:val="24"/>
          <w:u w:val="single"/>
          <w:lang w:bidi="zh-CN"/>
        </w:rPr>
        <w:t xml:space="preserve">  书面及电子文档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10</w:t>
      </w:r>
      <w:r w:rsidRPr="00FD0355">
        <w:rPr>
          <w:rFonts w:ascii="黑体" w:eastAsia="黑体" w:hAnsi="黑体" w:cs="宋体"/>
          <w:bCs/>
          <w:kern w:val="0"/>
          <w:sz w:val="24"/>
          <w:lang w:bidi="zh-CN"/>
        </w:rPr>
        <w:t>）承包人应履行的其他义务：</w:t>
      </w:r>
      <w:r w:rsidRPr="00FD0355">
        <w:rPr>
          <w:rFonts w:ascii="黑体" w:eastAsia="黑体" w:hAnsi="黑体" w:cs="宋体" w:hint="eastAsia"/>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sidRPr="00FD0355">
        <w:rPr>
          <w:rFonts w:ascii="黑体" w:eastAsia="黑体" w:hAnsi="黑体" w:cs="宋体" w:hint="eastAsia"/>
          <w:bCs/>
          <w:kern w:val="0"/>
          <w:sz w:val="24"/>
          <w:u w:val="single"/>
          <w:lang w:bidi="zh-CN"/>
        </w:rPr>
        <w:tab/>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 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3.2.1 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身份证号：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建造师执业资格等级：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w:t>
      </w:r>
      <w:proofErr w:type="gramStart"/>
      <w:r w:rsidRPr="00FD0355">
        <w:rPr>
          <w:rFonts w:ascii="黑体" w:eastAsia="黑体" w:hAnsi="黑体" w:cs="宋体"/>
          <w:bCs/>
          <w:kern w:val="0"/>
          <w:sz w:val="24"/>
          <w:lang w:bidi="zh-CN"/>
        </w:rPr>
        <w:t>师注册</w:t>
      </w:r>
      <w:proofErr w:type="gramEnd"/>
      <w:r w:rsidRPr="00FD0355">
        <w:rPr>
          <w:rFonts w:ascii="黑体" w:eastAsia="黑体" w:hAnsi="黑体" w:cs="宋体"/>
          <w:bCs/>
          <w:kern w:val="0"/>
          <w:sz w:val="24"/>
          <w:lang w:bidi="zh-CN"/>
        </w:rPr>
        <w:t>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建造师执业印章号：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安全生产考核合格证书号：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承包人对项目经理的授权范围如下：</w:t>
      </w:r>
      <w:r w:rsidRPr="00FD0355">
        <w:rPr>
          <w:rFonts w:ascii="黑体" w:eastAsia="黑体" w:hAnsi="黑体" w:cs="宋体"/>
          <w:bCs/>
          <w:kern w:val="0"/>
          <w:sz w:val="24"/>
          <w:u w:val="single"/>
          <w:lang w:bidi="zh-CN"/>
        </w:rPr>
        <w:t>全权处理本项目的一切事务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关于项目经理每月在施工现场的时间要求：</w:t>
      </w:r>
      <w:r w:rsidRPr="00FD0355">
        <w:rPr>
          <w:rFonts w:ascii="黑体" w:eastAsia="黑体" w:hAnsi="黑体" w:cs="宋体"/>
          <w:bCs/>
          <w:kern w:val="0"/>
          <w:sz w:val="24"/>
          <w:u w:val="single"/>
          <w:lang w:bidi="zh-CN"/>
        </w:rPr>
        <w:t xml:space="preserve"> 开工之日起到竣工结束，项目经理每周至少 5 日，每天必须不少于 8 小时在现场组织施工</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承包人未提交劳动合同，以及没有为项目经理缴纳社会保险证明的违约责任：</w:t>
      </w:r>
      <w:r w:rsidRPr="00FD0355">
        <w:rPr>
          <w:rFonts w:ascii="黑体" w:eastAsia="黑体" w:hAnsi="黑体" w:cs="宋体"/>
          <w:bCs/>
          <w:kern w:val="0"/>
          <w:sz w:val="24"/>
          <w:u w:val="single"/>
          <w:lang w:bidi="zh-CN"/>
        </w:rPr>
        <w:t xml:space="preserve"> 承包人承担※元的违约金，责令限期提交劳动合同并补缴社会保险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项目经理未经批准，擅自离开施工现场的违约责任：</w:t>
      </w:r>
      <w:r w:rsidRPr="00FD0355">
        <w:rPr>
          <w:rFonts w:ascii="黑体" w:eastAsia="黑体" w:hAnsi="黑体" w:cs="宋体"/>
          <w:bCs/>
          <w:kern w:val="0"/>
          <w:sz w:val="24"/>
          <w:u w:val="single"/>
          <w:lang w:bidi="zh-CN"/>
        </w:rPr>
        <w:t xml:space="preserve"> 发包人有权要求承包人承担※</w:t>
      </w:r>
      <w:r w:rsidR="00C1189D" w:rsidRPr="00FD0355">
        <w:rPr>
          <w:rFonts w:ascii="黑体" w:eastAsia="黑体" w:hAnsi="黑体" w:cs="宋体" w:hint="eastAsia"/>
          <w:bCs/>
          <w:kern w:val="0"/>
          <w:sz w:val="24"/>
          <w:u w:val="single"/>
          <w:lang w:bidi="zh-CN"/>
        </w:rPr>
        <w:t>/</w:t>
      </w:r>
      <w:r w:rsidRPr="00FD0355">
        <w:rPr>
          <w:rFonts w:ascii="黑体" w:eastAsia="黑体" w:hAnsi="黑体" w:cs="宋体"/>
          <w:bCs/>
          <w:kern w:val="0"/>
          <w:sz w:val="24"/>
          <w:u w:val="single"/>
          <w:lang w:bidi="zh-CN"/>
        </w:rPr>
        <w:t>天的违约金</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3.2.3 承包人擅自更换项目经理的违约责任：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3.2.4 承包人无正当理由拒绝更换项目经理的违约责任：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 承包人人员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3.3.1 承包人提交项目管理机构及施工现场管理人员安排报告的期限：</w:t>
      </w:r>
      <w:r w:rsidRPr="00FD0355">
        <w:rPr>
          <w:rFonts w:ascii="黑体" w:eastAsia="黑体" w:hAnsi="黑体" w:cs="宋体"/>
          <w:bCs/>
          <w:kern w:val="0"/>
          <w:sz w:val="24"/>
          <w:u w:val="single"/>
          <w:lang w:bidi="zh-CN"/>
        </w:rPr>
        <w:t xml:space="preserve">   开工前※天内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3.3.3 承包人无正当理由拒绝撤换主要施工管理人员的违约责任：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3.3.4 承包人主要施工管理人员离开施工现场的批准要求：   </w:t>
      </w:r>
      <w:r w:rsidRPr="00FD0355">
        <w:rPr>
          <w:rFonts w:ascii="黑体" w:eastAsia="黑体" w:hAnsi="黑体" w:cs="宋体"/>
          <w:bCs/>
          <w:kern w:val="0"/>
          <w:sz w:val="24"/>
          <w:u w:val="single"/>
          <w:lang w:bidi="zh-CN"/>
        </w:rPr>
        <w:t></w:t>
      </w:r>
      <w:r w:rsidR="00207745"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3.3.5承包人擅自更换主要施工管理人员的违约责任：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承包人主要施工管理人员擅自离开施工现场的违约责任：</w:t>
      </w:r>
      <w:r w:rsidRPr="00FD0355">
        <w:rPr>
          <w:rFonts w:ascii="黑体" w:eastAsia="黑体" w:hAnsi="黑体" w:cs="宋体"/>
          <w:bCs/>
          <w:kern w:val="0"/>
          <w:sz w:val="24"/>
          <w:u w:val="single"/>
          <w:lang w:bidi="zh-CN"/>
        </w:rPr>
        <w:t xml:space="preserve">承包人承担※元的违约金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3</w:t>
      </w:r>
      <w:bookmarkStart w:id="69" w:name="_Toc300934945"/>
      <w:bookmarkStart w:id="70" w:name="_Toc296944498"/>
      <w:bookmarkStart w:id="71" w:name="_Toc312677988"/>
      <w:bookmarkStart w:id="72" w:name="_Toc297216151"/>
      <w:bookmarkStart w:id="73" w:name="_Toc304295523"/>
      <w:bookmarkStart w:id="74" w:name="_Toc296891199"/>
      <w:bookmarkStart w:id="75" w:name="_Toc297123492"/>
      <w:bookmarkStart w:id="76" w:name="_Toc303539102"/>
      <w:bookmarkStart w:id="77" w:name="_Toc296503159"/>
      <w:bookmarkStart w:id="78" w:name="_Toc292559869"/>
      <w:bookmarkStart w:id="79" w:name="_Toc296347158"/>
      <w:bookmarkStart w:id="80" w:name="_Toc292559364"/>
      <w:bookmarkStart w:id="81" w:name="_Toc296890987"/>
      <w:bookmarkStart w:id="82" w:name="_Toc296346660"/>
      <w:bookmarkStart w:id="83" w:name="_Toc297048345"/>
      <w:bookmarkStart w:id="84" w:name="_Toc297120459"/>
      <w:r w:rsidRPr="00FD0355">
        <w:rPr>
          <w:rFonts w:ascii="黑体" w:eastAsia="黑体" w:hAnsi="黑体" w:cs="宋体"/>
          <w:bCs/>
          <w:kern w:val="0"/>
          <w:sz w:val="24"/>
          <w:lang w:bidi="zh-CN"/>
        </w:rPr>
        <w:t>.5 分包</w:t>
      </w:r>
    </w:p>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bookmarkStart w:id="85" w:name="_Toc300934946"/>
      <w:bookmarkStart w:id="86" w:name="_Toc318581158"/>
      <w:bookmarkStart w:id="87" w:name="_Toc303539103"/>
      <w:bookmarkStart w:id="88" w:name="_Toc297216152"/>
      <w:bookmarkStart w:id="89" w:name="_Toc304295524"/>
      <w:bookmarkStart w:id="90" w:name="_Toc297123493"/>
      <w:bookmarkStart w:id="91" w:name="_Toc312677989"/>
      <w:bookmarkStart w:id="92" w:name="_Toc296944499"/>
      <w:bookmarkStart w:id="93" w:name="_Toc296890988"/>
      <w:bookmarkStart w:id="94" w:name="_Toc296346661"/>
      <w:bookmarkStart w:id="95" w:name="_Toc292559870"/>
      <w:bookmarkStart w:id="96" w:name="_Toc296347159"/>
      <w:bookmarkStart w:id="97" w:name="_Toc292559365"/>
      <w:bookmarkStart w:id="98" w:name="_Toc297120460"/>
      <w:bookmarkStart w:id="99" w:name="_Toc297048346"/>
      <w:bookmarkStart w:id="100" w:name="_Toc296891200"/>
      <w:bookmarkStart w:id="101" w:name="_Toc296503160"/>
      <w:r w:rsidRPr="00FD0355">
        <w:rPr>
          <w:rFonts w:ascii="黑体" w:eastAsia="黑体" w:hAnsi="黑体" w:cs="宋体"/>
          <w:bCs/>
          <w:kern w:val="0"/>
          <w:sz w:val="24"/>
          <w:lang w:bidi="zh-CN"/>
        </w:rPr>
        <w:t>.5.1 分包的一般约定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禁止分包的工程包括：</w:t>
      </w:r>
      <w:r w:rsidRPr="00FD0355">
        <w:rPr>
          <w:rFonts w:ascii="黑体" w:eastAsia="黑体" w:hAnsi="黑体" w:cs="宋体"/>
          <w:bCs/>
          <w:kern w:val="0"/>
          <w:sz w:val="24"/>
          <w:u w:val="single"/>
          <w:lang w:bidi="zh-CN"/>
        </w:rPr>
        <w:t xml:space="preserve">本工程不允许分包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主体结构、关键性工作的范围：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bookmarkStart w:id="102" w:name="_Toc312677990"/>
      <w:bookmarkStart w:id="103" w:name="_Toc318581159"/>
      <w:r w:rsidRPr="00FD0355">
        <w:rPr>
          <w:rFonts w:ascii="黑体" w:eastAsia="黑体" w:hAnsi="黑体" w:cs="宋体"/>
          <w:bCs/>
          <w:kern w:val="0"/>
          <w:sz w:val="24"/>
          <w:lang w:bidi="zh-CN"/>
        </w:rPr>
        <w:t>.5.2分包的确定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允许分包的专业工程包括：</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其他关于分包的约定：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3.5.4 分包合同价款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关于分包合同价款支付的约定：</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102"/>
    <w:bookmarkEnd w:id="10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3.6 工程照管与成品、半成品保护</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承包人负责照管工程及工程相关的材料、工程设备的起始时间</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按照通用条款执行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3.7 履约担保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承包人是否提供履约担保：</w:t>
      </w:r>
      <w:r w:rsidRPr="00FD0355">
        <w:rPr>
          <w:rFonts w:ascii="黑体" w:eastAsia="黑体" w:hAnsi="黑体" w:cs="宋体"/>
          <w:bCs/>
          <w:kern w:val="0"/>
          <w:sz w:val="24"/>
          <w:u w:val="single"/>
          <w:lang w:bidi="zh-CN"/>
        </w:rPr>
        <w:t xml:space="preserve">    </w:t>
      </w:r>
      <w:r w:rsidR="00207745"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承包人提供履约担保的形式</w:t>
      </w:r>
      <w:r w:rsidRPr="00FD0355">
        <w:rPr>
          <w:rFonts w:ascii="黑体" w:eastAsia="黑体" w:hAnsi="黑体" w:cs="宋体" w:hint="eastAsia"/>
          <w:bCs/>
          <w:kern w:val="0"/>
          <w:sz w:val="24"/>
          <w:lang w:bidi="zh-CN"/>
        </w:rPr>
        <w:t>、金额及期限的</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04" w:name="_Toc351203636"/>
      <w:r w:rsidRPr="00FD0355">
        <w:rPr>
          <w:rFonts w:ascii="黑体" w:eastAsia="黑体" w:hAnsi="黑体" w:cs="宋体"/>
          <w:bCs/>
          <w:kern w:val="0"/>
          <w:sz w:val="24"/>
          <w:lang w:bidi="zh-CN"/>
        </w:rPr>
        <w:t>4</w:t>
      </w:r>
      <w:bookmarkStart w:id="105" w:name="_Toc292559871"/>
      <w:bookmarkStart w:id="106" w:name="_Toc267251413"/>
      <w:bookmarkStart w:id="107" w:name="_Toc292559366"/>
      <w:bookmarkStart w:id="108" w:name="_Toc296346663"/>
      <w:bookmarkStart w:id="109" w:name="_Toc296944501"/>
      <w:bookmarkStart w:id="110" w:name="_Toc296503162"/>
      <w:bookmarkStart w:id="111" w:name="_Toc297120462"/>
      <w:bookmarkStart w:id="112" w:name="_Toc297048348"/>
      <w:bookmarkStart w:id="113" w:name="_Toc296347161"/>
      <w:bookmarkStart w:id="114" w:name="_Toc296890990"/>
      <w:bookmarkStart w:id="115" w:name="_Toc296891202"/>
      <w:r w:rsidRPr="00FD0355">
        <w:rPr>
          <w:rFonts w:ascii="黑体" w:eastAsia="黑体" w:hAnsi="黑体" w:cs="宋体"/>
          <w:bCs/>
          <w:kern w:val="0"/>
          <w:sz w:val="24"/>
          <w:lang w:bidi="zh-CN"/>
        </w:rPr>
        <w:t>. 监</w:t>
      </w:r>
      <w:bookmarkEnd w:id="105"/>
      <w:bookmarkEnd w:id="106"/>
      <w:bookmarkEnd w:id="107"/>
      <w:bookmarkEnd w:id="108"/>
      <w:bookmarkEnd w:id="109"/>
      <w:bookmarkEnd w:id="110"/>
      <w:bookmarkEnd w:id="111"/>
      <w:bookmarkEnd w:id="112"/>
      <w:bookmarkEnd w:id="113"/>
      <w:bookmarkEnd w:id="114"/>
      <w:bookmarkEnd w:id="115"/>
      <w:r w:rsidRPr="00FD0355">
        <w:rPr>
          <w:rFonts w:ascii="黑体" w:eastAsia="黑体" w:hAnsi="黑体" w:cs="宋体"/>
          <w:bCs/>
          <w:kern w:val="0"/>
          <w:sz w:val="24"/>
          <w:lang w:bidi="zh-CN"/>
        </w:rPr>
        <w:t>理人</w:t>
      </w:r>
      <w:bookmarkEnd w:id="104"/>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4.1监理人的一般规定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关于监理人的监理内容：</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关于监理人的监理权限：</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关于监理人在施工现场的办公场所、生活场所的提供和费用承担的约定：</w:t>
      </w:r>
      <w:r w:rsidRPr="00FD0355">
        <w:rPr>
          <w:rFonts w:ascii="黑体" w:eastAsia="黑体" w:hAnsi="黑体" w:cs="宋体"/>
          <w:bCs/>
          <w:kern w:val="0"/>
          <w:sz w:val="24"/>
          <w:u w:val="single"/>
          <w:lang w:bidi="zh-CN"/>
        </w:rPr>
        <w:t xml:space="preserve"> 由承包人承担</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4.2 监理人员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总监理工程师：</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职    </w:t>
      </w:r>
      <w:proofErr w:type="gramStart"/>
      <w:r w:rsidRPr="00FD0355">
        <w:rPr>
          <w:rFonts w:ascii="黑体" w:eastAsia="黑体" w:hAnsi="黑体" w:cs="宋体"/>
          <w:bCs/>
          <w:kern w:val="0"/>
          <w:sz w:val="24"/>
          <w:lang w:bidi="zh-CN"/>
        </w:rPr>
        <w:t>务</w:t>
      </w:r>
      <w:proofErr w:type="gramEnd"/>
      <w:r w:rsidRPr="00FD0355">
        <w:rPr>
          <w:rFonts w:ascii="黑体" w:eastAsia="黑体" w:hAnsi="黑体" w:cs="宋体"/>
          <w:bCs/>
          <w:kern w:val="0"/>
          <w:sz w:val="24"/>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监理工程师执业资格证书号：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关于监理人的其他约定：</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4.4 商定或确定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16" w:name="_Toc267251418"/>
      <w:r w:rsidRPr="00FD0355">
        <w:rPr>
          <w:rFonts w:ascii="黑体" w:eastAsia="黑体" w:hAnsi="黑体" w:cs="宋体"/>
          <w:bCs/>
          <w:kern w:val="0"/>
          <w:sz w:val="24"/>
          <w:lang w:bidi="zh-CN"/>
        </w:rPr>
        <w:t>在发包人和承包人不能通过协商达成一致意见时，发包人授权监理人对以下事项进行确定：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17" w:name="_Toc351203637"/>
      <w:r w:rsidRPr="00FD0355">
        <w:rPr>
          <w:rFonts w:ascii="黑体" w:eastAsia="黑体" w:hAnsi="黑体" w:cs="宋体"/>
          <w:bCs/>
          <w:kern w:val="0"/>
          <w:sz w:val="24"/>
          <w:lang w:bidi="zh-CN"/>
        </w:rPr>
        <w:t>5</w:t>
      </w:r>
      <w:bookmarkStart w:id="118" w:name="_Toc296944502"/>
      <w:bookmarkStart w:id="119" w:name="_Toc296503163"/>
      <w:bookmarkStart w:id="120" w:name="_Toc292559367"/>
      <w:bookmarkStart w:id="121" w:name="_Toc296891203"/>
      <w:bookmarkStart w:id="122" w:name="_Toc297048349"/>
      <w:bookmarkStart w:id="123" w:name="_Toc296890991"/>
      <w:bookmarkStart w:id="124" w:name="_Toc297120463"/>
      <w:bookmarkStart w:id="125" w:name="_Toc292559872"/>
      <w:bookmarkStart w:id="126" w:name="_Toc296346664"/>
      <w:bookmarkStart w:id="127" w:name="_Toc296347162"/>
      <w:bookmarkEnd w:id="116"/>
      <w:r w:rsidRPr="00FD0355">
        <w:rPr>
          <w:rFonts w:ascii="黑体" w:eastAsia="黑体" w:hAnsi="黑体" w:cs="宋体"/>
          <w:bCs/>
          <w:kern w:val="0"/>
          <w:sz w:val="24"/>
          <w:lang w:bidi="zh-CN"/>
        </w:rPr>
        <w:t>. 工程质量</w:t>
      </w:r>
      <w:bookmarkEnd w:id="11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5.1 质量要求</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5</w:t>
      </w:r>
      <w:bookmarkStart w:id="128" w:name="_Toc312677997"/>
      <w:bookmarkStart w:id="129" w:name="_Toc300934949"/>
      <w:bookmarkStart w:id="130" w:name="_Toc303539106"/>
      <w:bookmarkStart w:id="131" w:name="_Toc304295527"/>
      <w:bookmarkStart w:id="132" w:name="_Toc297216155"/>
      <w:bookmarkStart w:id="133" w:name="_Toc318581164"/>
      <w:bookmarkStart w:id="134" w:name="_Toc297123496"/>
      <w:r w:rsidRPr="00FD0355">
        <w:rPr>
          <w:rFonts w:ascii="黑体" w:eastAsia="黑体" w:hAnsi="黑体" w:cs="宋体"/>
          <w:bCs/>
          <w:kern w:val="0"/>
          <w:sz w:val="24"/>
          <w:lang w:bidi="zh-CN"/>
        </w:rPr>
        <w:t>.1.1 特殊质量标准和要求：</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关于工程奖项的约定：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5.3 隐蔽工程检查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5.3.2承包人提前通知监理人隐蔽工程检查的期限的约定：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监理人不能按时进行检查时，应提前</w:t>
      </w:r>
      <w:r w:rsidRPr="00FD0355">
        <w:rPr>
          <w:rFonts w:ascii="黑体" w:eastAsia="黑体" w:hAnsi="黑体" w:cs="宋体" w:hint="eastAsia"/>
          <w:bCs/>
          <w:kern w:val="0"/>
          <w:sz w:val="24"/>
          <w:u w:val="single"/>
        </w:rPr>
        <w:t>48</w:t>
      </w:r>
      <w:r w:rsidRPr="00FD0355">
        <w:rPr>
          <w:rFonts w:ascii="黑体" w:eastAsia="黑体" w:hAnsi="黑体" w:cs="宋体"/>
          <w:bCs/>
          <w:kern w:val="0"/>
          <w:sz w:val="24"/>
          <w:lang w:bidi="zh-CN"/>
        </w:rPr>
        <w:t>小时提交书面延期要求。</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关于延期最长不得超过：</w:t>
      </w:r>
      <w:r w:rsidRPr="00FD0355">
        <w:rPr>
          <w:rFonts w:ascii="黑体" w:eastAsia="黑体" w:hAnsi="黑体" w:cs="宋体" w:hint="eastAsia"/>
          <w:bCs/>
          <w:kern w:val="0"/>
          <w:sz w:val="24"/>
          <w:u w:val="single"/>
        </w:rPr>
        <w:t>12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小时。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35" w:name="_Toc351203638"/>
      <w:r w:rsidRPr="00FD0355">
        <w:rPr>
          <w:rFonts w:ascii="黑体" w:eastAsia="黑体" w:hAnsi="黑体" w:cs="宋体"/>
          <w:bCs/>
          <w:kern w:val="0"/>
          <w:sz w:val="24"/>
          <w:lang w:bidi="zh-CN"/>
        </w:rPr>
        <w:t>6. 安全文明施工与环境保护</w:t>
      </w:r>
      <w:bookmarkEnd w:id="135"/>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6.1安全文明施工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6.1.1 项目安全生产的达标目标及相应事项的约定：</w:t>
      </w:r>
      <w:r w:rsidRPr="00FD0355">
        <w:rPr>
          <w:rFonts w:ascii="黑体" w:eastAsia="黑体" w:hAnsi="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6.1.4 关于治安保卫的特别约定：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u w:val="single"/>
        </w:rPr>
        <w:t>按照通用条款执行</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关于编制施工场地治安管理计划的约定：</w:t>
      </w:r>
      <w:r w:rsidRPr="00FD0355">
        <w:rPr>
          <w:rFonts w:ascii="黑体" w:eastAsia="黑体" w:hAnsi="黑体" w:cs="宋体"/>
          <w:bCs/>
          <w:kern w:val="0"/>
          <w:sz w:val="24"/>
          <w:u w:val="single"/>
          <w:lang w:bidi="zh-CN"/>
        </w:rPr>
        <w:t xml:space="preserve">  开工前提供</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6.1.5 文明施工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合同当事人对文明施工的要求：</w:t>
      </w:r>
      <w:r w:rsidRPr="00FD0355">
        <w:rPr>
          <w:rFonts w:ascii="黑体" w:eastAsia="黑体" w:hAnsi="黑体" w:cs="宋体"/>
          <w:bCs/>
          <w:kern w:val="0"/>
          <w:sz w:val="24"/>
          <w:u w:val="single"/>
          <w:lang w:bidi="zh-CN"/>
        </w:rPr>
        <w:t xml:space="preserve">  按照通用条款执行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bCs/>
          <w:kern w:val="0"/>
          <w:sz w:val="24"/>
          <w:lang w:bidi="zh-CN"/>
        </w:rPr>
        <w:t>6.1.6 关于安全文明施工费支付比例和支付期限的约定：</w:t>
      </w:r>
      <w:r w:rsidRPr="00FD0355">
        <w:rPr>
          <w:rFonts w:ascii="黑体" w:eastAsia="黑体" w:hAnsi="黑体" w:cs="宋体"/>
          <w:bCs/>
          <w:kern w:val="0"/>
          <w:sz w:val="24"/>
          <w:u w:val="single"/>
          <w:lang w:bidi="zh-CN"/>
        </w:rPr>
        <w:t xml:space="preserve"> </w:t>
      </w:r>
      <w:bookmarkStart w:id="136" w:name="_Toc351203639"/>
      <w:bookmarkEnd w:id="128"/>
      <w:bookmarkEnd w:id="129"/>
      <w:bookmarkEnd w:id="130"/>
      <w:bookmarkEnd w:id="131"/>
      <w:bookmarkEnd w:id="132"/>
      <w:bookmarkEnd w:id="133"/>
      <w:bookmarkEnd w:id="134"/>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 工期和进度</w:t>
      </w:r>
      <w:bookmarkEnd w:id="13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 施工组织设计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w:t>
      </w:r>
      <w:r w:rsidRPr="00FD0355">
        <w:rPr>
          <w:rFonts w:ascii="黑体" w:eastAsia="黑体" w:hAnsi="黑体" w:cs="宋体" w:hint="eastAsia"/>
          <w:bCs/>
          <w:kern w:val="0"/>
          <w:sz w:val="24"/>
          <w:lang w:bidi="zh-CN"/>
        </w:rPr>
        <w:t>1 合同当事人约定的</w:t>
      </w:r>
      <w:r w:rsidRPr="00FD0355">
        <w:rPr>
          <w:rFonts w:ascii="黑体" w:eastAsia="黑体" w:hAnsi="黑体" w:cs="宋体"/>
          <w:bCs/>
          <w:kern w:val="0"/>
          <w:sz w:val="24"/>
          <w:lang w:bidi="zh-CN"/>
        </w:rPr>
        <w:t>施工组织设计</w:t>
      </w:r>
      <w:r w:rsidRPr="00FD0355">
        <w:rPr>
          <w:rFonts w:ascii="黑体" w:eastAsia="黑体" w:hAnsi="黑体" w:cs="宋体" w:hint="eastAsia"/>
          <w:bCs/>
          <w:kern w:val="0"/>
          <w:sz w:val="24"/>
          <w:lang w:bidi="zh-CN"/>
        </w:rPr>
        <w:t>应包括的其他内容</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7.1.2 施工组织设计的提交和修改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承包人提交详细施工组织设计的期限的约定：</w:t>
      </w:r>
      <w:r w:rsidRPr="00FD0355">
        <w:rPr>
          <w:rFonts w:ascii="黑体" w:eastAsia="黑体" w:hAnsi="黑体" w:cs="宋体"/>
          <w:bCs/>
          <w:kern w:val="0"/>
          <w:sz w:val="24"/>
          <w:u w:val="single"/>
          <w:lang w:bidi="zh-CN"/>
        </w:rPr>
        <w:t xml:space="preserve">   开工前7天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发包人和监理人在收到</w:t>
      </w:r>
      <w:r w:rsidRPr="00FD0355">
        <w:rPr>
          <w:rFonts w:ascii="黑体" w:eastAsia="黑体" w:hAnsi="黑体" w:cs="宋体" w:hint="eastAsia"/>
          <w:bCs/>
          <w:kern w:val="0"/>
          <w:sz w:val="24"/>
          <w:lang w:bidi="zh-CN"/>
        </w:rPr>
        <w:t>详细的施工组织设计</w:t>
      </w:r>
      <w:r w:rsidRPr="00FD0355">
        <w:rPr>
          <w:rFonts w:ascii="黑体" w:eastAsia="黑体" w:hAnsi="黑体" w:cs="宋体"/>
          <w:bCs/>
          <w:kern w:val="0"/>
          <w:sz w:val="24"/>
          <w:lang w:bidi="zh-CN"/>
        </w:rPr>
        <w:t>后确认或提出修改意见的期限：</w:t>
      </w:r>
      <w:r w:rsidRPr="00FD0355">
        <w:rPr>
          <w:rFonts w:ascii="黑体" w:eastAsia="黑体" w:hAnsi="黑体" w:cs="宋体"/>
          <w:bCs/>
          <w:kern w:val="0"/>
          <w:sz w:val="24"/>
          <w:u w:val="single"/>
          <w:lang w:bidi="zh-CN"/>
        </w:rPr>
        <w:t>收到</w:t>
      </w:r>
      <w:r w:rsidRPr="00FD0355">
        <w:rPr>
          <w:rFonts w:ascii="黑体" w:eastAsia="黑体" w:hAnsi="黑体" w:cs="宋体"/>
          <w:bCs/>
          <w:kern w:val="0"/>
          <w:sz w:val="24"/>
          <w:u w:val="single"/>
          <w:lang w:bidi="zh-CN"/>
        </w:rPr>
        <w:lastRenderedPageBreak/>
        <w:t>后7 天内</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37" w:name="_Toc312678005"/>
      <w:bookmarkStart w:id="138" w:name="_Toc297216173"/>
      <w:bookmarkStart w:id="139" w:name="_Toc300934966"/>
      <w:bookmarkStart w:id="140" w:name="_Toc304295541"/>
      <w:bookmarkStart w:id="141" w:name="_Toc312677479"/>
      <w:bookmarkStart w:id="142" w:name="_Toc303539123"/>
      <w:bookmarkStart w:id="143" w:name="_Toc297123514"/>
      <w:r w:rsidRPr="00FD0355">
        <w:rPr>
          <w:rFonts w:ascii="黑体" w:eastAsia="黑体" w:hAnsi="黑体" w:cs="宋体"/>
          <w:bCs/>
          <w:kern w:val="0"/>
          <w:sz w:val="24"/>
          <w:lang w:bidi="zh-CN"/>
        </w:rPr>
        <w:t>.2 施工进度计划</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7.2.2 施工进度计划的修订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发包人和监理人在收到修订的施工进度计划后确认或提出修改意见的期限：</w:t>
      </w:r>
      <w:r w:rsidRPr="00FD0355">
        <w:rPr>
          <w:rFonts w:ascii="黑体" w:eastAsia="黑体" w:hAnsi="黑体" w:cs="宋体"/>
          <w:bCs/>
          <w:kern w:val="0"/>
          <w:sz w:val="24"/>
          <w:u w:val="single"/>
          <w:lang w:bidi="zh-CN"/>
        </w:rPr>
        <w:t xml:space="preserve"> 收到后7 天内</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 开工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7.3.1 开工准备</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关于承包人提交工程开工</w:t>
      </w:r>
      <w:proofErr w:type="gramStart"/>
      <w:r w:rsidRPr="00FD0355">
        <w:rPr>
          <w:rFonts w:ascii="黑体" w:eastAsia="黑体" w:hAnsi="黑体" w:cs="宋体"/>
          <w:bCs/>
          <w:kern w:val="0"/>
          <w:sz w:val="24"/>
          <w:lang w:bidi="zh-CN"/>
        </w:rPr>
        <w:t>报审表</w:t>
      </w:r>
      <w:proofErr w:type="gramEnd"/>
      <w:r w:rsidRPr="00FD0355">
        <w:rPr>
          <w:rFonts w:ascii="黑体" w:eastAsia="黑体" w:hAnsi="黑体" w:cs="宋体"/>
          <w:bCs/>
          <w:kern w:val="0"/>
          <w:sz w:val="24"/>
          <w:lang w:bidi="zh-CN"/>
        </w:rPr>
        <w:t>的期限：</w:t>
      </w:r>
      <w:r w:rsidRPr="00FD0355">
        <w:rPr>
          <w:rFonts w:ascii="黑体" w:eastAsia="黑体" w:hAnsi="黑体" w:cs="宋体"/>
          <w:bCs/>
          <w:kern w:val="0"/>
          <w:sz w:val="24"/>
          <w:u w:val="single"/>
          <w:lang w:bidi="zh-CN"/>
        </w:rPr>
        <w:t xml:space="preserve"> 开工前 7 天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关于发包人应完成的其他开工准备工作及期限：</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关于承包人应完成的其他开工准备工作及期限：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7.3.2开工通知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因发包人原因造成监理人未能在计划开工日期之日起</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180</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天内发出开工通知的，承包人有权提出价格调整要求，或者解除合同。</w:t>
      </w:r>
    </w:p>
    <w:bookmarkEnd w:id="137"/>
    <w:bookmarkEnd w:id="138"/>
    <w:bookmarkEnd w:id="139"/>
    <w:bookmarkEnd w:id="140"/>
    <w:bookmarkEnd w:id="141"/>
    <w:bookmarkEnd w:id="142"/>
    <w:bookmarkEnd w:id="14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7.4 测量放线</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7.4.1发包人通过监理人向承包人提供测量基准点、基准线和水准点及其书面资料的期限：</w:t>
      </w:r>
      <w:r w:rsidRPr="00FD0355">
        <w:rPr>
          <w:rFonts w:ascii="黑体" w:eastAsia="黑体" w:hAnsi="黑体" w:cs="宋体"/>
          <w:bCs/>
          <w:kern w:val="0"/>
          <w:sz w:val="24"/>
          <w:u w:val="single"/>
          <w:lang w:bidi="zh-CN"/>
        </w:rPr>
        <w:t xml:space="preserve">   开工前 7 天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44" w:name="_Toc312678010"/>
      <w:bookmarkStart w:id="145" w:name="_Toc304295546"/>
      <w:bookmarkStart w:id="146" w:name="_Toc312677484"/>
      <w:bookmarkStart w:id="147" w:name="_Toc303539125"/>
      <w:bookmarkStart w:id="148" w:name="_Toc300934968"/>
      <w:bookmarkStart w:id="149" w:name="_Toc297216175"/>
      <w:bookmarkStart w:id="150" w:name="_Toc297123516"/>
      <w:r w:rsidRPr="00FD0355">
        <w:rPr>
          <w:rFonts w:ascii="黑体" w:eastAsia="黑体" w:hAnsi="黑体" w:cs="宋体"/>
          <w:bCs/>
          <w:kern w:val="0"/>
          <w:sz w:val="24"/>
          <w:lang w:bidi="zh-CN"/>
        </w:rPr>
        <w:t>.5 工期延误</w:t>
      </w:r>
    </w:p>
    <w:bookmarkEnd w:id="144"/>
    <w:bookmarkEnd w:id="145"/>
    <w:bookmarkEnd w:id="146"/>
    <w:bookmarkEnd w:id="147"/>
    <w:bookmarkEnd w:id="148"/>
    <w:bookmarkEnd w:id="149"/>
    <w:bookmarkEnd w:id="15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7.5.1 因发包人原因导致工期延误</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（7）因发包人原因导致工期延误的其他情形：</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51" w:name="_Toc312678012"/>
      <w:bookmarkStart w:id="152" w:name="_Toc318581169"/>
      <w:bookmarkStart w:id="153" w:name="_Toc312677486"/>
      <w:bookmarkStart w:id="154" w:name="_Toc297123518"/>
      <w:bookmarkStart w:id="155" w:name="_Toc303539127"/>
      <w:bookmarkStart w:id="156" w:name="_Toc297216177"/>
      <w:bookmarkStart w:id="157" w:name="_Toc304295548"/>
      <w:bookmarkStart w:id="158" w:name="_Toc300934970"/>
      <w:r w:rsidRPr="00FD0355">
        <w:rPr>
          <w:rFonts w:ascii="黑体" w:eastAsia="黑体" w:hAnsi="黑体" w:cs="宋体"/>
          <w:bCs/>
          <w:kern w:val="0"/>
          <w:sz w:val="24"/>
          <w:lang w:bidi="zh-CN"/>
        </w:rPr>
        <w:t>.5.2 因承包人原因导致工期延误</w:t>
      </w:r>
    </w:p>
    <w:bookmarkEnd w:id="151"/>
    <w:bookmarkEnd w:id="152"/>
    <w:bookmarkEnd w:id="15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w:t>
      </w:r>
      <w:bookmarkStart w:id="159" w:name="_Toc312678013"/>
      <w:bookmarkStart w:id="160" w:name="_Toc312677487"/>
      <w:bookmarkStart w:id="161" w:name="_Toc318581170"/>
      <w:r w:rsidRPr="00FD0355">
        <w:rPr>
          <w:rFonts w:ascii="黑体" w:eastAsia="黑体" w:hAnsi="黑体" w:cs="宋体"/>
          <w:bCs/>
          <w:kern w:val="0"/>
          <w:sz w:val="24"/>
          <w:lang w:bidi="zh-CN"/>
        </w:rPr>
        <w:t>承包人原因造成工期延误，逾期竣工违约金的计算方法为：</w:t>
      </w:r>
      <w:r w:rsidRPr="00FD0355">
        <w:rPr>
          <w:rFonts w:ascii="黑体" w:eastAsia="黑体" w:hAnsi="黑体" w:cs="宋体"/>
          <w:bCs/>
          <w:kern w:val="0"/>
          <w:sz w:val="24"/>
          <w:u w:val="single"/>
          <w:lang w:bidi="zh-CN"/>
        </w:rPr>
        <w:t xml:space="preserve">每拖延一天，由承包人向发包人按合同总造价的 1‰支付违约金 </w:t>
      </w:r>
      <w:r w:rsidRPr="00FD0355">
        <w:rPr>
          <w:rFonts w:ascii="黑体" w:eastAsia="黑体" w:hAnsi="黑体" w:cs="宋体"/>
          <w:bCs/>
          <w:kern w:val="0"/>
          <w:sz w:val="24"/>
          <w:lang w:bidi="zh-CN"/>
        </w:rPr>
        <w:t>。</w:t>
      </w:r>
      <w:bookmarkEnd w:id="154"/>
      <w:bookmarkEnd w:id="155"/>
      <w:bookmarkEnd w:id="156"/>
      <w:bookmarkEnd w:id="157"/>
      <w:bookmarkEnd w:id="158"/>
      <w:bookmarkEnd w:id="159"/>
      <w:bookmarkEnd w:id="160"/>
    </w:p>
    <w:bookmarkEnd w:id="161"/>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因承包人原因造成工期延误，逾</w:t>
      </w:r>
      <w:bookmarkStart w:id="162" w:name="_Toc318581171"/>
      <w:bookmarkStart w:id="163" w:name="_Toc312678014"/>
      <w:r w:rsidRPr="00FD0355">
        <w:rPr>
          <w:rFonts w:ascii="黑体" w:eastAsia="黑体" w:hAnsi="黑体" w:cs="宋体"/>
          <w:bCs/>
          <w:kern w:val="0"/>
          <w:sz w:val="24"/>
          <w:lang w:bidi="zh-CN"/>
        </w:rPr>
        <w:t>期竣工违约金的上限：</w:t>
      </w:r>
      <w:r w:rsidRPr="00FD0355">
        <w:rPr>
          <w:rFonts w:ascii="黑体" w:eastAsia="黑体" w:hAnsi="黑体" w:cs="宋体"/>
          <w:bCs/>
          <w:kern w:val="0"/>
          <w:sz w:val="24"/>
          <w:u w:val="single"/>
          <w:lang w:bidi="zh-CN"/>
        </w:rPr>
        <w:t>合同价的 20%。</w:t>
      </w:r>
    </w:p>
    <w:bookmarkEnd w:id="162"/>
    <w:bookmarkEnd w:id="16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64" w:name="_Toc300934971"/>
      <w:bookmarkStart w:id="165" w:name="_Toc304295549"/>
      <w:bookmarkStart w:id="166" w:name="_Toc303539128"/>
      <w:bookmarkStart w:id="167" w:name="_Toc297123519"/>
      <w:bookmarkStart w:id="168" w:name="_Toc312678015"/>
      <w:bookmarkStart w:id="169" w:name="_Toc297216178"/>
      <w:r w:rsidRPr="00FD0355">
        <w:rPr>
          <w:rFonts w:ascii="黑体" w:eastAsia="黑体" w:hAnsi="黑体" w:cs="宋体"/>
          <w:bCs/>
          <w:kern w:val="0"/>
          <w:sz w:val="24"/>
          <w:lang w:bidi="zh-CN"/>
        </w:rPr>
        <w:t>.6 不</w:t>
      </w:r>
      <w:bookmarkEnd w:id="164"/>
      <w:bookmarkEnd w:id="165"/>
      <w:bookmarkEnd w:id="166"/>
      <w:bookmarkEnd w:id="167"/>
      <w:bookmarkEnd w:id="168"/>
      <w:bookmarkEnd w:id="169"/>
      <w:r w:rsidRPr="00FD0355">
        <w:rPr>
          <w:rFonts w:ascii="黑体" w:eastAsia="黑体" w:hAnsi="黑体" w:cs="宋体"/>
          <w:bCs/>
          <w:kern w:val="0"/>
          <w:sz w:val="24"/>
          <w:lang w:bidi="zh-CN"/>
        </w:rPr>
        <w:t>利物质条件</w:t>
      </w:r>
    </w:p>
    <w:p w:rsidR="00AC1810" w:rsidRPr="00FD0355" w:rsidRDefault="00AC1810" w:rsidP="00AC1810">
      <w:pPr>
        <w:spacing w:line="360" w:lineRule="auto"/>
        <w:ind w:firstLineChars="177" w:firstLine="425"/>
        <w:rPr>
          <w:rFonts w:ascii="黑体" w:eastAsia="黑体" w:hAnsi="黑体" w:cs="宋体"/>
          <w:bCs/>
          <w:kern w:val="0"/>
          <w:sz w:val="24"/>
          <w:u w:val="single"/>
        </w:rPr>
      </w:pPr>
      <w:bookmarkStart w:id="170" w:name="_Toc303539129"/>
      <w:bookmarkStart w:id="171" w:name="_Toc297216179"/>
      <w:bookmarkStart w:id="172" w:name="_Toc297123520"/>
      <w:bookmarkStart w:id="173" w:name="_Toc304295550"/>
      <w:bookmarkStart w:id="174" w:name="_Toc312678016"/>
      <w:bookmarkStart w:id="175" w:name="_Toc318581172"/>
      <w:bookmarkStart w:id="176" w:name="_Toc300934972"/>
      <w:r w:rsidRPr="00FD0355">
        <w:rPr>
          <w:rFonts w:ascii="黑体" w:eastAsia="黑体" w:hAnsi="黑体" w:cs="宋体"/>
          <w:bCs/>
          <w:kern w:val="0"/>
          <w:sz w:val="24"/>
          <w:lang w:bidi="zh-CN"/>
        </w:rPr>
        <w:t>不利物质条件的其他情形和有关约定：</w:t>
      </w:r>
      <w:r w:rsidRPr="00FD0355">
        <w:rPr>
          <w:rFonts w:ascii="黑体" w:eastAsia="黑体" w:hAnsi="黑体" w:cs="宋体"/>
          <w:bCs/>
          <w:kern w:val="0"/>
          <w:sz w:val="24"/>
          <w:u w:val="single"/>
          <w:lang w:bidi="zh-CN"/>
        </w:rPr>
        <w:t xml:space="preserve"> </w:t>
      </w:r>
      <w:bookmarkEnd w:id="170"/>
      <w:bookmarkEnd w:id="171"/>
      <w:bookmarkEnd w:id="172"/>
      <w:bookmarkEnd w:id="173"/>
      <w:bookmarkEnd w:id="174"/>
      <w:bookmarkEnd w:id="175"/>
      <w:bookmarkEnd w:id="176"/>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77" w:name="_Toc312678017"/>
      <w:bookmarkStart w:id="178" w:name="_Toc297216180"/>
      <w:bookmarkStart w:id="179" w:name="_Toc297123521"/>
      <w:bookmarkStart w:id="180" w:name="_Toc304295551"/>
      <w:bookmarkStart w:id="181" w:name="_Toc303539130"/>
      <w:bookmarkStart w:id="182" w:name="_Toc300934973"/>
      <w:r w:rsidRPr="00FD0355">
        <w:rPr>
          <w:rFonts w:ascii="黑体" w:eastAsia="黑体" w:hAnsi="黑体" w:cs="宋体"/>
          <w:bCs/>
          <w:kern w:val="0"/>
          <w:sz w:val="24"/>
          <w:lang w:bidi="zh-CN"/>
        </w:rPr>
        <w:t>.7异常恶劣的气候条件</w:t>
      </w:r>
    </w:p>
    <w:bookmarkEnd w:id="177"/>
    <w:bookmarkEnd w:id="178"/>
    <w:bookmarkEnd w:id="179"/>
    <w:bookmarkEnd w:id="180"/>
    <w:bookmarkEnd w:id="181"/>
    <w:bookmarkEnd w:id="18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发包人和承包人同意以下情形视为异常恶劣的气候条件：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地震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暴风雨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r w:rsidRPr="00FD0355">
        <w:rPr>
          <w:rFonts w:ascii="黑体" w:eastAsia="黑体" w:hAnsi="黑体" w:cs="宋体"/>
          <w:bCs/>
          <w:kern w:val="0"/>
          <w:sz w:val="24"/>
          <w:u w:val="single"/>
          <w:lang w:bidi="zh-CN"/>
        </w:rPr>
        <w:t xml:space="preserve">      暴风雪（按实际情况加减）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7.9 提前竣工的奖励</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7.9.2提前竣工的奖励：</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83" w:name="_Toc351203640"/>
      <w:r w:rsidRPr="00FD0355">
        <w:rPr>
          <w:rFonts w:ascii="黑体" w:eastAsia="黑体" w:hAnsi="黑体" w:cs="宋体"/>
          <w:bCs/>
          <w:kern w:val="0"/>
          <w:sz w:val="24"/>
          <w:lang w:bidi="zh-CN"/>
        </w:rPr>
        <w:t>8. 材料与设备</w:t>
      </w:r>
      <w:bookmarkEnd w:id="183"/>
    </w:p>
    <w:bookmarkEnd w:id="118"/>
    <w:bookmarkEnd w:id="119"/>
    <w:bookmarkEnd w:id="120"/>
    <w:bookmarkEnd w:id="121"/>
    <w:bookmarkEnd w:id="122"/>
    <w:bookmarkEnd w:id="123"/>
    <w:bookmarkEnd w:id="124"/>
    <w:bookmarkEnd w:id="125"/>
    <w:bookmarkEnd w:id="126"/>
    <w:bookmarkEnd w:id="127"/>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w:t>
      </w:r>
      <w:bookmarkStart w:id="184" w:name="_Toc297123527"/>
      <w:bookmarkStart w:id="185" w:name="_Toc292559372"/>
      <w:bookmarkStart w:id="186" w:name="_Toc296503167"/>
      <w:bookmarkStart w:id="187" w:name="_Toc300934979"/>
      <w:bookmarkStart w:id="188" w:name="_Toc297120467"/>
      <w:bookmarkStart w:id="189" w:name="_Toc296890995"/>
      <w:bookmarkStart w:id="190" w:name="_Toc296944506"/>
      <w:bookmarkStart w:id="191" w:name="_Toc292559877"/>
      <w:bookmarkStart w:id="192" w:name="_Toc296346668"/>
      <w:bookmarkStart w:id="193" w:name="_Toc280868654"/>
      <w:bookmarkStart w:id="194" w:name="_Toc296347166"/>
      <w:bookmarkStart w:id="195" w:name="_Toc296891207"/>
      <w:bookmarkStart w:id="196" w:name="_Toc312678019"/>
      <w:bookmarkStart w:id="197" w:name="_Toc312677493"/>
      <w:bookmarkStart w:id="198" w:name="_Toc297216186"/>
      <w:bookmarkStart w:id="199" w:name="_Toc303539136"/>
      <w:bookmarkStart w:id="200" w:name="_Toc297048353"/>
      <w:bookmarkStart w:id="201" w:name="_Toc304295556"/>
      <w:bookmarkStart w:id="202" w:name="_Toc267251424"/>
      <w:bookmarkStart w:id="203" w:name="_Toc280868656"/>
      <w:bookmarkStart w:id="204" w:name="_Toc280868655"/>
      <w:r w:rsidRPr="00FD0355">
        <w:rPr>
          <w:rFonts w:ascii="黑体" w:eastAsia="黑体" w:hAnsi="黑体" w:cs="宋体"/>
          <w:bCs/>
          <w:kern w:val="0"/>
          <w:sz w:val="24"/>
          <w:lang w:bidi="zh-CN"/>
        </w:rPr>
        <w:t>.4材料与工程设备的保管与使用</w:t>
      </w:r>
    </w:p>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w:t>
      </w:r>
      <w:bookmarkStart w:id="205" w:name="_Toc292559373"/>
      <w:bookmarkStart w:id="206" w:name="_Toc292559878"/>
      <w:bookmarkStart w:id="207" w:name="_Toc296944507"/>
      <w:bookmarkStart w:id="208" w:name="_Toc296503168"/>
      <w:bookmarkStart w:id="209" w:name="_Toc296890996"/>
      <w:bookmarkStart w:id="210" w:name="_Toc297120468"/>
      <w:bookmarkStart w:id="211" w:name="_Toc296347167"/>
      <w:bookmarkStart w:id="212" w:name="_Toc297123528"/>
      <w:bookmarkStart w:id="213" w:name="_Toc304295557"/>
      <w:bookmarkStart w:id="214" w:name="_Toc300934980"/>
      <w:bookmarkStart w:id="215" w:name="_Toc296891208"/>
      <w:bookmarkStart w:id="216" w:name="_Toc297216187"/>
      <w:bookmarkStart w:id="217" w:name="_Toc296346669"/>
      <w:bookmarkStart w:id="218" w:name="_Toc303539137"/>
      <w:bookmarkStart w:id="219" w:name="_Toc312678020"/>
      <w:bookmarkStart w:id="220" w:name="_Toc297048354"/>
      <w:bookmarkStart w:id="221" w:name="_Toc312677494"/>
      <w:bookmarkStart w:id="222" w:name="_Toc318581173"/>
      <w:r w:rsidRPr="00FD0355">
        <w:rPr>
          <w:rFonts w:ascii="黑体" w:eastAsia="黑体" w:hAnsi="黑体" w:cs="宋体"/>
          <w:bCs/>
          <w:kern w:val="0"/>
          <w:sz w:val="24"/>
          <w:lang w:bidi="zh-CN"/>
        </w:rPr>
        <w:t>.4.1发包人供应的材料设备的保管费用的承担：</w:t>
      </w:r>
      <w:r w:rsidRPr="00FD0355">
        <w:rPr>
          <w:rFonts w:ascii="黑体" w:eastAsia="黑体" w:hAnsi="黑体" w:cs="宋体"/>
          <w:bCs/>
          <w:kern w:val="0"/>
          <w:sz w:val="24"/>
          <w:u w:val="single"/>
          <w:lang w:bidi="zh-CN"/>
        </w:rPr>
        <w:t xml:space="preserve">由承包人承担   </w:t>
      </w:r>
      <w:r w:rsidRPr="00FD0355">
        <w:rPr>
          <w:rFonts w:ascii="黑体" w:eastAsia="黑体" w:hAnsi="黑体" w:cs="宋体"/>
          <w:bCs/>
          <w:kern w:val="0"/>
          <w:sz w:val="24"/>
          <w:lang w:bidi="zh-CN"/>
        </w:rPr>
        <w:t>。</w:t>
      </w:r>
      <w:bookmarkEnd w:id="205"/>
      <w:bookmarkEnd w:id="20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8.6 样品</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8.6.1样品的报送</w:t>
      </w:r>
      <w:r w:rsidRPr="00FD0355">
        <w:rPr>
          <w:rFonts w:ascii="黑体" w:eastAsia="黑体" w:hAnsi="黑体" w:cs="宋体" w:hint="eastAsia"/>
          <w:bCs/>
          <w:kern w:val="0"/>
          <w:sz w:val="24"/>
          <w:lang w:bidi="zh-CN"/>
        </w:rPr>
        <w:t>与封存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需要承包人报送样品的材料或工程设备，样品的种类、名称、规格、数量要求：</w:t>
      </w:r>
      <w:r w:rsidRPr="00FD0355">
        <w:rPr>
          <w:rFonts w:ascii="黑体" w:eastAsia="黑体" w:hAnsi="黑体" w:cs="宋体"/>
          <w:bCs/>
          <w:kern w:val="0"/>
          <w:sz w:val="24"/>
          <w:u w:val="single"/>
          <w:lang w:bidi="zh-CN"/>
        </w:rPr>
        <w:t xml:space="preserve">   按照管理部门及发包人要求确定</w:t>
      </w:r>
      <w:r w:rsidRPr="00FD0355">
        <w:rPr>
          <w:rFonts w:ascii="黑体" w:eastAsia="黑体" w:hAnsi="黑体" w:cs="宋体"/>
          <w:bCs/>
          <w:kern w:val="0"/>
          <w:sz w:val="24"/>
          <w:u w:val="single"/>
          <w:lang w:bidi="zh-CN"/>
        </w:rPr>
        <w:tab/>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00207745"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8.8 施工设备和临时设施</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8.8.1 承包人提供的施工设备和临时设施</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关于修建临时设施费用承担的约定：</w:t>
      </w:r>
      <w:r w:rsidRPr="00FD0355">
        <w:rPr>
          <w:rFonts w:ascii="黑体" w:eastAsia="黑体" w:hAnsi="黑体" w:cs="宋体"/>
          <w:bCs/>
          <w:kern w:val="0"/>
          <w:sz w:val="24"/>
          <w:u w:val="single"/>
          <w:lang w:bidi="zh-CN"/>
        </w:rPr>
        <w:t xml:space="preserve">     由承包人承担</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23" w:name="_Toc35120364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FD0355">
        <w:rPr>
          <w:rFonts w:ascii="黑体" w:eastAsia="黑体" w:hAnsi="黑体" w:cs="宋体"/>
          <w:bCs/>
          <w:kern w:val="0"/>
          <w:sz w:val="24"/>
          <w:lang w:bidi="zh-CN"/>
        </w:rPr>
        <w:t>9</w:t>
      </w:r>
      <w:bookmarkStart w:id="224" w:name="_Toc297123533"/>
      <w:bookmarkStart w:id="225" w:name="_Toc312677495"/>
      <w:bookmarkStart w:id="226" w:name="_Toc304295559"/>
      <w:bookmarkStart w:id="227" w:name="_Toc297216192"/>
      <w:bookmarkStart w:id="228" w:name="_Toc312678021"/>
      <w:bookmarkStart w:id="229" w:name="_Toc303539139"/>
      <w:bookmarkStart w:id="230" w:name="_Toc300934982"/>
      <w:bookmarkStart w:id="231" w:name="_Toc267251428"/>
      <w:bookmarkStart w:id="232" w:name="_Toc297120473"/>
      <w:bookmarkStart w:id="233" w:name="_Toc296347172"/>
      <w:bookmarkStart w:id="234" w:name="_Toc292559883"/>
      <w:bookmarkStart w:id="235" w:name="_Toc296891213"/>
      <w:bookmarkStart w:id="236" w:name="_Toc297048359"/>
      <w:bookmarkStart w:id="237" w:name="_Toc296891001"/>
      <w:bookmarkStart w:id="238" w:name="_Toc296503173"/>
      <w:bookmarkStart w:id="239" w:name="_Toc296346674"/>
      <w:bookmarkStart w:id="240" w:name="_Toc292559378"/>
      <w:bookmarkStart w:id="241" w:name="_Toc267251427"/>
      <w:bookmarkStart w:id="242" w:name="_Toc296944512"/>
      <w:bookmarkEnd w:id="202"/>
      <w:bookmarkEnd w:id="203"/>
      <w:bookmarkEnd w:id="204"/>
      <w:r w:rsidRPr="00FD0355">
        <w:rPr>
          <w:rFonts w:ascii="黑体" w:eastAsia="黑体" w:hAnsi="黑体" w:cs="宋体"/>
          <w:bCs/>
          <w:kern w:val="0"/>
          <w:sz w:val="24"/>
          <w:lang w:bidi="zh-CN"/>
        </w:rPr>
        <w:t>. 试验与检验</w:t>
      </w:r>
      <w:bookmarkEnd w:id="223"/>
    </w:p>
    <w:bookmarkEnd w:id="224"/>
    <w:bookmarkEnd w:id="225"/>
    <w:bookmarkEnd w:id="226"/>
    <w:bookmarkEnd w:id="227"/>
    <w:bookmarkEnd w:id="228"/>
    <w:bookmarkEnd w:id="229"/>
    <w:bookmarkEnd w:id="23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w:t>
      </w:r>
      <w:bookmarkStart w:id="243" w:name="_Toc303539140"/>
      <w:bookmarkStart w:id="244" w:name="_Toc297216193"/>
      <w:bookmarkStart w:id="245" w:name="_Toc300934983"/>
      <w:bookmarkStart w:id="246" w:name="_Toc312677496"/>
      <w:bookmarkStart w:id="247" w:name="_Toc297123534"/>
      <w:bookmarkStart w:id="248" w:name="_Toc312678022"/>
      <w:bookmarkStart w:id="249" w:name="_Toc304295560"/>
      <w:r w:rsidRPr="00FD0355">
        <w:rPr>
          <w:rFonts w:ascii="黑体" w:eastAsia="黑体" w:hAnsi="黑体" w:cs="宋体"/>
          <w:bCs/>
          <w:kern w:val="0"/>
          <w:sz w:val="24"/>
          <w:lang w:bidi="zh-CN"/>
        </w:rPr>
        <w:t>.1试验设备与试验人员</w:t>
      </w:r>
    </w:p>
    <w:bookmarkEnd w:id="243"/>
    <w:bookmarkEnd w:id="244"/>
    <w:bookmarkEnd w:id="245"/>
    <w:bookmarkEnd w:id="246"/>
    <w:bookmarkEnd w:id="247"/>
    <w:bookmarkEnd w:id="248"/>
    <w:bookmarkEnd w:id="24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w:t>
      </w:r>
      <w:bookmarkStart w:id="250" w:name="_Toc300934984"/>
      <w:bookmarkStart w:id="251" w:name="_Toc297216194"/>
      <w:bookmarkStart w:id="252" w:name="_Toc312677497"/>
      <w:bookmarkStart w:id="253" w:name="_Toc303539141"/>
      <w:bookmarkStart w:id="254" w:name="_Toc312678023"/>
      <w:bookmarkStart w:id="255" w:name="_Toc304295561"/>
      <w:bookmarkStart w:id="256" w:name="_Toc297123535"/>
      <w:bookmarkStart w:id="257" w:name="_Toc318581174"/>
      <w:r w:rsidRPr="00FD0355">
        <w:rPr>
          <w:rFonts w:ascii="黑体" w:eastAsia="黑体" w:hAnsi="黑体" w:cs="宋体"/>
          <w:bCs/>
          <w:kern w:val="0"/>
          <w:sz w:val="24"/>
          <w:lang w:bidi="zh-CN"/>
        </w:rPr>
        <w:t>.1.2 试验设备</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施工现场需要配置的试验场所：</w:t>
      </w:r>
      <w:bookmarkStart w:id="258" w:name="_Toc312677498"/>
      <w:bookmarkStart w:id="259" w:name="_Toc312678024"/>
      <w:bookmarkStart w:id="260" w:name="_Toc300934985"/>
      <w:bookmarkStart w:id="261" w:name="_Toc297123536"/>
      <w:bookmarkStart w:id="262" w:name="_Toc297216195"/>
      <w:bookmarkStart w:id="263" w:name="_Toc304295562"/>
      <w:bookmarkStart w:id="264" w:name="_Toc303539142"/>
      <w:bookmarkEnd w:id="250"/>
      <w:bookmarkEnd w:id="251"/>
      <w:bookmarkEnd w:id="252"/>
      <w:bookmarkEnd w:id="253"/>
      <w:bookmarkEnd w:id="254"/>
      <w:bookmarkEnd w:id="255"/>
      <w:bookmarkEnd w:id="256"/>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施工现场需要配备的试验设备：</w:t>
      </w:r>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施工现场需要具备的其他试验条件：</w:t>
      </w:r>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9.4 现场工艺试验</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现场工艺试验的有关约定：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65" w:name="_Toc351203642"/>
      <w:bookmarkEnd w:id="257"/>
      <w:bookmarkEnd w:id="258"/>
      <w:bookmarkEnd w:id="259"/>
      <w:bookmarkEnd w:id="260"/>
      <w:bookmarkEnd w:id="261"/>
      <w:bookmarkEnd w:id="262"/>
      <w:bookmarkEnd w:id="263"/>
      <w:bookmarkEnd w:id="264"/>
      <w:r w:rsidRPr="00FD0355">
        <w:rPr>
          <w:rFonts w:ascii="黑体" w:eastAsia="黑体" w:hAnsi="黑体" w:cs="宋体"/>
          <w:bCs/>
          <w:kern w:val="0"/>
          <w:sz w:val="24"/>
          <w:lang w:bidi="zh-CN"/>
        </w:rPr>
        <w:t>1</w:t>
      </w:r>
      <w:bookmarkStart w:id="266" w:name="_Toc296891233"/>
      <w:bookmarkStart w:id="267" w:name="_Toc296944532"/>
      <w:bookmarkStart w:id="268" w:name="_Toc292559398"/>
      <w:bookmarkStart w:id="269" w:name="_Toc296891021"/>
      <w:bookmarkStart w:id="270" w:name="_Toc303539146"/>
      <w:bookmarkStart w:id="271" w:name="_Toc297048379"/>
      <w:bookmarkStart w:id="272" w:name="_Toc296346694"/>
      <w:bookmarkStart w:id="273" w:name="_Toc296347192"/>
      <w:bookmarkStart w:id="274" w:name="_Toc297123540"/>
      <w:bookmarkStart w:id="275" w:name="_Toc292559903"/>
      <w:bookmarkStart w:id="276" w:name="_Toc304295566"/>
      <w:bookmarkStart w:id="277" w:name="_Toc297120493"/>
      <w:bookmarkStart w:id="278" w:name="_Toc300934989"/>
      <w:bookmarkStart w:id="279" w:name="_Toc297216199"/>
      <w:bookmarkStart w:id="280" w:name="_Toc296503193"/>
      <w:bookmarkStart w:id="281" w:name="_Toc312678025"/>
      <w:bookmarkStart w:id="282" w:name="_Toc312677499"/>
      <w:bookmarkStart w:id="283" w:name="_Toc267251441"/>
      <w:bookmarkStart w:id="284" w:name="_Toc267251439"/>
      <w:bookmarkStart w:id="285" w:name="_Toc267251433"/>
      <w:bookmarkStart w:id="286" w:name="_Toc267251440"/>
      <w:bookmarkStart w:id="287" w:name="_Toc267251437"/>
      <w:bookmarkStart w:id="288" w:name="_Toc267251435"/>
      <w:bookmarkStart w:id="289" w:name="_Toc267251442"/>
      <w:bookmarkEnd w:id="231"/>
      <w:bookmarkEnd w:id="232"/>
      <w:bookmarkEnd w:id="233"/>
      <w:bookmarkEnd w:id="234"/>
      <w:bookmarkEnd w:id="235"/>
      <w:bookmarkEnd w:id="236"/>
      <w:bookmarkEnd w:id="237"/>
      <w:bookmarkEnd w:id="238"/>
      <w:bookmarkEnd w:id="239"/>
      <w:bookmarkEnd w:id="240"/>
      <w:bookmarkEnd w:id="241"/>
      <w:bookmarkEnd w:id="242"/>
      <w:r w:rsidRPr="00FD0355">
        <w:rPr>
          <w:rFonts w:ascii="黑体" w:eastAsia="黑体" w:hAnsi="黑体" w:cs="宋体"/>
          <w:bCs/>
          <w:kern w:val="0"/>
          <w:sz w:val="24"/>
          <w:lang w:bidi="zh-CN"/>
        </w:rPr>
        <w:t>0. 变更</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bookmarkEnd w:id="281"/>
    <w:bookmarkEnd w:id="28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290" w:name="_Toc297216200"/>
      <w:bookmarkStart w:id="291" w:name="_Toc297123541"/>
      <w:bookmarkStart w:id="292" w:name="_Toc300934990"/>
      <w:bookmarkStart w:id="293" w:name="_Toc312677500"/>
      <w:bookmarkStart w:id="294" w:name="_Toc296891234"/>
      <w:bookmarkStart w:id="295" w:name="_Toc296347193"/>
      <w:bookmarkStart w:id="296" w:name="_Toc297120494"/>
      <w:bookmarkStart w:id="297" w:name="_Toc304295567"/>
      <w:bookmarkStart w:id="298" w:name="_Toc296346695"/>
      <w:bookmarkStart w:id="299" w:name="_Toc292559399"/>
      <w:bookmarkStart w:id="300" w:name="_Toc303539147"/>
      <w:bookmarkStart w:id="301" w:name="_Toc296503194"/>
      <w:bookmarkStart w:id="302" w:name="_Toc292559904"/>
      <w:bookmarkStart w:id="303" w:name="_Toc312678026"/>
      <w:bookmarkStart w:id="304" w:name="_Toc296891022"/>
      <w:bookmarkStart w:id="305" w:name="_Toc296944533"/>
      <w:bookmarkStart w:id="306" w:name="_Toc297048380"/>
      <w:r w:rsidRPr="00FD0355">
        <w:rPr>
          <w:rFonts w:ascii="黑体" w:eastAsia="黑体" w:hAnsi="黑体" w:cs="宋体"/>
          <w:bCs/>
          <w:kern w:val="0"/>
          <w:sz w:val="24"/>
          <w:lang w:bidi="zh-CN"/>
        </w:rPr>
        <w:t>0.1变更的范围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关于变更的范围的约定：</w:t>
      </w:r>
      <w:r w:rsidRPr="00FD0355">
        <w:rPr>
          <w:rFonts w:ascii="黑体" w:eastAsia="黑体" w:hAnsi="黑体" w:cs="宋体"/>
          <w:bCs/>
          <w:kern w:val="0"/>
          <w:sz w:val="24"/>
          <w:u w:val="single"/>
          <w:lang w:bidi="zh-CN"/>
        </w:rPr>
        <w:t xml:space="preserve">  增加或者减少合同中如何工作，或追加额外的工作；改变合同中任何工作的质量标准或其他特性</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10.4 变更估价</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10.4.1 变更估价原则</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关于变更估价的约定: </w:t>
      </w:r>
      <w:r w:rsidRPr="00FD0355">
        <w:rPr>
          <w:rFonts w:ascii="黑体" w:eastAsia="黑体" w:hAnsi="黑体" w:cs="宋体"/>
          <w:bCs/>
          <w:kern w:val="0"/>
          <w:sz w:val="24"/>
          <w:u w:val="single"/>
          <w:lang w:bidi="zh-CN"/>
        </w:rPr>
        <w:t xml:space="preserve">   1、工程量清单项目的项目特征与投标报价</w:t>
      </w:r>
      <w:proofErr w:type="gramStart"/>
      <w:r w:rsidRPr="00FD0355">
        <w:rPr>
          <w:rFonts w:ascii="黑体" w:eastAsia="黑体" w:hAnsi="黑体" w:cs="宋体"/>
          <w:bCs/>
          <w:kern w:val="0"/>
          <w:sz w:val="24"/>
          <w:u w:val="single"/>
          <w:lang w:bidi="zh-CN"/>
        </w:rPr>
        <w:t>中项目</w:t>
      </w:r>
      <w:proofErr w:type="gramEnd"/>
      <w:r w:rsidRPr="00FD0355">
        <w:rPr>
          <w:rFonts w:ascii="黑体" w:eastAsia="黑体" w:hAnsi="黑体" w:cs="宋体"/>
          <w:bCs/>
          <w:kern w:val="0"/>
          <w:sz w:val="24"/>
          <w:u w:val="single"/>
          <w:lang w:bidi="zh-CN"/>
        </w:rPr>
        <w:t xml:space="preserve">相同或类似的，参照投标报价的综合单价计算或类似项目的单价进行结算。2、投标报价中没有综合单价的新的工程量清单项目，新增项目的综合单价由承包人提出，经发包人确认后执行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w:t>
      </w:r>
      <w:bookmarkStart w:id="307" w:name="_Toc296891237"/>
      <w:bookmarkStart w:id="308" w:name="_Toc292559402"/>
      <w:bookmarkStart w:id="309" w:name="_Toc292559907"/>
      <w:bookmarkStart w:id="310" w:name="_Toc297216203"/>
      <w:bookmarkStart w:id="311" w:name="_Toc296503197"/>
      <w:bookmarkStart w:id="312" w:name="_Toc296346698"/>
      <w:bookmarkStart w:id="313" w:name="_Toc297123544"/>
      <w:bookmarkStart w:id="314" w:name="_Toc297048383"/>
      <w:bookmarkStart w:id="315" w:name="_Toc296347196"/>
      <w:bookmarkStart w:id="316" w:name="_Toc300934993"/>
      <w:bookmarkStart w:id="317" w:name="_Toc296891025"/>
      <w:bookmarkStart w:id="318" w:name="_Toc296944536"/>
      <w:bookmarkStart w:id="319" w:name="_Toc297120497"/>
      <w:bookmarkStart w:id="320" w:name="_Toc303539150"/>
      <w:bookmarkStart w:id="321" w:name="_Toc304295570"/>
      <w:bookmarkStart w:id="322" w:name="_Toc312677503"/>
      <w:bookmarkStart w:id="323" w:name="_Toc31267802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FD0355">
        <w:rPr>
          <w:rFonts w:ascii="黑体" w:eastAsia="黑体" w:hAnsi="黑体" w:cs="宋体"/>
          <w:bCs/>
          <w:kern w:val="0"/>
          <w:sz w:val="24"/>
          <w:lang w:bidi="zh-CN"/>
        </w:rPr>
        <w:t>0.5承</w:t>
      </w:r>
      <w:bookmarkStart w:id="324" w:name="_Toc297120503"/>
      <w:bookmarkStart w:id="325" w:name="_Toc297216204"/>
      <w:bookmarkStart w:id="326" w:name="_Toc292559408"/>
      <w:bookmarkStart w:id="327" w:name="_Toc296346704"/>
      <w:bookmarkStart w:id="328" w:name="_Toc296944542"/>
      <w:bookmarkStart w:id="329" w:name="_Toc300934994"/>
      <w:bookmarkStart w:id="330" w:name="_Toc292559913"/>
      <w:bookmarkStart w:id="331" w:name="_Toc296347202"/>
      <w:bookmarkStart w:id="332" w:name="_Toc297123545"/>
      <w:bookmarkStart w:id="333" w:name="_Toc296891031"/>
      <w:bookmarkStart w:id="334" w:name="_Toc303539151"/>
      <w:bookmarkStart w:id="335" w:name="_Toc296891243"/>
      <w:bookmarkStart w:id="336" w:name="_Toc297048389"/>
      <w:bookmarkStart w:id="337" w:name="_Toc29650320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D0355">
        <w:rPr>
          <w:rFonts w:ascii="黑体" w:eastAsia="黑体" w:hAnsi="黑体" w:cs="宋体"/>
          <w:bCs/>
          <w:kern w:val="0"/>
          <w:sz w:val="24"/>
          <w:lang w:bidi="zh-CN"/>
        </w:rPr>
        <w:t>包人的合理化建议</w:t>
      </w:r>
    </w:p>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监理人审查承包人合理化建议的期限：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发包人审批承包人合理化建议的期限：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w:t>
      </w:r>
      <w:bookmarkStart w:id="338" w:name="_Toc297123546"/>
      <w:bookmarkStart w:id="339" w:name="_Toc297120504"/>
      <w:bookmarkStart w:id="340" w:name="_Toc304295571"/>
      <w:bookmarkStart w:id="341" w:name="_Toc296891244"/>
      <w:bookmarkStart w:id="342" w:name="_Toc292559914"/>
      <w:bookmarkStart w:id="343" w:name="_Toc296503204"/>
      <w:bookmarkStart w:id="344" w:name="_Toc296347203"/>
      <w:bookmarkStart w:id="345" w:name="_Toc296891032"/>
      <w:bookmarkStart w:id="346" w:name="_Toc297216205"/>
      <w:bookmarkStart w:id="347" w:name="_Toc318581175"/>
      <w:bookmarkStart w:id="348" w:name="_Toc312678030"/>
      <w:bookmarkStart w:id="349" w:name="_Toc296346705"/>
      <w:bookmarkStart w:id="350" w:name="_Toc312677504"/>
      <w:bookmarkStart w:id="351" w:name="_Toc296944543"/>
      <w:bookmarkStart w:id="352" w:name="_Toc297048390"/>
      <w:bookmarkStart w:id="353" w:name="_Toc292559409"/>
      <w:bookmarkStart w:id="354" w:name="_Toc300934995"/>
      <w:bookmarkStart w:id="355" w:name="_Toc303539152"/>
      <w:r w:rsidRPr="00FD0355">
        <w:rPr>
          <w:rFonts w:ascii="黑体" w:eastAsia="黑体" w:hAnsi="黑体" w:cs="宋体"/>
          <w:bCs/>
          <w:kern w:val="0"/>
          <w:sz w:val="24"/>
          <w:lang w:bidi="zh-CN"/>
        </w:rPr>
        <w:t>包人提出的合理化建议降低了合同价格或者提高了工程经济效益的奖励的方法和金额为：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56" w:name="_Toc296347198"/>
      <w:bookmarkStart w:id="357" w:name="_Toc304295574"/>
      <w:bookmarkStart w:id="358" w:name="_Toc297048385"/>
      <w:bookmarkStart w:id="359" w:name="_Toc297123548"/>
      <w:bookmarkStart w:id="360" w:name="_Toc292559909"/>
      <w:bookmarkStart w:id="361" w:name="_Toc292559404"/>
      <w:bookmarkStart w:id="362" w:name="_Toc296944538"/>
      <w:bookmarkStart w:id="363" w:name="_Toc296503199"/>
      <w:bookmarkStart w:id="364" w:name="_Toc312678033"/>
      <w:bookmarkStart w:id="365" w:name="_Toc312677507"/>
      <w:bookmarkStart w:id="366" w:name="_Toc297216207"/>
      <w:bookmarkStart w:id="367" w:name="_Toc303539154"/>
      <w:bookmarkStart w:id="368" w:name="_Toc296891239"/>
      <w:bookmarkStart w:id="369" w:name="_Toc296891027"/>
      <w:bookmarkStart w:id="370" w:name="_Toc297120499"/>
      <w:bookmarkStart w:id="371" w:name="_Toc296346700"/>
      <w:bookmarkStart w:id="372" w:name="_Toc300934997"/>
      <w:r w:rsidRPr="00FD0355">
        <w:rPr>
          <w:rFonts w:ascii="黑体" w:eastAsia="黑体" w:hAnsi="黑体" w:cs="宋体"/>
          <w:bCs/>
          <w:kern w:val="0"/>
          <w:sz w:val="24"/>
          <w:lang w:bidi="zh-CN"/>
        </w:rPr>
        <w:t>0.7 暂估价</w:t>
      </w:r>
    </w:p>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暂</w:t>
      </w:r>
      <w:bookmarkStart w:id="373" w:name="_Toc312678034"/>
      <w:bookmarkStart w:id="374" w:name="_Toc318581176"/>
      <w:bookmarkStart w:id="375" w:name="_Toc312677508"/>
      <w:r w:rsidRPr="00FD0355">
        <w:rPr>
          <w:rFonts w:ascii="黑体" w:eastAsia="黑体" w:hAnsi="黑体" w:cs="宋体"/>
          <w:bCs/>
          <w:kern w:val="0"/>
          <w:sz w:val="24"/>
          <w:lang w:bidi="zh-CN"/>
        </w:rPr>
        <w:t>估价材料和工程设备的明细详见附件</w:t>
      </w:r>
      <w:r w:rsidRPr="00FD0355">
        <w:rPr>
          <w:rFonts w:ascii="黑体" w:eastAsia="黑体" w:hAnsi="黑体" w:cs="宋体" w:hint="eastAsia"/>
          <w:bCs/>
          <w:kern w:val="0"/>
          <w:sz w:val="24"/>
          <w:lang w:bidi="zh-CN"/>
        </w:rPr>
        <w:t>11：《</w:t>
      </w:r>
      <w:r w:rsidRPr="00FD0355">
        <w:rPr>
          <w:rFonts w:ascii="黑体" w:eastAsia="黑体" w:hAnsi="黑体" w:cs="宋体"/>
          <w:bCs/>
          <w:kern w:val="0"/>
          <w:sz w:val="24"/>
          <w:lang w:bidi="zh-CN"/>
        </w:rPr>
        <w:t>暂估价一览表</w:t>
      </w:r>
      <w:r w:rsidRPr="00FD0355">
        <w:rPr>
          <w:rFonts w:ascii="黑体" w:eastAsia="黑体" w:hAnsi="黑体" w:cs="宋体" w:hint="eastAsia"/>
          <w:bCs/>
          <w:kern w:val="0"/>
          <w:sz w:val="24"/>
          <w:lang w:bidi="zh-CN"/>
        </w:rPr>
        <w:t>》。</w:t>
      </w:r>
    </w:p>
    <w:bookmarkEnd w:id="373"/>
    <w:bookmarkEnd w:id="374"/>
    <w:bookmarkEnd w:id="37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76" w:name="_Toc312678035"/>
      <w:bookmarkStart w:id="377" w:name="_Toc312677509"/>
      <w:bookmarkStart w:id="378" w:name="_Toc318581177"/>
      <w:r w:rsidRPr="00FD0355">
        <w:rPr>
          <w:rFonts w:ascii="黑体" w:eastAsia="黑体" w:hAnsi="黑体" w:cs="宋体"/>
          <w:bCs/>
          <w:kern w:val="0"/>
          <w:sz w:val="24"/>
          <w:lang w:bidi="zh-CN"/>
        </w:rPr>
        <w:t>0.7.1 依法必须招标的暂估价项目</w:t>
      </w:r>
    </w:p>
    <w:bookmarkEnd w:id="376"/>
    <w:bookmarkEnd w:id="377"/>
    <w:bookmarkEnd w:id="378"/>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对于依法必须招标的暂估价项目的确认和批准采取第</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10.7.2 不属于依法必须招标的暂估价项目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对于不属于依法必须招标的暂估价项目的确认和批准采取第</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种方式确定。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第3种方式：承包人直接实施的暂估价项目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承包人直接实施的暂估价项目的约定：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10.8 暂列金额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合同当事人关于暂列金额使用的约定：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（根据双方实际约定写入）  </w:t>
      </w:r>
      <w:r w:rsidRPr="00FD0355">
        <w:rPr>
          <w:rFonts w:ascii="黑体" w:eastAsia="黑体" w:hAnsi="黑体" w:cs="宋体" w:hint="eastAsia"/>
          <w:bCs/>
          <w:kern w:val="0"/>
          <w:sz w:val="24"/>
          <w:lang w:bidi="zh-CN"/>
        </w:rPr>
        <w:t>。</w:t>
      </w:r>
      <w:bookmarkStart w:id="379" w:name="_Toc351203643"/>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 价格调整</w:t>
      </w:r>
      <w:bookmarkEnd w:id="379"/>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380" w:name="_Toc304295577"/>
      <w:bookmarkStart w:id="381" w:name="_Toc312678039"/>
      <w:bookmarkStart w:id="382" w:name="_Toc300935000"/>
      <w:bookmarkStart w:id="383" w:name="_Toc296503201"/>
      <w:bookmarkStart w:id="384" w:name="_Toc296891241"/>
      <w:bookmarkStart w:id="385" w:name="_Toc297123550"/>
      <w:bookmarkStart w:id="386" w:name="_Toc296346702"/>
      <w:bookmarkStart w:id="387" w:name="_Toc292559406"/>
      <w:bookmarkStart w:id="388" w:name="_Toc297048387"/>
      <w:bookmarkStart w:id="389" w:name="_Toc303539157"/>
      <w:bookmarkStart w:id="390" w:name="_Toc296347200"/>
      <w:bookmarkStart w:id="391" w:name="_Toc296891029"/>
      <w:bookmarkStart w:id="392" w:name="_Toc297216209"/>
      <w:bookmarkStart w:id="393" w:name="_Toc292559911"/>
      <w:bookmarkStart w:id="394" w:name="_Toc296944540"/>
      <w:bookmarkStart w:id="395" w:name="_Toc297120501"/>
      <w:r w:rsidRPr="00FD0355">
        <w:rPr>
          <w:rFonts w:ascii="黑体" w:eastAsia="黑体" w:hAnsi="黑体" w:cs="宋体"/>
          <w:bCs/>
          <w:kern w:val="0"/>
          <w:sz w:val="24"/>
          <w:lang w:bidi="zh-CN"/>
        </w:rPr>
        <w:t>11.1 市场价格波动引起的调整</w:t>
      </w:r>
    </w:p>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市场价格波动是否调整合同价格的约定：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因市场价格波动调整合同价格，采用以下第</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种方式对合同价格进行调整：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第1种方式：采用价格指数</w:t>
      </w:r>
      <w:r w:rsidRPr="00FD0355">
        <w:rPr>
          <w:rFonts w:ascii="黑体" w:eastAsia="黑体" w:hAnsi="黑体" w:cs="宋体" w:hint="eastAsia"/>
          <w:bCs/>
          <w:kern w:val="0"/>
          <w:sz w:val="24"/>
          <w:lang w:bidi="zh-CN"/>
        </w:rPr>
        <w:t>进行价格</w:t>
      </w:r>
      <w:r w:rsidRPr="00FD0355">
        <w:rPr>
          <w:rFonts w:ascii="黑体" w:eastAsia="黑体" w:hAnsi="黑体" w:cs="宋体"/>
          <w:bCs/>
          <w:kern w:val="0"/>
          <w:sz w:val="24"/>
          <w:lang w:bidi="zh-CN"/>
        </w:rPr>
        <w:t>调整。</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关于各可调因子、定值和变值权重，以及基本价格指数及其来源的约定：</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第2种方式：采用造价信息</w:t>
      </w:r>
      <w:r w:rsidRPr="00FD0355">
        <w:rPr>
          <w:rFonts w:ascii="黑体" w:eastAsia="黑体" w:hAnsi="黑体" w:cs="宋体" w:hint="eastAsia"/>
          <w:bCs/>
          <w:kern w:val="0"/>
          <w:sz w:val="24"/>
          <w:lang w:bidi="zh-CN"/>
        </w:rPr>
        <w:t>进行价格</w:t>
      </w:r>
      <w:r w:rsidRPr="00FD0355">
        <w:rPr>
          <w:rFonts w:ascii="黑体" w:eastAsia="黑体" w:hAnsi="黑体" w:cs="宋体"/>
          <w:bCs/>
          <w:kern w:val="0"/>
          <w:sz w:val="24"/>
          <w:lang w:bidi="zh-CN"/>
        </w:rPr>
        <w:t>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（2）关于基准价格的约定：</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专用合同条款</w:t>
      </w:r>
      <w:r w:rsidRPr="00FD0355">
        <w:rPr>
          <w:rFonts w:ascii="黑体" w:eastAsia="黑体" w:hAnsi="黑体" w:cs="宋体" w:hint="eastAsia"/>
          <w:bCs/>
          <w:kern w:val="0"/>
          <w:sz w:val="24"/>
          <w:lang w:bidi="zh-CN"/>
        </w:rPr>
        <w:t>①</w:t>
      </w:r>
      <w:r w:rsidRPr="00FD0355">
        <w:rPr>
          <w:rFonts w:ascii="黑体" w:eastAsia="黑体" w:hAnsi="黑体" w:cs="宋体"/>
          <w:bCs/>
          <w:kern w:val="0"/>
          <w:sz w:val="24"/>
          <w:lang w:bidi="zh-CN"/>
        </w:rPr>
        <w:t>承包人在已标价工程量清单或预算书中载明的材料单价低于基准价格的：专用合同条款合同履行期间材料</w:t>
      </w:r>
      <w:proofErr w:type="gramStart"/>
      <w:r w:rsidRPr="00FD0355">
        <w:rPr>
          <w:rFonts w:ascii="黑体" w:eastAsia="黑体" w:hAnsi="黑体" w:cs="宋体"/>
          <w:bCs/>
          <w:kern w:val="0"/>
          <w:sz w:val="24"/>
          <w:lang w:bidi="zh-CN"/>
        </w:rPr>
        <w:t>单价涨幅</w:t>
      </w:r>
      <w:proofErr w:type="gramEnd"/>
      <w:r w:rsidRPr="00FD0355">
        <w:rPr>
          <w:rFonts w:ascii="黑体" w:eastAsia="黑体" w:hAnsi="黑体" w:cs="宋体"/>
          <w:bCs/>
          <w:kern w:val="0"/>
          <w:sz w:val="24"/>
          <w:lang w:bidi="zh-CN"/>
        </w:rPr>
        <w:t>以基准价格为基础超过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%时，或材料单价跌幅以已标价工程量清单或预算书中载明材料单价为基础超过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②</w:t>
      </w:r>
      <w:r w:rsidRPr="00FD0355">
        <w:rPr>
          <w:rFonts w:ascii="黑体" w:eastAsia="黑体" w:hAnsi="黑体" w:cs="宋体"/>
          <w:bCs/>
          <w:kern w:val="0"/>
          <w:sz w:val="24"/>
          <w:lang w:bidi="zh-CN"/>
        </w:rPr>
        <w:t>承包人在已标价工程量清单或预算书中载明的材料单价高于基准价格的：专用合同条款合同履行期间材料单价跌幅以基准价格为基础超过</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%时，材料</w:t>
      </w:r>
      <w:proofErr w:type="gramStart"/>
      <w:r w:rsidRPr="00FD0355">
        <w:rPr>
          <w:rFonts w:ascii="黑体" w:eastAsia="黑体" w:hAnsi="黑体" w:cs="宋体"/>
          <w:bCs/>
          <w:kern w:val="0"/>
          <w:sz w:val="24"/>
          <w:lang w:bidi="zh-CN"/>
        </w:rPr>
        <w:t>单价涨幅</w:t>
      </w:r>
      <w:proofErr w:type="gramEnd"/>
      <w:r w:rsidRPr="00FD0355">
        <w:rPr>
          <w:rFonts w:ascii="黑体" w:eastAsia="黑体" w:hAnsi="黑体" w:cs="宋体"/>
          <w:bCs/>
          <w:kern w:val="0"/>
          <w:sz w:val="24"/>
          <w:lang w:bidi="zh-CN"/>
        </w:rPr>
        <w:t>以已标价工程量清单或预算书中载明材料单价为基础超过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③</w:t>
      </w:r>
      <w:r w:rsidRPr="00FD0355">
        <w:rPr>
          <w:rFonts w:ascii="黑体" w:eastAsia="黑体" w:hAnsi="黑体" w:cs="宋体"/>
          <w:bCs/>
          <w:kern w:val="0"/>
          <w:sz w:val="24"/>
          <w:lang w:bidi="zh-CN"/>
        </w:rPr>
        <w:t>承包人在已标价工程量清单或预算书中载明的材料单价等于基准单价的：专用合同条款合同履行期间材料单价</w:t>
      </w:r>
      <w:proofErr w:type="gramStart"/>
      <w:r w:rsidRPr="00FD0355">
        <w:rPr>
          <w:rFonts w:ascii="黑体" w:eastAsia="黑体" w:hAnsi="黑体" w:cs="宋体"/>
          <w:bCs/>
          <w:kern w:val="0"/>
          <w:sz w:val="24"/>
          <w:lang w:bidi="zh-CN"/>
        </w:rPr>
        <w:t>涨跌幅以基准</w:t>
      </w:r>
      <w:proofErr w:type="gramEnd"/>
      <w:r w:rsidRPr="00FD0355">
        <w:rPr>
          <w:rFonts w:ascii="黑体" w:eastAsia="黑体" w:hAnsi="黑体" w:cs="宋体"/>
          <w:bCs/>
          <w:kern w:val="0"/>
          <w:sz w:val="24"/>
          <w:lang w:bidi="zh-CN"/>
        </w:rPr>
        <w:t>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第3种方式：其他价格调整方式：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（根据双方实际约定写入）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396" w:name="_Toc296347204"/>
      <w:bookmarkStart w:id="397" w:name="_Toc297048391"/>
      <w:bookmarkStart w:id="398" w:name="_Toc292559410"/>
      <w:bookmarkStart w:id="399" w:name="_Toc296891245"/>
      <w:bookmarkStart w:id="400" w:name="_Toc296346706"/>
      <w:bookmarkStart w:id="401" w:name="_Toc296503205"/>
      <w:bookmarkStart w:id="402" w:name="_Toc296944544"/>
      <w:bookmarkStart w:id="403" w:name="_Toc292559915"/>
      <w:bookmarkStart w:id="404" w:name="_Toc297120505"/>
      <w:bookmarkStart w:id="405" w:name="_Toc296891033"/>
      <w:bookmarkStart w:id="406" w:name="_Toc351203644"/>
      <w:bookmarkStart w:id="407" w:name="_Toc304295579"/>
      <w:bookmarkStart w:id="408" w:name="_Toc312678040"/>
      <w:bookmarkStart w:id="409" w:name="_Toc303539159"/>
      <w:bookmarkStart w:id="410" w:name="_Toc297216211"/>
      <w:bookmarkStart w:id="411" w:name="_Toc300935002"/>
      <w:bookmarkStart w:id="412" w:name="_Toc297123552"/>
      <w:bookmarkEnd w:id="283"/>
      <w:bookmarkEnd w:id="284"/>
      <w:bookmarkEnd w:id="285"/>
      <w:bookmarkEnd w:id="286"/>
      <w:bookmarkEnd w:id="287"/>
      <w:bookmarkEnd w:id="288"/>
      <w:r w:rsidRPr="00FD0355">
        <w:rPr>
          <w:rFonts w:ascii="黑体" w:eastAsia="黑体" w:hAnsi="黑体" w:cs="宋体"/>
          <w:bCs/>
          <w:kern w:val="0"/>
          <w:sz w:val="24"/>
          <w:lang w:bidi="zh-CN"/>
        </w:rPr>
        <w:t xml:space="preserve">12. </w:t>
      </w:r>
      <w:bookmarkEnd w:id="396"/>
      <w:bookmarkEnd w:id="397"/>
      <w:bookmarkEnd w:id="398"/>
      <w:bookmarkEnd w:id="399"/>
      <w:bookmarkEnd w:id="400"/>
      <w:bookmarkEnd w:id="401"/>
      <w:bookmarkEnd w:id="402"/>
      <w:bookmarkEnd w:id="403"/>
      <w:bookmarkEnd w:id="404"/>
      <w:bookmarkEnd w:id="405"/>
      <w:r w:rsidRPr="00FD0355">
        <w:rPr>
          <w:rFonts w:ascii="黑体" w:eastAsia="黑体" w:hAnsi="黑体" w:cs="宋体"/>
          <w:bCs/>
          <w:kern w:val="0"/>
          <w:sz w:val="24"/>
          <w:lang w:bidi="zh-CN"/>
        </w:rPr>
        <w:t>合同价格、计量与支付</w:t>
      </w:r>
      <w:bookmarkEnd w:id="406"/>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13" w:name="_Toc267251461"/>
      <w:bookmarkStart w:id="414" w:name="_Toc292559916"/>
      <w:bookmarkStart w:id="415" w:name="_Toc292559411"/>
      <w:bookmarkStart w:id="416" w:name="_Toc296347205"/>
      <w:bookmarkStart w:id="417" w:name="_Toc296891246"/>
      <w:bookmarkStart w:id="418" w:name="_Toc296503206"/>
      <w:bookmarkStart w:id="419" w:name="_Toc297048392"/>
      <w:bookmarkStart w:id="420" w:name="_Toc296346707"/>
      <w:bookmarkStart w:id="421" w:name="_Toc296891034"/>
      <w:bookmarkStart w:id="422" w:name="_Toc296944545"/>
      <w:bookmarkStart w:id="423" w:name="_Toc297120506"/>
      <w:bookmarkStart w:id="424" w:name="_Toc297216212"/>
      <w:bookmarkStart w:id="425" w:name="_Toc300935003"/>
      <w:bookmarkStart w:id="426" w:name="_Toc303539160"/>
      <w:bookmarkStart w:id="427" w:name="_Toc297123553"/>
      <w:bookmarkStart w:id="428" w:name="_Toc304295580"/>
      <w:bookmarkStart w:id="429" w:name="_Toc312678041"/>
      <w:bookmarkEnd w:id="407"/>
      <w:bookmarkEnd w:id="408"/>
      <w:bookmarkEnd w:id="409"/>
      <w:bookmarkEnd w:id="410"/>
      <w:bookmarkEnd w:id="411"/>
      <w:bookmarkEnd w:id="412"/>
      <w:r w:rsidRPr="00FD0355">
        <w:rPr>
          <w:rFonts w:ascii="黑体" w:eastAsia="黑体" w:hAnsi="黑体" w:cs="宋体"/>
          <w:bCs/>
          <w:kern w:val="0"/>
          <w:sz w:val="24"/>
          <w:lang w:bidi="zh-CN"/>
        </w:rPr>
        <w:t>12.1 合</w:t>
      </w:r>
      <w:bookmarkEnd w:id="413"/>
      <w:bookmarkEnd w:id="414"/>
      <w:bookmarkEnd w:id="415"/>
      <w:r w:rsidRPr="00FD0355">
        <w:rPr>
          <w:rFonts w:ascii="黑体" w:eastAsia="黑体" w:hAnsi="黑体" w:cs="宋体"/>
          <w:bCs/>
          <w:kern w:val="0"/>
          <w:sz w:val="24"/>
          <w:lang w:bidi="zh-CN"/>
        </w:rPr>
        <w:t>同价</w:t>
      </w:r>
      <w:bookmarkEnd w:id="416"/>
      <w:bookmarkEnd w:id="417"/>
      <w:bookmarkEnd w:id="418"/>
      <w:bookmarkEnd w:id="419"/>
      <w:bookmarkEnd w:id="420"/>
      <w:bookmarkEnd w:id="421"/>
      <w:bookmarkEnd w:id="422"/>
      <w:bookmarkEnd w:id="423"/>
      <w:r w:rsidRPr="00FD0355">
        <w:rPr>
          <w:rFonts w:ascii="黑体" w:eastAsia="黑体" w:hAnsi="黑体" w:cs="宋体"/>
          <w:bCs/>
          <w:kern w:val="0"/>
          <w:sz w:val="24"/>
          <w:lang w:bidi="zh-CN"/>
        </w:rPr>
        <w:t>格形式</w:t>
      </w:r>
    </w:p>
    <w:bookmarkEnd w:id="424"/>
    <w:bookmarkEnd w:id="425"/>
    <w:bookmarkEnd w:id="426"/>
    <w:bookmarkEnd w:id="427"/>
    <w:bookmarkEnd w:id="428"/>
    <w:bookmarkEnd w:id="42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1、单价合同。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综合单价包含的风险范围：</w:t>
      </w:r>
      <w:r w:rsidRPr="00FD0355">
        <w:rPr>
          <w:rFonts w:ascii="黑体" w:eastAsia="黑体" w:hAnsi="黑体" w:cs="宋体"/>
          <w:bCs/>
          <w:kern w:val="0"/>
          <w:sz w:val="24"/>
          <w:u w:val="single"/>
          <w:lang w:bidi="zh-CN"/>
        </w:rPr>
        <w:t xml:space="preserve">  投标报价所有风险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风险费用的计算方法：</w:t>
      </w:r>
      <w:r w:rsidRPr="00FD0355">
        <w:rPr>
          <w:rFonts w:ascii="黑体" w:eastAsia="黑体" w:hAnsi="黑体" w:cs="宋体"/>
          <w:bCs/>
          <w:kern w:val="0"/>
          <w:sz w:val="24"/>
          <w:u w:val="single"/>
          <w:lang w:bidi="zh-CN"/>
        </w:rPr>
        <w:t xml:space="preserve"> 风险费用已包含在合同价中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风险范围以外合同价格的调整方法：</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ab/>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2、总价合同。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总价包含的风险范围：</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风险费用的计算方法：</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风险范围以外合同价格的调整方法：</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3、其他价格方式：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见补充合同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30" w:name="_Toc312678042"/>
      <w:bookmarkStart w:id="431" w:name="_Toc300935004"/>
      <w:bookmarkStart w:id="432" w:name="_Toc303539161"/>
      <w:bookmarkStart w:id="433" w:name="_Toc297216213"/>
      <w:bookmarkStart w:id="434" w:name="_Toc297123554"/>
      <w:bookmarkStart w:id="435" w:name="_Toc304295581"/>
      <w:bookmarkStart w:id="436" w:name="_Toc296944546"/>
      <w:bookmarkStart w:id="437" w:name="_Toc292559917"/>
      <w:bookmarkStart w:id="438" w:name="_Toc292559412"/>
      <w:bookmarkStart w:id="439" w:name="_Toc296891035"/>
      <w:bookmarkStart w:id="440" w:name="_Toc297048393"/>
      <w:bookmarkStart w:id="441" w:name="_Toc296503207"/>
      <w:bookmarkStart w:id="442" w:name="_Toc296347206"/>
      <w:bookmarkStart w:id="443" w:name="_Toc296346708"/>
      <w:bookmarkStart w:id="444" w:name="_Toc296891247"/>
      <w:bookmarkStart w:id="445" w:name="_Toc297120507"/>
      <w:r w:rsidRPr="00FD0355">
        <w:rPr>
          <w:rFonts w:ascii="黑体" w:eastAsia="黑体" w:hAnsi="黑体" w:cs="宋体"/>
          <w:bCs/>
          <w:kern w:val="0"/>
          <w:sz w:val="24"/>
          <w:lang w:bidi="zh-CN"/>
        </w:rPr>
        <w:t>12.2 预付款</w:t>
      </w:r>
    </w:p>
    <w:bookmarkEnd w:id="430"/>
    <w:bookmarkEnd w:id="431"/>
    <w:bookmarkEnd w:id="432"/>
    <w:bookmarkEnd w:id="433"/>
    <w:bookmarkEnd w:id="434"/>
    <w:bookmarkEnd w:id="43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12.2.1 预付款的支付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预付款支付比例或金额：</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预付款支付期限：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预付款扣回的方式：</w:t>
      </w:r>
      <w:r w:rsidRPr="00FD0355">
        <w:rPr>
          <w:rFonts w:ascii="黑体" w:eastAsia="黑体" w:hAnsi="黑体" w:cs="宋体"/>
          <w:bCs/>
          <w:kern w:val="0"/>
          <w:sz w:val="24"/>
          <w:u w:val="single"/>
          <w:lang w:bidi="zh-CN"/>
        </w:rPr>
        <w:t xml:space="preserve">   </w:t>
      </w:r>
      <w:r w:rsidR="00400E43"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12.2.2 预付款担保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承包人提交预付款担保的期限：</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预付款担保的形式为：</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436"/>
    <w:bookmarkEnd w:id="437"/>
    <w:bookmarkEnd w:id="438"/>
    <w:bookmarkEnd w:id="439"/>
    <w:bookmarkEnd w:id="440"/>
    <w:bookmarkEnd w:id="441"/>
    <w:bookmarkEnd w:id="442"/>
    <w:bookmarkEnd w:id="443"/>
    <w:bookmarkEnd w:id="444"/>
    <w:bookmarkEnd w:id="44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 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12.3.1 计量原则</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工程量计算规则：</w:t>
      </w:r>
      <w:r w:rsidRPr="00FD0355">
        <w:rPr>
          <w:rFonts w:ascii="黑体" w:eastAsia="黑体" w:hAnsi="黑体" w:cs="宋体"/>
          <w:bCs/>
          <w:kern w:val="0"/>
          <w:sz w:val="24"/>
          <w:u w:val="single"/>
          <w:lang w:bidi="zh-CN"/>
        </w:rPr>
        <w:t xml:space="preserve"> 招标文件中约定的计价要求及答疑纪要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12.3.2 计量周期</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关于计量周期的约定：</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12.3.3 单价合同的计量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关于单价合同计量的约定：</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12.3.4 总价合同的计量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关于总价合同计量的约定：</w:t>
      </w:r>
      <w:r w:rsidRPr="00FD0355">
        <w:rPr>
          <w:rFonts w:ascii="黑体" w:eastAsia="黑体" w:hAnsi="黑体" w:cs="宋体"/>
          <w:bCs/>
          <w:kern w:val="0"/>
          <w:sz w:val="24"/>
          <w:u w:val="single"/>
          <w:lang w:bidi="zh-CN"/>
        </w:rPr>
        <w:t xml:space="preserve">按本合同第一部分及补充合同执行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12.3.5总价合同采用支付分解表计量支付的，是否适用第12.3.4 项</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总价合同的计量</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约定</w:t>
      </w:r>
      <w:r w:rsidRPr="00FD0355">
        <w:rPr>
          <w:rFonts w:ascii="黑体" w:eastAsia="黑体" w:hAnsi="黑体" w:cs="宋体" w:hint="eastAsia"/>
          <w:bCs/>
          <w:kern w:val="0"/>
          <w:sz w:val="24"/>
          <w:lang w:bidi="zh-CN"/>
        </w:rPr>
        <w:t>进行计量：</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12.3.6 其他价格形式合同的计量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其他价格形式的计量方式和程序：</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 工程进度款支付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46" w:name="_Toc297216215"/>
      <w:bookmarkStart w:id="447" w:name="_Toc297048397"/>
      <w:bookmarkStart w:id="448" w:name="_Toc296346712"/>
      <w:bookmarkStart w:id="449" w:name="_Toc296891251"/>
      <w:bookmarkStart w:id="450" w:name="_Toc300935006"/>
      <w:bookmarkStart w:id="451" w:name="_Toc297120511"/>
      <w:bookmarkStart w:id="452" w:name="_Toc296503211"/>
      <w:bookmarkStart w:id="453" w:name="_Toc297123556"/>
      <w:bookmarkStart w:id="454" w:name="_Toc292559416"/>
      <w:bookmarkStart w:id="455" w:name="_Toc303539163"/>
      <w:bookmarkStart w:id="456" w:name="_Toc296891039"/>
      <w:bookmarkStart w:id="457" w:name="_Toc296347210"/>
      <w:bookmarkStart w:id="458" w:name="_Toc296944550"/>
      <w:bookmarkStart w:id="459" w:name="_Toc292559921"/>
      <w:r w:rsidRPr="00FD0355">
        <w:rPr>
          <w:rFonts w:ascii="黑体" w:eastAsia="黑体" w:hAnsi="黑体" w:cs="宋体"/>
          <w:bCs/>
          <w:kern w:val="0"/>
          <w:sz w:val="24"/>
          <w:lang w:bidi="zh-CN"/>
        </w:rPr>
        <w:t>12.4.1 付款周期</w:t>
      </w:r>
    </w:p>
    <w:p w:rsidR="00AC1810" w:rsidRPr="00FD0355" w:rsidRDefault="00AC1810" w:rsidP="00304EB4">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关于付款周期的约定：</w:t>
      </w:r>
      <w:r w:rsidR="001F42A9" w:rsidRPr="00FD0355">
        <w:rPr>
          <w:rFonts w:ascii="黑体" w:eastAsia="黑体" w:hAnsi="黑体" w:cs="宋体" w:hint="eastAsia"/>
          <w:bCs/>
          <w:kern w:val="0"/>
          <w:sz w:val="24"/>
          <w:u w:val="single"/>
          <w:lang w:bidi="zh-CN"/>
        </w:rPr>
        <w:t xml:space="preserve"> </w:t>
      </w:r>
      <w:r w:rsidR="00304EB4" w:rsidRPr="00FD0355">
        <w:rPr>
          <w:rFonts w:ascii="黑体" w:eastAsia="黑体" w:hAnsi="黑体" w:cs="宋体" w:hint="eastAsia"/>
          <w:bCs/>
          <w:kern w:val="0"/>
          <w:sz w:val="24"/>
          <w:u w:val="single"/>
          <w:lang w:bidi="zh-CN"/>
        </w:rPr>
        <w:t>1、合同签订后，达到付款条件起30日内，支付合同总金额的40.00%。2、工程项目全部完成后 ，达到付款条件起30日内，支付合同总金额的 40.00%。3、项目验收合格，审计结束后 ，达到付款条件起30日内，支付合同总金额的 17.00%。4、缺陷责任期满后，无质量问题，达到付款条件起 30 日内，支付合同总金额的 3.00%。</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12.4.2 进度付款申请单的编制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关于进度付款申请单编制的约定：</w:t>
      </w:r>
      <w:r w:rsidRPr="00FD0355">
        <w:rPr>
          <w:rFonts w:ascii="黑体" w:eastAsia="黑体" w:hAnsi="黑体" w:cs="宋体"/>
          <w:bCs/>
          <w:kern w:val="0"/>
          <w:sz w:val="24"/>
          <w:u w:val="single"/>
          <w:lang w:bidi="zh-CN"/>
        </w:rPr>
        <w:t xml:space="preserve"> 按照相关规定程序执行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FD0355">
        <w:rPr>
          <w:rFonts w:ascii="黑体" w:eastAsia="黑体" w:hAnsi="黑体" w:cs="宋体"/>
          <w:bCs/>
          <w:kern w:val="0"/>
          <w:sz w:val="24"/>
          <w:lang w:bidi="zh-CN"/>
        </w:rPr>
        <w:t>2.4.3 进度付款申请单的提交</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（1）单价合同进度付款申请单提交的约定</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（2）总价合同进度付款申请单提交的约定</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（3）其他价格形式合同进度付款申请单提交的约定：</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12.4.4 进度款审核和支付</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（1）监理人审查并报送发包人的期限：</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发包人完成审批并签发进度款支付证书的期限：</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（2）发包人支付进度款的期限：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进度款支付证书签发后，15日内，付款前乙方须提供增值税普通发票及收款收据</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发包人逾期支付进度款的违约金的计算方式：</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12.4.6 支付分解表的编制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2、总价合同支付分解表的编制与审批：</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3、单价合同的总价项目支付分解表的编制与审批：</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60" w:name="_Toc351203645"/>
      <w:bookmarkStart w:id="461" w:name="_Toc297048405"/>
      <w:bookmarkStart w:id="462" w:name="_Toc300935015"/>
      <w:bookmarkStart w:id="463" w:name="_Toc296503219"/>
      <w:bookmarkStart w:id="464" w:name="_Toc303539172"/>
      <w:bookmarkStart w:id="465" w:name="_Toc292559929"/>
      <w:bookmarkStart w:id="466" w:name="_Toc292559424"/>
      <w:bookmarkStart w:id="467" w:name="_Toc296346720"/>
      <w:bookmarkStart w:id="468" w:name="_Toc297216223"/>
      <w:bookmarkStart w:id="469" w:name="_Toc312678053"/>
      <w:bookmarkStart w:id="470" w:name="_Toc296944558"/>
      <w:bookmarkStart w:id="471" w:name="_Toc297123564"/>
      <w:bookmarkStart w:id="472" w:name="_Toc296347218"/>
      <w:bookmarkStart w:id="473" w:name="_Toc296891047"/>
      <w:bookmarkStart w:id="474" w:name="_Toc304295593"/>
      <w:bookmarkStart w:id="475" w:name="_Toc297120519"/>
      <w:bookmarkStart w:id="476" w:name="_Toc296891259"/>
      <w:bookmarkEnd w:id="289"/>
      <w:r w:rsidRPr="00FD0355">
        <w:rPr>
          <w:rFonts w:ascii="黑体" w:eastAsia="黑体" w:hAnsi="黑体" w:cs="宋体"/>
          <w:bCs/>
          <w:kern w:val="0"/>
          <w:sz w:val="24"/>
          <w:lang w:bidi="zh-CN"/>
        </w:rPr>
        <w:t>13.</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验收和工程试车</w:t>
      </w:r>
      <w:bookmarkEnd w:id="460"/>
    </w:p>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13.1 分部分项工程验收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13.1.2监理人不能按时进行验收时，应提前</w:t>
      </w:r>
      <w:r w:rsidRPr="00FD0355">
        <w:rPr>
          <w:rFonts w:ascii="黑体" w:eastAsia="黑体" w:hAnsi="黑体" w:cs="宋体" w:hint="eastAsia"/>
          <w:bCs/>
          <w:kern w:val="0"/>
          <w:sz w:val="24"/>
          <w:u w:val="single"/>
        </w:rPr>
        <w:t>24</w:t>
      </w:r>
      <w:r w:rsidRPr="00FD0355">
        <w:rPr>
          <w:rFonts w:ascii="黑体" w:eastAsia="黑体" w:hAnsi="黑体" w:cs="宋体"/>
          <w:bCs/>
          <w:kern w:val="0"/>
          <w:sz w:val="24"/>
          <w:lang w:bidi="zh-CN"/>
        </w:rPr>
        <w:t>小时提交书面延期要求。</w:t>
      </w:r>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关于延期最长不得超过：</w:t>
      </w:r>
      <w:r w:rsidRPr="00FD0355">
        <w:rPr>
          <w:rFonts w:ascii="黑体" w:eastAsia="黑体" w:hAnsi="黑体" w:cs="宋体" w:hint="eastAsia"/>
          <w:bCs/>
          <w:kern w:val="0"/>
          <w:sz w:val="24"/>
          <w:u w:val="single"/>
        </w:rPr>
        <w:t>48</w:t>
      </w:r>
      <w:r w:rsidRPr="00FD0355">
        <w:rPr>
          <w:rFonts w:ascii="黑体" w:eastAsia="黑体" w:hAnsi="黑体" w:cs="宋体"/>
          <w:bCs/>
          <w:kern w:val="0"/>
          <w:sz w:val="24"/>
          <w:lang w:bidi="zh-CN"/>
        </w:rPr>
        <w:t>小时。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77" w:name="_Toc304295596"/>
      <w:bookmarkStart w:id="478" w:name="_Toc297123565"/>
      <w:bookmarkStart w:id="479" w:name="_Toc296891263"/>
      <w:bookmarkStart w:id="480" w:name="_Toc296891051"/>
      <w:bookmarkStart w:id="481" w:name="_Toc296346724"/>
      <w:bookmarkStart w:id="482" w:name="_Toc303539173"/>
      <w:bookmarkStart w:id="483" w:name="_Toc296347222"/>
      <w:bookmarkStart w:id="484" w:name="_Toc292559428"/>
      <w:bookmarkStart w:id="485" w:name="_Toc297048409"/>
      <w:bookmarkStart w:id="486" w:name="_Toc296503223"/>
      <w:bookmarkStart w:id="487" w:name="_Toc297216224"/>
      <w:bookmarkStart w:id="488" w:name="_Toc297120523"/>
      <w:bookmarkStart w:id="489" w:name="_Toc296944562"/>
      <w:bookmarkStart w:id="490" w:name="_Toc292559933"/>
      <w:bookmarkStart w:id="491" w:name="_Toc312678056"/>
      <w:bookmarkStart w:id="492" w:name="_Toc300935016"/>
      <w:bookmarkStart w:id="493" w:name="_Toc267251474"/>
      <w:bookmarkStart w:id="494" w:name="_Toc267251470"/>
      <w:bookmarkStart w:id="495" w:name="_Toc267251475"/>
      <w:bookmarkStart w:id="496" w:name="_Toc267251471"/>
      <w:bookmarkStart w:id="497" w:name="_Toc267251472"/>
      <w:bookmarkStart w:id="498" w:name="_Toc267251473"/>
      <w:bookmarkStart w:id="499" w:name="_Toc267251476"/>
      <w:r w:rsidRPr="00FD0355">
        <w:rPr>
          <w:rFonts w:ascii="黑体" w:eastAsia="黑体" w:hAnsi="黑体" w:cs="宋体"/>
          <w:bCs/>
          <w:kern w:val="0"/>
          <w:sz w:val="24"/>
          <w:lang w:bidi="zh-CN"/>
        </w:rPr>
        <w:t>13.2 竣工验收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00" w:name="_Toc280868704"/>
      <w:bookmarkStart w:id="501" w:name="_Toc280868705"/>
      <w:bookmarkStart w:id="502" w:name="_Toc280868706"/>
      <w:bookmarkStart w:id="503" w:name="_Toc280868707"/>
      <w:bookmarkStart w:id="504" w:name="_Toc280868708"/>
      <w:bookmarkStart w:id="505" w:name="_Toc280868709"/>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FD0355">
        <w:rPr>
          <w:rFonts w:ascii="黑体" w:eastAsia="黑体" w:hAnsi="黑体" w:cs="宋体"/>
          <w:bCs/>
          <w:kern w:val="0"/>
          <w:sz w:val="24"/>
          <w:lang w:bidi="zh-CN"/>
        </w:rPr>
        <w:t>13.2.2竣工验收程序</w:t>
      </w:r>
    </w:p>
    <w:bookmarkEnd w:id="50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关于竣工验收程序的约定：</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发包人不按照本项约定组织竣工验收、颁发工程接收证书的违约金的计算方法：</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50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13.2.5移交、接收全部与部分工程</w:t>
      </w:r>
    </w:p>
    <w:bookmarkEnd w:id="50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承包人向发包人移交工程的期限：</w:t>
      </w:r>
      <w:r w:rsidRPr="00FD0355">
        <w:rPr>
          <w:rFonts w:ascii="黑体" w:eastAsia="黑体" w:hAnsi="黑体" w:cs="宋体"/>
          <w:bCs/>
          <w:kern w:val="0"/>
          <w:sz w:val="24"/>
          <w:u w:val="single"/>
          <w:lang w:bidi="zh-CN"/>
        </w:rPr>
        <w:t xml:space="preserve">  按照通用条款执行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发包人未按本合同约定接收全部或部分工程的，违约金的计算方法为：</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50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承包人未按时移交工程的，违约金的计算方法为：</w:t>
      </w:r>
      <w:r w:rsidRPr="00FD0355">
        <w:rPr>
          <w:rFonts w:ascii="黑体" w:eastAsia="黑体" w:hAnsi="黑体" w:cs="宋体" w:hint="eastAsia"/>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 工程试车</w:t>
      </w:r>
    </w:p>
    <w:bookmarkEnd w:id="50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13.3.1 试车程序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工程试车内容：</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（1）单机无负荷试车费用由</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（2）无负荷联动试车费用由</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13.3.3 投料试车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关于投料试车相关事项的约定：</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13.6 竣工退场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13.6.1 竣工退场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承包人完成竣工退场的期限：</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06" w:name="_Toc351203646"/>
      <w:r w:rsidRPr="00FD0355">
        <w:rPr>
          <w:rFonts w:ascii="黑体" w:eastAsia="黑体" w:hAnsi="黑体" w:cs="宋体"/>
          <w:bCs/>
          <w:kern w:val="0"/>
          <w:sz w:val="24"/>
          <w:lang w:bidi="zh-CN"/>
        </w:rPr>
        <w:t>14. 竣工结算</w:t>
      </w:r>
      <w:bookmarkEnd w:id="50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14.1 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申请单的期限：</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申请单应包括的内容：</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14.2 竣工结算审核</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竣工付款申请单的期限：</w:t>
      </w:r>
      <w:r w:rsidRPr="00FD0355">
        <w:rPr>
          <w:rFonts w:ascii="黑体" w:eastAsia="黑体" w:hAnsi="黑体" w:cs="宋体"/>
          <w:bCs/>
          <w:kern w:val="0"/>
          <w:sz w:val="24"/>
          <w:u w:val="single"/>
          <w:lang w:bidi="zh-CN"/>
        </w:rPr>
        <w:t xml:space="preserve">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发包人完成竣工付款的期限：</w:t>
      </w:r>
      <w:r w:rsidRPr="00FD0355">
        <w:rPr>
          <w:rFonts w:ascii="黑体" w:eastAsia="黑体" w:hAnsi="黑体" w:cs="宋体"/>
          <w:bCs/>
          <w:kern w:val="0"/>
          <w:sz w:val="24"/>
          <w:u w:val="single"/>
          <w:lang w:bidi="zh-CN"/>
        </w:rPr>
        <w:t xml:space="preserve">工程经过相关部门竣工验收合格后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关于竣工付款证书异议部分复核的方式和程序：</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 最终结清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14.4.1 最终结清申请单</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承包人提交最终结清申请单的份数：</w:t>
      </w:r>
      <w:r w:rsidRPr="00FD0355">
        <w:rPr>
          <w:rFonts w:ascii="黑体" w:eastAsia="黑体" w:hAnsi="黑体" w:cs="宋体"/>
          <w:bCs/>
          <w:kern w:val="0"/>
          <w:sz w:val="24"/>
          <w:u w:val="single"/>
          <w:lang w:bidi="zh-CN"/>
        </w:rPr>
        <w:t xml:space="preserve">  一份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承包人提交最终结算申请单的期限：</w:t>
      </w:r>
      <w:r w:rsidRPr="00FD0355">
        <w:rPr>
          <w:rFonts w:ascii="黑体" w:eastAsia="黑体" w:hAnsi="黑体" w:cs="宋体"/>
          <w:bCs/>
          <w:kern w:val="0"/>
          <w:sz w:val="24"/>
          <w:u w:val="single"/>
          <w:lang w:bidi="zh-CN"/>
        </w:rPr>
        <w:t xml:space="preserve">   取得审计报告后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14.4.2 最终结清证书和支付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（1）发包人完成最终结清申请单的</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并颁发最终结清证书的期限：</w:t>
      </w:r>
      <w:r w:rsidRPr="00FD0355">
        <w:rPr>
          <w:rFonts w:ascii="黑体" w:eastAsia="黑体" w:hAnsi="黑体" w:cs="宋体"/>
          <w:bCs/>
          <w:kern w:val="0"/>
          <w:sz w:val="24"/>
          <w:u w:val="single"/>
          <w:lang w:bidi="zh-CN"/>
        </w:rPr>
        <w:t xml:space="preserve"> 取得审计报告后</w:t>
      </w:r>
      <w:r w:rsidRPr="00FD0355">
        <w:rPr>
          <w:rFonts w:ascii="黑体" w:eastAsia="黑体" w:hAnsi="黑体" w:cs="宋体" w:hint="eastAsia"/>
          <w:bCs/>
          <w:kern w:val="0"/>
          <w:sz w:val="24"/>
          <w:u w:val="single"/>
          <w:lang w:bidi="zh-CN"/>
        </w:rPr>
        <w:t>（具体时间双方另行确定）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（2）发包人完成支付的期限：</w:t>
      </w:r>
      <w:r w:rsidRPr="00FD0355">
        <w:rPr>
          <w:rFonts w:ascii="黑体" w:eastAsia="黑体" w:hAnsi="黑体" w:cs="宋体"/>
          <w:bCs/>
          <w:kern w:val="0"/>
          <w:sz w:val="24"/>
          <w:u w:val="single"/>
          <w:lang w:bidi="zh-CN"/>
        </w:rPr>
        <w:t xml:space="preserve"> 取得审计报告后</w:t>
      </w:r>
      <w:r w:rsidRPr="00FD0355">
        <w:rPr>
          <w:rFonts w:ascii="黑体" w:eastAsia="黑体" w:hAnsi="黑体" w:cs="宋体" w:hint="eastAsia"/>
          <w:bCs/>
          <w:kern w:val="0"/>
          <w:sz w:val="24"/>
          <w:u w:val="single"/>
          <w:lang w:bidi="zh-CN"/>
        </w:rPr>
        <w:t>（具体时间双方另行确定）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07" w:name="_Toc351203647"/>
      <w:bookmarkStart w:id="508" w:name="_Toc267251483"/>
      <w:bookmarkStart w:id="509" w:name="_Toc267251484"/>
      <w:bookmarkStart w:id="510" w:name="_Toc267251482"/>
      <w:bookmarkStart w:id="511" w:name="_Toc267251485"/>
      <w:bookmarkStart w:id="512" w:name="_Toc267251488"/>
      <w:bookmarkStart w:id="513" w:name="_Toc267251490"/>
      <w:bookmarkStart w:id="514" w:name="_Toc267251489"/>
      <w:bookmarkStart w:id="515" w:name="_Toc267251486"/>
      <w:bookmarkStart w:id="516" w:name="_Toc267251497"/>
      <w:bookmarkStart w:id="517" w:name="_Toc267251503"/>
      <w:bookmarkStart w:id="518" w:name="_Toc267251499"/>
      <w:bookmarkStart w:id="519" w:name="_Toc267251501"/>
      <w:bookmarkStart w:id="520" w:name="_Toc267251498"/>
      <w:bookmarkStart w:id="521" w:name="_Toc267251494"/>
      <w:bookmarkStart w:id="522" w:name="_Toc267251495"/>
      <w:bookmarkStart w:id="523" w:name="_Toc267251502"/>
      <w:bookmarkStart w:id="524" w:name="_Toc267251492"/>
      <w:bookmarkStart w:id="525" w:name="_Toc267251493"/>
      <w:bookmarkStart w:id="526" w:name="_Toc267251491"/>
      <w:bookmarkStart w:id="527" w:name="_Toc267251496"/>
      <w:bookmarkStart w:id="528" w:name="_Toc267251504"/>
      <w:bookmarkStart w:id="529" w:name="_Toc267251506"/>
      <w:bookmarkStart w:id="530" w:name="_Toc267251507"/>
      <w:bookmarkStart w:id="531" w:name="_Toc267251508"/>
      <w:bookmarkStart w:id="532" w:name="_Toc267251510"/>
      <w:bookmarkStart w:id="533" w:name="_Toc267251511"/>
      <w:bookmarkStart w:id="534" w:name="_Toc267251513"/>
      <w:bookmarkStart w:id="535" w:name="_Toc267251515"/>
      <w:bookmarkStart w:id="536" w:name="_Toc267251509"/>
      <w:bookmarkStart w:id="537" w:name="_Toc267251514"/>
      <w:bookmarkEnd w:id="493"/>
      <w:bookmarkEnd w:id="494"/>
      <w:bookmarkEnd w:id="495"/>
      <w:bookmarkEnd w:id="496"/>
      <w:bookmarkEnd w:id="497"/>
      <w:bookmarkEnd w:id="498"/>
      <w:bookmarkEnd w:id="499"/>
      <w:bookmarkEnd w:id="505"/>
      <w:r w:rsidRPr="00FD0355">
        <w:rPr>
          <w:rFonts w:ascii="黑体" w:eastAsia="黑体" w:hAnsi="黑体" w:cs="宋体"/>
          <w:bCs/>
          <w:kern w:val="0"/>
          <w:sz w:val="24"/>
          <w:lang w:bidi="zh-CN"/>
        </w:rPr>
        <w:t>15. 缺陷责任期与保修</w:t>
      </w:r>
      <w:bookmarkEnd w:id="50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15.2缺陷责任期</w:t>
      </w:r>
      <w:bookmarkEnd w:id="508"/>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缺陷责任期的具体期限：</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15.3 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关于是否扣留质量保证金的约定：</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在工程项目竣工前，承包人按专用合同条款第3.7条提供履约担保的，发包人不得同时预留工程质量保证金。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15.3.1 </w:t>
      </w:r>
      <w:r w:rsidRPr="00FD0355">
        <w:rPr>
          <w:rFonts w:ascii="黑体" w:eastAsia="黑体" w:hAnsi="黑体" w:cs="宋体" w:hint="eastAsia"/>
          <w:bCs/>
          <w:kern w:val="0"/>
          <w:sz w:val="24"/>
          <w:lang w:bidi="zh-CN"/>
        </w:rPr>
        <w:t>承包人提供</w:t>
      </w:r>
      <w:r w:rsidRPr="00FD0355">
        <w:rPr>
          <w:rFonts w:ascii="黑体" w:eastAsia="黑体" w:hAnsi="黑体" w:cs="宋体"/>
          <w:bCs/>
          <w:kern w:val="0"/>
          <w:sz w:val="24"/>
          <w:lang w:bidi="zh-CN"/>
        </w:rPr>
        <w:t>质量保证金的</w:t>
      </w:r>
      <w:r w:rsidRPr="00FD0355">
        <w:rPr>
          <w:rFonts w:ascii="黑体" w:eastAsia="黑体" w:hAnsi="黑体" w:cs="宋体" w:hint="eastAsia"/>
          <w:bCs/>
          <w:kern w:val="0"/>
          <w:sz w:val="24"/>
          <w:lang w:bidi="zh-CN"/>
        </w:rPr>
        <w:t>方</w:t>
      </w:r>
      <w:r w:rsidRPr="00FD0355">
        <w:rPr>
          <w:rFonts w:ascii="黑体" w:eastAsia="黑体" w:hAnsi="黑体" w:cs="宋体"/>
          <w:bCs/>
          <w:kern w:val="0"/>
          <w:sz w:val="24"/>
          <w:lang w:bidi="zh-CN"/>
        </w:rPr>
        <w:t>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质量保证金采用以下第</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（1）质量保证金保函，保证金额为：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%的工程款；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w:t>
      </w:r>
      <w:r w:rsidRPr="00FD0355">
        <w:rPr>
          <w:rFonts w:ascii="黑体" w:eastAsia="黑体" w:hAnsi="黑体" w:cs="宋体" w:hint="eastAsia"/>
          <w:bCs/>
          <w:kern w:val="0"/>
          <w:sz w:val="24"/>
          <w:lang w:bidi="zh-CN"/>
        </w:rPr>
        <w:t>方</w:t>
      </w:r>
      <w:r w:rsidRPr="00FD0355">
        <w:rPr>
          <w:rFonts w:ascii="黑体" w:eastAsia="黑体" w:hAnsi="黑体" w:cs="宋体"/>
          <w:bCs/>
          <w:kern w:val="0"/>
          <w:sz w:val="24"/>
          <w:lang w:bidi="zh-CN"/>
        </w:rPr>
        <w:t>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15.3.2 质量保证金的扣留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质量保证金的扣留采取以下第</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种方式：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（1）在支付工程进度款时逐次扣留，在此情形下，质量保证金的计算基数不包括预付款的支付、扣回以及价格调整的金额；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（2）工程竣工结算时一次性扣留质量保证金；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（3）其他扣留方式: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关于质量保证金的补充约定：</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bookmarkEnd w:id="509"/>
    <w:bookmarkEnd w:id="51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15.4保修</w:t>
      </w:r>
    </w:p>
    <w:bookmarkEnd w:id="51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15.4.1 保修责任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工程保修期为：</w:t>
      </w:r>
      <w:r w:rsidRPr="00FD0355">
        <w:rPr>
          <w:rFonts w:ascii="黑体" w:eastAsia="黑体" w:hAnsi="黑体" w:cs="宋体"/>
          <w:bCs/>
          <w:kern w:val="0"/>
          <w:sz w:val="24"/>
          <w:u w:val="single"/>
          <w:lang w:bidi="zh-CN"/>
        </w:rPr>
        <w:t xml:space="preserve">    </w:t>
      </w:r>
      <w:proofErr w:type="gramStart"/>
      <w:r w:rsidRPr="00FD0355">
        <w:rPr>
          <w:rFonts w:ascii="黑体" w:eastAsia="黑体" w:hAnsi="黑体" w:cs="宋体"/>
          <w:bCs/>
          <w:kern w:val="0"/>
          <w:sz w:val="24"/>
          <w:u w:val="single"/>
          <w:lang w:bidi="zh-CN"/>
        </w:rPr>
        <w:t>见质量</w:t>
      </w:r>
      <w:proofErr w:type="gramEnd"/>
      <w:r w:rsidRPr="00FD0355">
        <w:rPr>
          <w:rFonts w:ascii="黑体" w:eastAsia="黑体" w:hAnsi="黑体" w:cs="宋体"/>
          <w:bCs/>
          <w:kern w:val="0"/>
          <w:sz w:val="24"/>
          <w:u w:val="single"/>
          <w:lang w:bidi="zh-CN"/>
        </w:rPr>
        <w:t>保修书</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15.4.3 修复通知</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承包人收到保修通知并到达工程现场的合理时间：</w:t>
      </w:r>
      <w:r w:rsidRPr="00FD0355">
        <w:rPr>
          <w:rFonts w:ascii="黑体" w:eastAsia="黑体" w:hAnsi="黑体" w:cs="宋体" w:hint="eastAsia"/>
          <w:bCs/>
          <w:kern w:val="0"/>
          <w:sz w:val="24"/>
          <w:u w:val="single"/>
          <w:lang w:bidi="zh-CN"/>
        </w:rPr>
        <w:t>24小时内</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38" w:name="_Toc351203648"/>
      <w:bookmarkStart w:id="539" w:name="_Toc280868717"/>
      <w:bookmarkStart w:id="540" w:name="_Toc280868718"/>
      <w:bookmarkEnd w:id="512"/>
      <w:bookmarkEnd w:id="513"/>
      <w:bookmarkEnd w:id="514"/>
      <w:bookmarkEnd w:id="515"/>
      <w:r w:rsidRPr="00FD0355">
        <w:rPr>
          <w:rFonts w:ascii="黑体" w:eastAsia="黑体" w:hAnsi="黑体" w:cs="宋体"/>
          <w:bCs/>
          <w:kern w:val="0"/>
          <w:sz w:val="24"/>
          <w:lang w:bidi="zh-CN"/>
        </w:rPr>
        <w:t>16. 违约</w:t>
      </w:r>
      <w:bookmarkEnd w:id="538"/>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 发包人违约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16.1.1发包人违约的情形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发包人违约的其他情形：</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16.1.2 发包人违约的责任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发包人违约责任的承担方式和计算方法：</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（1）因发包人原因未能在计划开工日期前7天内下达开工通知的违约责任：</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（2）因发包人原因未能按合同约定支付合同价款的违约责任：</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（3）发包人违反第10.1款</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变更的范围</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第（2）项约定，自行实施被取消的工作或转由他人实施的违约责任：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（4）发包人提供的材料、工程设备的规格、数量或质量不符合合同约定，或因发包人原因导致交货日期延误或交货地点变更等情况的违约责任：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（5）因发包人违反合同约定造成暂停施工的违约责任：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（6）发包人无正当理由没有在约定期限内发出复工指示，导致承包人无法复工的违约责任：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r w:rsidRPr="00FD0355">
        <w:rPr>
          <w:rFonts w:ascii="黑体" w:eastAsia="黑体" w:hAnsi="黑体" w:cs="宋体" w:hint="eastAsia"/>
          <w:bCs/>
          <w:kern w:val="0"/>
          <w:sz w:val="24"/>
          <w:lang w:bidi="zh-CN"/>
        </w:rPr>
        <w:t>其他：</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16.1.3 因发包人违约解除合同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承包人按16.1.1项</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发包人违约的情形</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约定暂停施工满</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60</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天后发包人仍不纠正其违约行为并致使合同目的不能实现的，承包人有权解除合同。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 承包人违约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16.2.1 承包人违约的情形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承包人违约的其他情形：</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双方另行确定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16.2.2承包人违约的责任</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lastRenderedPageBreak/>
        <w:t>承包人违约责任的承担方式和计算方法：</w:t>
      </w:r>
      <w:r w:rsidRPr="00FD0355">
        <w:rPr>
          <w:rFonts w:ascii="黑体" w:eastAsia="黑体" w:hAnsi="黑体" w:cs="宋体" w:hint="eastAsia"/>
          <w:bCs/>
          <w:kern w:val="0"/>
          <w:sz w:val="24"/>
          <w:u w:val="single"/>
          <w:lang w:bidi="zh-CN"/>
        </w:rPr>
        <w:t>由承包人承担全部费用并承担相关法律责任</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16.2.3 因承包人违约解除合同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关于承包人违约解除合同的特别约定：</w:t>
      </w:r>
      <w:r w:rsidRPr="00FD0355">
        <w:rPr>
          <w:rFonts w:ascii="黑体" w:eastAsia="黑体" w:hAnsi="黑体" w:cs="宋体" w:hint="eastAsia"/>
          <w:bCs/>
          <w:kern w:val="0"/>
          <w:sz w:val="24"/>
          <w:u w:val="single"/>
          <w:lang w:bidi="zh-CN"/>
        </w:rPr>
        <w:t>按通用条款执行</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继续</w:t>
      </w:r>
      <w:r w:rsidRPr="00FD0355">
        <w:rPr>
          <w:rFonts w:ascii="黑体" w:eastAsia="黑体" w:hAnsi="黑体" w:cs="宋体"/>
          <w:bCs/>
          <w:kern w:val="0"/>
          <w:sz w:val="24"/>
          <w:lang w:bidi="zh-CN"/>
        </w:rPr>
        <w:t>使用承包人在施工现场的材料、设备、临时工程、承包人文件和由承包人或以其名义编制的其他文件</w:t>
      </w:r>
      <w:r w:rsidRPr="00FD0355">
        <w:rPr>
          <w:rFonts w:ascii="黑体" w:eastAsia="黑体" w:hAnsi="黑体" w:cs="宋体" w:hint="eastAsia"/>
          <w:bCs/>
          <w:kern w:val="0"/>
          <w:sz w:val="24"/>
          <w:lang w:bidi="zh-CN"/>
        </w:rPr>
        <w:t>的费用承担方式</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无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1" w:name="_Toc351203649"/>
      <w:r w:rsidRPr="00FD0355">
        <w:rPr>
          <w:rFonts w:ascii="黑体" w:eastAsia="黑体" w:hAnsi="黑体" w:cs="宋体"/>
          <w:bCs/>
          <w:kern w:val="0"/>
          <w:sz w:val="24"/>
          <w:lang w:bidi="zh-CN"/>
        </w:rPr>
        <w:t>17. 不可抗力</w:t>
      </w:r>
      <w:bookmarkEnd w:id="541"/>
      <w:r w:rsidRPr="00FD0355">
        <w:rPr>
          <w:rFonts w:ascii="黑体" w:eastAsia="黑体" w:hAnsi="黑体" w:cs="宋体"/>
          <w:bCs/>
          <w:kern w:val="0"/>
          <w:sz w:val="24"/>
          <w:lang w:bidi="zh-CN"/>
        </w:rPr>
        <w:t xml:space="preserve"> </w:t>
      </w:r>
      <w:bookmarkEnd w:id="539"/>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17.1 不可抗力的确认</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除通用合同条款约定的不可抗力事件之外，视为不可抗力的其他情形：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17.4 因不可抗力解除合同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合同解除后，发包人应在商定或确定发包人应支付款项后</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28</w:t>
      </w:r>
      <w:r w:rsidRPr="00FD0355">
        <w:rPr>
          <w:rFonts w:ascii="黑体" w:eastAsia="黑体" w:hAnsi="黑体" w:cs="宋体"/>
          <w:bCs/>
          <w:kern w:val="0"/>
          <w:sz w:val="24"/>
          <w:lang w:bidi="zh-CN"/>
        </w:rPr>
        <w:t>天内完成款项的支付。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2" w:name="_Toc351203650"/>
      <w:r w:rsidRPr="00FD0355">
        <w:rPr>
          <w:rFonts w:ascii="黑体" w:eastAsia="黑体" w:hAnsi="黑体" w:cs="宋体"/>
          <w:bCs/>
          <w:kern w:val="0"/>
          <w:sz w:val="24"/>
          <w:lang w:bidi="zh-CN"/>
        </w:rPr>
        <w:t>18. 保险</w:t>
      </w:r>
      <w:bookmarkEnd w:id="542"/>
    </w:p>
    <w:bookmarkEnd w:id="54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18.1 工程保险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关于工程保险的特别约定：</w:t>
      </w:r>
      <w:r w:rsidRPr="00FD0355">
        <w:rPr>
          <w:rFonts w:ascii="黑体" w:eastAsia="黑体" w:hAnsi="黑体" w:cs="宋体"/>
          <w:bCs/>
          <w:kern w:val="0"/>
          <w:sz w:val="24"/>
          <w:u w:val="single"/>
          <w:lang w:bidi="zh-CN"/>
        </w:rPr>
        <w:t xml:space="preserve"> 承包人应为本工程各类人员办理工伤保险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18.3 其他保险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关于其他保险的约定：</w:t>
      </w:r>
      <w:r w:rsidRPr="00FD0355">
        <w:rPr>
          <w:rFonts w:ascii="黑体" w:eastAsia="黑体" w:hAnsi="黑体" w:cs="宋体"/>
          <w:bCs/>
          <w:kern w:val="0"/>
          <w:sz w:val="24"/>
          <w:u w:val="single"/>
          <w:lang w:bidi="zh-CN"/>
        </w:rPr>
        <w:t xml:space="preserve"> 承包人应为本工程各类人员办理工伤保险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承包人是否应为其施工设备等办理财产保险：</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18.7 通知义务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关于变更保险合同时的通知义务的约定：</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3" w:name="_Toc351203651"/>
      <w:bookmarkEnd w:id="516"/>
      <w:bookmarkEnd w:id="517"/>
      <w:bookmarkEnd w:id="518"/>
      <w:bookmarkEnd w:id="519"/>
      <w:bookmarkEnd w:id="520"/>
      <w:bookmarkEnd w:id="521"/>
      <w:bookmarkEnd w:id="522"/>
      <w:bookmarkEnd w:id="523"/>
      <w:bookmarkEnd w:id="524"/>
      <w:bookmarkEnd w:id="525"/>
      <w:bookmarkEnd w:id="526"/>
      <w:bookmarkEnd w:id="527"/>
      <w:r w:rsidRPr="00FD0355">
        <w:rPr>
          <w:rFonts w:ascii="黑体" w:eastAsia="黑体" w:hAnsi="黑体" w:cs="宋体"/>
          <w:bCs/>
          <w:kern w:val="0"/>
          <w:sz w:val="24"/>
          <w:lang w:bidi="zh-CN"/>
        </w:rPr>
        <w:t>20. 争议解决</w:t>
      </w:r>
      <w:bookmarkEnd w:id="543"/>
    </w:p>
    <w:bookmarkEnd w:id="528"/>
    <w:bookmarkEnd w:id="52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 争</w:t>
      </w:r>
      <w:bookmarkEnd w:id="530"/>
      <w:r w:rsidRPr="00FD0355">
        <w:rPr>
          <w:rFonts w:ascii="黑体" w:eastAsia="黑体" w:hAnsi="黑体" w:cs="宋体"/>
          <w:bCs/>
          <w:kern w:val="0"/>
          <w:sz w:val="24"/>
          <w:lang w:bidi="zh-CN"/>
        </w:rPr>
        <w:t>议评审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合同当事人是否同意将工程争议提交争议评审小组决</w:t>
      </w:r>
      <w:r w:rsidRPr="00FD0355">
        <w:rPr>
          <w:rFonts w:ascii="黑体" w:eastAsia="黑体" w:hAnsi="黑体" w:cs="宋体" w:hint="eastAsia"/>
          <w:bCs/>
          <w:kern w:val="0"/>
          <w:sz w:val="24"/>
          <w:lang w:bidi="zh-CN"/>
        </w:rPr>
        <w:t>定：</w:t>
      </w:r>
      <w:r w:rsidRPr="00FD0355">
        <w:rPr>
          <w:rFonts w:ascii="黑体" w:eastAsia="黑体" w:hAnsi="黑体" w:cs="宋体" w:hint="eastAsia"/>
          <w:bCs/>
          <w:kern w:val="0"/>
          <w:sz w:val="24"/>
          <w:u w:val="single"/>
          <w:lang w:bidi="zh-CN"/>
        </w:rPr>
        <w:t xml:space="preserve">否 </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20.3.1 争议评审小组的确定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争议评审小组成员的确定：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选定争议评审员的期限：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争议评审小组成员的报酬承担方式：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其他事项的约定：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20.3.2 争议评审小组的决定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合同当事人关于本项的约定：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20.4仲裁或诉讼</w:t>
      </w:r>
      <w:bookmarkEnd w:id="531"/>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因合同及合同有关事项发生的争议，按</w:t>
      </w:r>
      <w:proofErr w:type="gramStart"/>
      <w:r w:rsidRPr="00FD0355">
        <w:rPr>
          <w:rFonts w:ascii="黑体" w:eastAsia="黑体" w:hAnsi="黑体" w:cs="宋体"/>
          <w:bCs/>
          <w:kern w:val="0"/>
          <w:sz w:val="24"/>
          <w:lang w:bidi="zh-CN"/>
        </w:rPr>
        <w:t>下列第</w:t>
      </w:r>
      <w:r w:rsidRPr="00FD0355">
        <w:rPr>
          <w:rFonts w:ascii="黑体" w:eastAsia="黑体" w:hAnsi="黑体" w:cs="宋体" w:hint="eastAsia"/>
          <w:bCs/>
          <w:kern w:val="0"/>
          <w:sz w:val="24"/>
          <w:u w:val="single"/>
        </w:rPr>
        <w:t>2</w:t>
      </w:r>
      <w:proofErr w:type="gramEnd"/>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w:t>
      </w:r>
      <w:r w:rsidRPr="00FD0355">
        <w:rPr>
          <w:rFonts w:ascii="黑体" w:eastAsia="黑体" w:hAnsi="黑体" w:cs="宋体" w:hint="eastAsia"/>
          <w:bCs/>
          <w:kern w:val="0"/>
          <w:sz w:val="24"/>
          <w:lang w:bidi="zh-CN"/>
        </w:rPr>
        <w:t>解</w:t>
      </w:r>
      <w:r w:rsidRPr="00FD0355">
        <w:rPr>
          <w:rFonts w:ascii="黑体" w:eastAsia="黑体" w:hAnsi="黑体" w:cs="宋体"/>
          <w:bCs/>
          <w:kern w:val="0"/>
          <w:sz w:val="24"/>
          <w:lang w:bidi="zh-CN"/>
        </w:rPr>
        <w:t>决：</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（1）向</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仲裁委员会申请仲裁；</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（2）向</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项目所在地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人民法院起诉。</w:t>
      </w:r>
      <w:bookmarkStart w:id="544" w:name="_Toc351203652"/>
      <w:bookmarkEnd w:id="532"/>
      <w:bookmarkEnd w:id="533"/>
      <w:bookmarkEnd w:id="534"/>
      <w:bookmarkEnd w:id="535"/>
      <w:bookmarkEnd w:id="536"/>
      <w:bookmarkEnd w:id="537"/>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
          <w:bCs/>
          <w:kern w:val="0"/>
          <w:sz w:val="24"/>
        </w:rPr>
      </w:pPr>
      <w:bookmarkStart w:id="545" w:name="_Toc11518"/>
      <w:r w:rsidRPr="00FD0355">
        <w:rPr>
          <w:rFonts w:ascii="黑体" w:eastAsia="黑体" w:hAnsi="黑体" w:cs="宋体" w:hint="eastAsia"/>
          <w:b/>
          <w:bCs/>
          <w:kern w:val="0"/>
          <w:sz w:val="24"/>
        </w:rPr>
        <w:t>附件</w:t>
      </w:r>
      <w:bookmarkEnd w:id="544"/>
      <w:bookmarkEnd w:id="545"/>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协议书附件：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附件1：承包人承揽工程项目一览表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专用合同条款附件：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附件2：发包人供应材料设备一览表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附件3：工程质量保修书</w:t>
      </w:r>
    </w:p>
    <w:p w:rsidR="00AC1810" w:rsidRPr="00FD0355" w:rsidRDefault="00AC1810"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rPr>
          <w:rFonts w:ascii="黑体" w:eastAsia="黑体" w:hAnsi="黑体" w:cs="宋体"/>
          <w:bCs/>
          <w:kern w:val="0"/>
          <w:sz w:val="24"/>
          <w:lang w:bidi="zh-CN"/>
        </w:rPr>
        <w:sectPr w:rsidR="00CA7DCF" w:rsidRPr="00FD0355" w:rsidSect="00CA7DCF">
          <w:headerReference w:type="default" r:id="rId8"/>
          <w:footerReference w:type="default" r:id="rId9"/>
          <w:footerReference w:type="first" r:id="rId10"/>
          <w:pgSz w:w="11906" w:h="16838"/>
          <w:pgMar w:top="1418" w:right="1531" w:bottom="1418" w:left="1554" w:header="851" w:footer="992" w:gutter="0"/>
          <w:pgBorders>
            <w:top w:val="none" w:sz="0" w:space="1" w:color="auto"/>
            <w:left w:val="none" w:sz="0" w:space="4" w:color="auto"/>
            <w:bottom w:val="none" w:sz="0" w:space="1" w:color="auto"/>
            <w:right w:val="none" w:sz="0" w:space="4" w:color="auto"/>
          </w:pgBorders>
          <w:pgNumType w:fmt="numberInDash"/>
          <w:cols w:space="720"/>
          <w:docGrid w:type="linesAndChars" w:linePitch="312"/>
        </w:sectPr>
      </w:pPr>
    </w:p>
    <w:p w:rsidR="00AC1810" w:rsidRPr="00FD0355" w:rsidRDefault="00AC1810" w:rsidP="00AC1810">
      <w:pPr>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附件1：</w:t>
      </w:r>
    </w:p>
    <w:p w:rsidR="00AC1810" w:rsidRPr="00FD0355" w:rsidRDefault="00AC1810" w:rsidP="00AC1810">
      <w:pPr>
        <w:jc w:val="center"/>
        <w:rPr>
          <w:rFonts w:ascii="黑体" w:eastAsia="黑体" w:hAnsi="黑体" w:cs="宋体"/>
          <w:bCs/>
          <w:kern w:val="0"/>
          <w:sz w:val="24"/>
          <w:lang w:bidi="zh-CN"/>
        </w:rPr>
      </w:pPr>
      <w:r w:rsidRPr="00FD0355">
        <w:rPr>
          <w:rFonts w:ascii="黑体" w:eastAsia="黑体" w:hAnsi="黑体" w:cs="宋体"/>
          <w:bCs/>
          <w:kern w:val="0"/>
          <w:sz w:val="24"/>
          <w:lang w:bidi="zh-CN"/>
        </w:rPr>
        <w:t>承包人承揽工程项目一览表</w:t>
      </w:r>
    </w:p>
    <w:tbl>
      <w:tblPr>
        <w:tblW w:w="14427" w:type="dxa"/>
        <w:jc w:val="center"/>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93"/>
        <w:gridCol w:w="1297"/>
        <w:gridCol w:w="1984"/>
        <w:gridCol w:w="1114"/>
        <w:gridCol w:w="871"/>
        <w:gridCol w:w="1134"/>
        <w:gridCol w:w="1701"/>
        <w:gridCol w:w="1559"/>
        <w:gridCol w:w="1417"/>
        <w:gridCol w:w="1757"/>
      </w:tblGrid>
      <w:tr w:rsidR="00FD0355" w:rsidRPr="00FD0355" w:rsidTr="00E972F5">
        <w:trPr>
          <w:trHeight w:val="629"/>
          <w:jc w:val="center"/>
        </w:trPr>
        <w:tc>
          <w:tcPr>
            <w:tcW w:w="1593"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单位工程名称</w:t>
            </w:r>
          </w:p>
        </w:tc>
        <w:tc>
          <w:tcPr>
            <w:tcW w:w="129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建设规模</w:t>
            </w:r>
          </w:p>
        </w:tc>
        <w:tc>
          <w:tcPr>
            <w:tcW w:w="1984" w:type="dxa"/>
            <w:tcBorders>
              <w:top w:val="single" w:sz="12" w:space="0" w:color="auto"/>
              <w:bottom w:val="double" w:sz="6" w:space="0" w:color="auto"/>
            </w:tcBorders>
            <w:vAlign w:val="center"/>
          </w:tcPr>
          <w:p w:rsidR="00AC1810" w:rsidRPr="00FD0355" w:rsidRDefault="00AC1810" w:rsidP="00E972F5">
            <w:pPr>
              <w:jc w:val="center"/>
              <w:rPr>
                <w:rFonts w:ascii="黑体" w:eastAsia="黑体" w:hAnsi="黑体" w:cs="宋体"/>
                <w:bCs/>
                <w:kern w:val="0"/>
                <w:sz w:val="24"/>
              </w:rPr>
            </w:pPr>
            <w:r w:rsidRPr="00FD0355">
              <w:rPr>
                <w:rFonts w:ascii="黑体" w:eastAsia="黑体" w:hAnsi="黑体" w:cs="宋体"/>
                <w:bCs/>
                <w:kern w:val="0"/>
                <w:sz w:val="24"/>
              </w:rPr>
              <w:t>建筑面积(平方米)</w:t>
            </w:r>
          </w:p>
        </w:tc>
        <w:tc>
          <w:tcPr>
            <w:tcW w:w="111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结构</w:t>
            </w:r>
            <w:r w:rsidRPr="00FD0355">
              <w:rPr>
                <w:rFonts w:ascii="黑体" w:eastAsia="黑体" w:hAnsi="黑体" w:cs="宋体" w:hint="eastAsia"/>
                <w:bCs/>
                <w:kern w:val="0"/>
                <w:sz w:val="24"/>
              </w:rPr>
              <w:t>形式</w:t>
            </w:r>
          </w:p>
        </w:tc>
        <w:tc>
          <w:tcPr>
            <w:tcW w:w="87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层数</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生产能力</w:t>
            </w:r>
          </w:p>
        </w:tc>
        <w:tc>
          <w:tcPr>
            <w:tcW w:w="170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设备安装内容</w:t>
            </w:r>
          </w:p>
        </w:tc>
        <w:tc>
          <w:tcPr>
            <w:tcW w:w="15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合同价格（元）</w:t>
            </w:r>
          </w:p>
        </w:tc>
        <w:tc>
          <w:tcPr>
            <w:tcW w:w="141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开工日期</w:t>
            </w:r>
          </w:p>
        </w:tc>
        <w:tc>
          <w:tcPr>
            <w:tcW w:w="175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竣工日期</w:t>
            </w:r>
          </w:p>
        </w:tc>
      </w:tr>
      <w:tr w:rsidR="00FD0355" w:rsidRPr="00FD0355" w:rsidTr="00E972F5">
        <w:trPr>
          <w:trHeight w:val="567"/>
          <w:jc w:val="center"/>
        </w:trPr>
        <w:tc>
          <w:tcPr>
            <w:tcW w:w="1593"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29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98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1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7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70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5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41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75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bl>
    <w:p w:rsidR="00AC1810" w:rsidRPr="00FD0355" w:rsidRDefault="00AC1810" w:rsidP="00AC1810">
      <w:pPr>
        <w:rPr>
          <w:rFonts w:ascii="黑体" w:eastAsia="黑体" w:hAnsi="黑体" w:cs="宋体"/>
          <w:b/>
          <w:bCs/>
          <w:kern w:val="0"/>
          <w:sz w:val="24"/>
          <w:lang w:bidi="zh-CN"/>
        </w:rPr>
        <w:sectPr w:rsidR="00AC1810" w:rsidRPr="00FD0355" w:rsidSect="00CA7DCF">
          <w:pgSz w:w="16838" w:h="11906" w:orient="landscape"/>
          <w:pgMar w:top="1554" w:right="1418" w:bottom="1531" w:left="1418" w:header="851" w:footer="992" w:gutter="0"/>
          <w:pgBorders>
            <w:top w:val="none" w:sz="0" w:space="1" w:color="auto"/>
            <w:left w:val="none" w:sz="0" w:space="4" w:color="auto"/>
            <w:bottom w:val="none" w:sz="0" w:space="1" w:color="auto"/>
            <w:right w:val="none" w:sz="0" w:space="4" w:color="auto"/>
          </w:pgBorders>
          <w:pgNumType w:fmt="numberInDash"/>
          <w:cols w:space="720"/>
          <w:docGrid w:linePitch="312"/>
        </w:sectPr>
      </w:pPr>
    </w:p>
    <w:p w:rsidR="00AC1810" w:rsidRPr="00FD0355" w:rsidRDefault="00AC1810" w:rsidP="00AC1810">
      <w:pPr>
        <w:rPr>
          <w:rFonts w:ascii="黑体" w:eastAsia="黑体" w:hAnsi="黑体" w:cs="宋体"/>
          <w:bCs/>
          <w:kern w:val="0"/>
          <w:sz w:val="24"/>
          <w:lang w:bidi="zh-CN"/>
        </w:rPr>
      </w:pPr>
      <w:r w:rsidRPr="00FD0355">
        <w:rPr>
          <w:rFonts w:ascii="黑体" w:eastAsia="黑体" w:hAnsi="黑体" w:cs="宋体"/>
          <w:bCs/>
          <w:kern w:val="0"/>
          <w:sz w:val="24"/>
          <w:lang w:bidi="zh-CN"/>
        </w:rPr>
        <w:lastRenderedPageBreak/>
        <w:t>附</w:t>
      </w:r>
      <w:bookmarkStart w:id="546" w:name="_Toc267261692"/>
      <w:bookmarkStart w:id="547" w:name="_Toc296891053"/>
      <w:bookmarkStart w:id="548" w:name="_Toc296503225"/>
      <w:bookmarkStart w:id="549" w:name="_Toc296346726"/>
      <w:bookmarkStart w:id="550" w:name="_Toc296944564"/>
      <w:bookmarkStart w:id="551" w:name="_Toc296891265"/>
      <w:bookmarkStart w:id="552" w:name="_Toc296347224"/>
      <w:r w:rsidRPr="00FD0355">
        <w:rPr>
          <w:rFonts w:ascii="黑体" w:eastAsia="黑体" w:hAnsi="黑体" w:cs="宋体"/>
          <w:bCs/>
          <w:kern w:val="0"/>
          <w:sz w:val="24"/>
          <w:lang w:bidi="zh-CN"/>
        </w:rPr>
        <w:t>件2：</w:t>
      </w:r>
    </w:p>
    <w:bookmarkEnd w:id="546"/>
    <w:bookmarkEnd w:id="547"/>
    <w:bookmarkEnd w:id="548"/>
    <w:bookmarkEnd w:id="549"/>
    <w:bookmarkEnd w:id="550"/>
    <w:bookmarkEnd w:id="551"/>
    <w:bookmarkEnd w:id="552"/>
    <w:p w:rsidR="00AC1810" w:rsidRPr="00FD0355" w:rsidRDefault="00AC1810" w:rsidP="00AC1810">
      <w:pPr>
        <w:jc w:val="center"/>
        <w:rPr>
          <w:rFonts w:ascii="黑体" w:eastAsia="黑体" w:hAnsi="黑体" w:cs="宋体"/>
          <w:bCs/>
          <w:kern w:val="0"/>
          <w:sz w:val="24"/>
          <w:lang w:bidi="zh-CN"/>
        </w:rPr>
      </w:pPr>
      <w:r w:rsidRPr="00FD0355">
        <w:rPr>
          <w:rFonts w:ascii="黑体" w:eastAsia="黑体" w:hAnsi="黑体" w:cs="宋体"/>
          <w:bCs/>
          <w:kern w:val="0"/>
          <w:sz w:val="24"/>
          <w:lang w:bidi="zh-CN"/>
        </w:rPr>
        <w:t>发包人供应材料设备一览表</w:t>
      </w:r>
    </w:p>
    <w:tbl>
      <w:tblPr>
        <w:tblW w:w="9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81"/>
        <w:gridCol w:w="1132"/>
        <w:gridCol w:w="1122"/>
        <w:gridCol w:w="933"/>
        <w:gridCol w:w="769"/>
        <w:gridCol w:w="859"/>
        <w:gridCol w:w="817"/>
        <w:gridCol w:w="1134"/>
        <w:gridCol w:w="1134"/>
        <w:gridCol w:w="759"/>
      </w:tblGrid>
      <w:tr w:rsidR="00FD0355" w:rsidRPr="00FD0355" w:rsidTr="00E972F5">
        <w:trPr>
          <w:jc w:val="center"/>
        </w:trPr>
        <w:tc>
          <w:tcPr>
            <w:tcW w:w="68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序号</w:t>
            </w:r>
          </w:p>
        </w:tc>
        <w:tc>
          <w:tcPr>
            <w:tcW w:w="1132"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hint="eastAsia"/>
                <w:bCs/>
                <w:kern w:val="0"/>
                <w:sz w:val="24"/>
              </w:rPr>
              <w:t xml:space="preserve">  </w:t>
            </w:r>
            <w:r w:rsidRPr="00FD0355">
              <w:rPr>
                <w:rFonts w:ascii="黑体" w:eastAsia="黑体" w:hAnsi="黑体" w:cs="宋体"/>
                <w:bCs/>
                <w:kern w:val="0"/>
                <w:sz w:val="24"/>
              </w:rPr>
              <w:t>材料、</w:t>
            </w:r>
          </w:p>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设备品种</w:t>
            </w:r>
          </w:p>
        </w:tc>
        <w:tc>
          <w:tcPr>
            <w:tcW w:w="1122"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规格型号</w:t>
            </w:r>
          </w:p>
        </w:tc>
        <w:tc>
          <w:tcPr>
            <w:tcW w:w="933"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单位</w:t>
            </w:r>
          </w:p>
        </w:tc>
        <w:tc>
          <w:tcPr>
            <w:tcW w:w="76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数量</w:t>
            </w:r>
          </w:p>
        </w:tc>
        <w:tc>
          <w:tcPr>
            <w:tcW w:w="8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单价</w:t>
            </w:r>
            <w:r w:rsidRPr="00FD0355">
              <w:rPr>
                <w:rFonts w:ascii="黑体" w:eastAsia="黑体" w:hAnsi="黑体" w:cs="宋体" w:hint="eastAsia"/>
                <w:bCs/>
                <w:kern w:val="0"/>
                <w:sz w:val="24"/>
              </w:rPr>
              <w:t>（元）</w:t>
            </w:r>
          </w:p>
        </w:tc>
        <w:tc>
          <w:tcPr>
            <w:tcW w:w="81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质量等级</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供应时间</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送达地点</w:t>
            </w:r>
          </w:p>
        </w:tc>
        <w:tc>
          <w:tcPr>
            <w:tcW w:w="7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备注</w:t>
            </w:r>
          </w:p>
        </w:tc>
      </w:tr>
      <w:tr w:rsidR="00FD0355" w:rsidRPr="00FD0355" w:rsidTr="00E972F5">
        <w:trPr>
          <w:trHeight w:val="567"/>
          <w:jc w:val="center"/>
        </w:trPr>
        <w:tc>
          <w:tcPr>
            <w:tcW w:w="68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2"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22"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933"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76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1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7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tcBorders>
              <w:top w:val="nil"/>
            </w:tcBorders>
            <w:vAlign w:val="center"/>
          </w:tcPr>
          <w:p w:rsidR="00AC1810" w:rsidRPr="00FD0355" w:rsidRDefault="00AC1810" w:rsidP="00E972F5">
            <w:pPr>
              <w:rPr>
                <w:rFonts w:ascii="黑体" w:eastAsia="黑体" w:hAnsi="黑体" w:cs="宋体"/>
                <w:bCs/>
                <w:kern w:val="0"/>
                <w:sz w:val="24"/>
              </w:rPr>
            </w:pPr>
          </w:p>
        </w:tc>
        <w:tc>
          <w:tcPr>
            <w:tcW w:w="1132" w:type="dxa"/>
            <w:tcBorders>
              <w:top w:val="nil"/>
            </w:tcBorders>
            <w:vAlign w:val="center"/>
          </w:tcPr>
          <w:p w:rsidR="00AC1810" w:rsidRPr="00FD0355" w:rsidRDefault="00AC1810" w:rsidP="00E972F5">
            <w:pPr>
              <w:rPr>
                <w:rFonts w:ascii="黑体" w:eastAsia="黑体" w:hAnsi="黑体" w:cs="宋体"/>
                <w:bCs/>
                <w:kern w:val="0"/>
                <w:sz w:val="24"/>
              </w:rPr>
            </w:pPr>
          </w:p>
        </w:tc>
        <w:tc>
          <w:tcPr>
            <w:tcW w:w="1122" w:type="dxa"/>
            <w:tcBorders>
              <w:top w:val="nil"/>
            </w:tcBorders>
            <w:vAlign w:val="center"/>
          </w:tcPr>
          <w:p w:rsidR="00AC1810" w:rsidRPr="00FD0355" w:rsidRDefault="00AC1810" w:rsidP="00E972F5">
            <w:pPr>
              <w:rPr>
                <w:rFonts w:ascii="黑体" w:eastAsia="黑体" w:hAnsi="黑体" w:cs="宋体"/>
                <w:bCs/>
                <w:kern w:val="0"/>
                <w:sz w:val="24"/>
              </w:rPr>
            </w:pPr>
          </w:p>
        </w:tc>
        <w:tc>
          <w:tcPr>
            <w:tcW w:w="933" w:type="dxa"/>
            <w:tcBorders>
              <w:top w:val="nil"/>
            </w:tcBorders>
            <w:vAlign w:val="center"/>
          </w:tcPr>
          <w:p w:rsidR="00AC1810" w:rsidRPr="00FD0355" w:rsidRDefault="00AC1810" w:rsidP="00E972F5">
            <w:pPr>
              <w:rPr>
                <w:rFonts w:ascii="黑体" w:eastAsia="黑体" w:hAnsi="黑体" w:cs="宋体"/>
                <w:bCs/>
                <w:kern w:val="0"/>
                <w:sz w:val="24"/>
              </w:rPr>
            </w:pPr>
          </w:p>
        </w:tc>
        <w:tc>
          <w:tcPr>
            <w:tcW w:w="769" w:type="dxa"/>
            <w:tcBorders>
              <w:top w:val="nil"/>
            </w:tcBorders>
            <w:vAlign w:val="center"/>
          </w:tcPr>
          <w:p w:rsidR="00AC1810" w:rsidRPr="00FD0355" w:rsidRDefault="00AC1810" w:rsidP="00E972F5">
            <w:pPr>
              <w:rPr>
                <w:rFonts w:ascii="黑体" w:eastAsia="黑体" w:hAnsi="黑体" w:cs="宋体"/>
                <w:bCs/>
                <w:kern w:val="0"/>
                <w:sz w:val="24"/>
              </w:rPr>
            </w:pPr>
          </w:p>
        </w:tc>
        <w:tc>
          <w:tcPr>
            <w:tcW w:w="859" w:type="dxa"/>
            <w:tcBorders>
              <w:top w:val="nil"/>
            </w:tcBorders>
            <w:vAlign w:val="center"/>
          </w:tcPr>
          <w:p w:rsidR="00AC1810" w:rsidRPr="00FD0355" w:rsidRDefault="00AC1810" w:rsidP="00E972F5">
            <w:pPr>
              <w:rPr>
                <w:rFonts w:ascii="黑体" w:eastAsia="黑体" w:hAnsi="黑体" w:cs="宋体"/>
                <w:bCs/>
                <w:kern w:val="0"/>
                <w:sz w:val="24"/>
              </w:rPr>
            </w:pPr>
          </w:p>
        </w:tc>
        <w:tc>
          <w:tcPr>
            <w:tcW w:w="817"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759"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AC1810"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bl>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lastRenderedPageBreak/>
        <w:t>附</w:t>
      </w:r>
      <w:bookmarkStart w:id="553" w:name="_Toc296347225"/>
      <w:bookmarkStart w:id="554" w:name="_Toc267261693"/>
      <w:bookmarkStart w:id="555" w:name="_Toc296944565"/>
      <w:bookmarkStart w:id="556" w:name="_Toc296503226"/>
      <w:bookmarkStart w:id="557" w:name="_Toc296346727"/>
      <w:bookmarkStart w:id="558" w:name="_Toc296891054"/>
      <w:bookmarkStart w:id="559" w:name="_Toc296891266"/>
      <w:r w:rsidRPr="00FD0355">
        <w:rPr>
          <w:rFonts w:ascii="黑体" w:eastAsia="黑体" w:hAnsi="黑体" w:cs="宋体"/>
          <w:bCs/>
          <w:kern w:val="0"/>
          <w:sz w:val="24"/>
          <w:lang w:bidi="zh-CN"/>
        </w:rPr>
        <w:t>件3：</w:t>
      </w:r>
      <w:bookmarkEnd w:id="553"/>
      <w:bookmarkEnd w:id="554"/>
      <w:bookmarkEnd w:id="555"/>
      <w:bookmarkEnd w:id="556"/>
      <w:bookmarkEnd w:id="557"/>
      <w:bookmarkEnd w:id="558"/>
      <w:bookmarkEnd w:id="559"/>
      <w:r w:rsidRPr="00FD0355">
        <w:rPr>
          <w:rFonts w:ascii="黑体" w:eastAsia="黑体" w:hAnsi="黑体" w:cs="宋体"/>
          <w:bCs/>
          <w:kern w:val="0"/>
          <w:sz w:val="24"/>
          <w:lang w:bidi="zh-CN"/>
        </w:rPr>
        <w:t xml:space="preserve">    </w:t>
      </w:r>
    </w:p>
    <w:p w:rsidR="00AC1810" w:rsidRPr="00FD0355" w:rsidRDefault="00AC1810" w:rsidP="00AC1810">
      <w:pPr>
        <w:spacing w:line="360" w:lineRule="auto"/>
        <w:jc w:val="center"/>
        <w:rPr>
          <w:rFonts w:ascii="黑体" w:eastAsia="黑体" w:hAnsi="黑体" w:cs="宋体"/>
          <w:bCs/>
          <w:kern w:val="0"/>
          <w:sz w:val="24"/>
          <w:lang w:bidi="zh-CN"/>
        </w:rPr>
      </w:pPr>
      <w:r w:rsidRPr="00FD0355">
        <w:rPr>
          <w:rFonts w:ascii="黑体" w:eastAsia="黑体" w:hAnsi="黑体" w:cs="宋体"/>
          <w:bCs/>
          <w:kern w:val="0"/>
          <w:sz w:val="24"/>
          <w:lang w:bidi="zh-CN"/>
        </w:rPr>
        <w:t>工程质量保修书</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发包人（全称）：</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承包人（全称）：</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发包人和承包人根据《中华人民共和国建筑法》和《建设工程质量管理条例》，经协商一致就</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（工程全称）签订工程质量保修书。</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一、工程质量保修范围和内容</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承包人在质量保修期内，按照有关法律规定和合同约定，承担工程质量保修责任。</w:t>
      </w:r>
    </w:p>
    <w:p w:rsidR="00AC1810" w:rsidRPr="00FD0355" w:rsidRDefault="00AC1810" w:rsidP="00AC1810">
      <w:pPr>
        <w:spacing w:line="360" w:lineRule="auto"/>
        <w:rPr>
          <w:rFonts w:ascii="黑体" w:eastAsia="黑体" w:hAnsi="黑体" w:cs="宋体"/>
          <w:bCs/>
          <w:kern w:val="0"/>
          <w:sz w:val="24"/>
          <w:u w:val="single"/>
        </w:rPr>
      </w:pPr>
      <w:r w:rsidRPr="00FD0355">
        <w:rPr>
          <w:rFonts w:ascii="黑体" w:eastAsia="黑体" w:hAnsi="黑体" w:cs="宋体"/>
          <w:bCs/>
          <w:kern w:val="0"/>
          <w:sz w:val="24"/>
          <w:lang w:bidi="zh-CN"/>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u w:val="single"/>
        </w:rPr>
        <w:t xml:space="preserve">      </w:t>
      </w:r>
      <w:r w:rsidR="008B75E3"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
          <w:bCs/>
          <w:kern w:val="0"/>
          <w:sz w:val="24"/>
          <w:lang w:bidi="zh-CN"/>
        </w:rPr>
        <w:t xml:space="preserve">　　</w:t>
      </w:r>
      <w:r w:rsidRPr="00FD0355">
        <w:rPr>
          <w:rFonts w:ascii="黑体" w:eastAsia="黑体" w:hAnsi="黑体" w:cs="宋体"/>
          <w:bCs/>
          <w:kern w:val="0"/>
          <w:sz w:val="24"/>
          <w:lang w:bidi="zh-CN"/>
        </w:rPr>
        <w:t>二、质量保修期</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根据《建设工程质量管理条例》及有关规定，工程的质量保修期如下：</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1．地基基础工程和主体结构工程为设计文件规定的工程合理使用年限；</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2．</w:t>
      </w:r>
      <w:r w:rsidRPr="00FD0355">
        <w:rPr>
          <w:rFonts w:ascii="黑体" w:eastAsia="黑体" w:hAnsi="黑体" w:cs="宋体"/>
          <w:bCs/>
          <w:kern w:val="0"/>
          <w:sz w:val="24"/>
          <w:lang w:bidi="zh-CN"/>
        </w:rPr>
        <w:t>屋面防水工程、有防水要求的卫生间、房间和外墙面的防渗</w:t>
      </w:r>
      <w:r w:rsidRPr="00FD0355">
        <w:rPr>
          <w:rFonts w:ascii="黑体" w:eastAsia="黑体" w:hAnsi="黑体" w:cs="宋体" w:hint="eastAsia"/>
          <w:bCs/>
          <w:kern w:val="0"/>
          <w:sz w:val="24"/>
          <w:lang w:bidi="zh-CN"/>
        </w:rPr>
        <w:t xml:space="preserve"> 为</w:t>
      </w:r>
      <w:r w:rsidRPr="00FD0355">
        <w:rPr>
          <w:rFonts w:ascii="黑体" w:eastAsia="黑体" w:hAnsi="黑体" w:cs="宋体" w:hint="eastAsia"/>
          <w:bCs/>
          <w:kern w:val="0"/>
          <w:sz w:val="24"/>
          <w:u w:val="single"/>
          <w:lang w:bidi="zh-CN"/>
        </w:rPr>
        <w:t xml:space="preserve">  5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3．</w:t>
      </w:r>
      <w:r w:rsidRPr="00FD0355">
        <w:rPr>
          <w:rFonts w:ascii="黑体" w:eastAsia="黑体" w:hAnsi="黑体" w:cs="宋体"/>
          <w:bCs/>
          <w:kern w:val="0"/>
          <w:sz w:val="24"/>
          <w:lang w:bidi="zh-CN"/>
        </w:rPr>
        <w:t>装修工程为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4．</w:t>
      </w:r>
      <w:r w:rsidRPr="00FD0355">
        <w:rPr>
          <w:rFonts w:ascii="黑体" w:eastAsia="黑体" w:hAnsi="黑体" w:cs="宋体"/>
          <w:bCs/>
          <w:kern w:val="0"/>
          <w:sz w:val="24"/>
          <w:lang w:bidi="zh-CN"/>
        </w:rPr>
        <w:t>电气管线、给排水管道、设备安装工程为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5．</w:t>
      </w:r>
      <w:r w:rsidRPr="00FD0355">
        <w:rPr>
          <w:rFonts w:ascii="黑体" w:eastAsia="黑体" w:hAnsi="黑体" w:cs="宋体"/>
          <w:bCs/>
          <w:kern w:val="0"/>
          <w:sz w:val="24"/>
          <w:lang w:bidi="zh-CN"/>
        </w:rPr>
        <w:t>供热与供冷系统为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proofErr w:type="gramStart"/>
      <w:r w:rsidRPr="00FD0355">
        <w:rPr>
          <w:rFonts w:ascii="黑体" w:eastAsia="黑体" w:hAnsi="黑体" w:cs="宋体"/>
          <w:bCs/>
          <w:kern w:val="0"/>
          <w:sz w:val="24"/>
          <w:lang w:bidi="zh-CN"/>
        </w:rPr>
        <w:t>个</w:t>
      </w:r>
      <w:proofErr w:type="gramEnd"/>
      <w:r w:rsidRPr="00FD0355">
        <w:rPr>
          <w:rFonts w:ascii="黑体" w:eastAsia="黑体" w:hAnsi="黑体" w:cs="宋体"/>
          <w:bCs/>
          <w:kern w:val="0"/>
          <w:sz w:val="24"/>
          <w:lang w:bidi="zh-CN"/>
        </w:rPr>
        <w:t>采暖期、供冷期；</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6．</w:t>
      </w:r>
      <w:r w:rsidRPr="00FD0355">
        <w:rPr>
          <w:rFonts w:ascii="黑体" w:eastAsia="黑体" w:hAnsi="黑体" w:cs="宋体"/>
          <w:bCs/>
          <w:kern w:val="0"/>
          <w:sz w:val="24"/>
          <w:lang w:bidi="zh-CN"/>
        </w:rPr>
        <w:t>住宅小区内的给排水设施、道路等配套工程为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u w:val="single"/>
        </w:rPr>
      </w:pPr>
      <w:r w:rsidRPr="00FD0355">
        <w:rPr>
          <w:rFonts w:ascii="黑体" w:eastAsia="黑体" w:hAnsi="黑体" w:cs="宋体" w:hint="eastAsia"/>
          <w:bCs/>
          <w:kern w:val="0"/>
          <w:sz w:val="24"/>
          <w:lang w:bidi="zh-CN"/>
        </w:rPr>
        <w:t>7．</w:t>
      </w:r>
      <w:r w:rsidRPr="00FD0355">
        <w:rPr>
          <w:rFonts w:ascii="黑体" w:eastAsia="黑体" w:hAnsi="黑体" w:cs="宋体"/>
          <w:bCs/>
          <w:kern w:val="0"/>
          <w:sz w:val="24"/>
          <w:lang w:bidi="zh-CN"/>
        </w:rPr>
        <w:t>其他项目保修期限约定如下：</w:t>
      </w:r>
      <w:r w:rsidR="00704717"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质量保修期自工程竣工验收合格之日起计算。</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三、缺陷责任期</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工程缺陷责任期为</w:t>
      </w:r>
      <w:r w:rsidR="00155F7B" w:rsidRPr="00FD0355">
        <w:rPr>
          <w:rFonts w:ascii="黑体" w:eastAsia="黑体" w:hAnsi="黑体" w:cs="宋体" w:hint="eastAsia"/>
          <w:bCs/>
          <w:kern w:val="0"/>
          <w:sz w:val="24"/>
          <w:u w:val="single"/>
          <w:lang w:bidi="zh-CN"/>
        </w:rPr>
        <w:t xml:space="preserve"> </w:t>
      </w:r>
      <w:r w:rsidR="00372737" w:rsidRPr="00FD0355">
        <w:rPr>
          <w:rFonts w:ascii="黑体" w:eastAsia="黑体" w:hAnsi="黑体" w:cs="宋体" w:hint="eastAsia"/>
          <w:bCs/>
          <w:kern w:val="0"/>
          <w:sz w:val="24"/>
          <w:u w:val="single"/>
          <w:lang w:bidi="zh-CN"/>
        </w:rPr>
        <w:t>12</w:t>
      </w:r>
      <w:r w:rsidRPr="00FD0355">
        <w:rPr>
          <w:rFonts w:ascii="黑体" w:eastAsia="黑体" w:hAnsi="黑体" w:cs="宋体"/>
          <w:bCs/>
          <w:kern w:val="0"/>
          <w:sz w:val="24"/>
          <w:lang w:bidi="zh-CN"/>
        </w:rPr>
        <w:t>个月，缺陷责任期自工程</w:t>
      </w:r>
      <w:r w:rsidRPr="00FD0355">
        <w:rPr>
          <w:rFonts w:ascii="黑体" w:eastAsia="黑体" w:hAnsi="黑体" w:cs="宋体" w:hint="eastAsia"/>
          <w:bCs/>
          <w:kern w:val="0"/>
          <w:sz w:val="24"/>
          <w:lang w:bidi="zh-CN"/>
        </w:rPr>
        <w:t>通过竣工验收</w:t>
      </w:r>
      <w:r w:rsidRPr="00FD0355">
        <w:rPr>
          <w:rFonts w:ascii="黑体" w:eastAsia="黑体" w:hAnsi="黑体" w:cs="宋体"/>
          <w:bCs/>
          <w:kern w:val="0"/>
          <w:sz w:val="24"/>
          <w:lang w:bidi="zh-CN"/>
        </w:rPr>
        <w:t>之日起计算。单位工程先于全部工程进行验收，单位工程缺陷责任期自单位工程验收合格之日起算。</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缺陷责任期终止后，发包人应退还剩余的质量保证金。</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四、质量保修责任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1．</w:t>
      </w:r>
      <w:r w:rsidRPr="00FD0355">
        <w:rPr>
          <w:rFonts w:ascii="黑体" w:eastAsia="黑体" w:hAnsi="黑体" w:cs="宋体"/>
          <w:bCs/>
          <w:kern w:val="0"/>
          <w:sz w:val="24"/>
          <w:lang w:bidi="zh-CN"/>
        </w:rPr>
        <w:t>属于保修范围、内容的项目，承包人应当在接到保修通知之日起7天内派人保修。承包人不在约定期限内派人保修的，发包人可以委托他人修理。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2．</w:t>
      </w:r>
      <w:r w:rsidRPr="00FD0355">
        <w:rPr>
          <w:rFonts w:ascii="黑体" w:eastAsia="黑体" w:hAnsi="黑体" w:cs="宋体"/>
          <w:bCs/>
          <w:kern w:val="0"/>
          <w:sz w:val="24"/>
          <w:lang w:bidi="zh-CN"/>
        </w:rPr>
        <w:t>发生紧急事故需抢修的，承包人在接到事故通知后，应当立即到达事故现场抢修。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3．</w:t>
      </w:r>
      <w:r w:rsidRPr="00FD0355">
        <w:rPr>
          <w:rFonts w:ascii="黑体" w:eastAsia="黑体" w:hAnsi="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4．</w:t>
      </w:r>
      <w:r w:rsidRPr="00FD0355">
        <w:rPr>
          <w:rFonts w:ascii="黑体" w:eastAsia="黑体" w:hAnsi="黑体" w:cs="宋体"/>
          <w:bCs/>
          <w:kern w:val="0"/>
          <w:sz w:val="24"/>
          <w:lang w:bidi="zh-CN"/>
        </w:rPr>
        <w:t>质量保修完成后，由发包人组织验收。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五、保修费用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保修费用由造成质量缺陷的责任方承担。</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
          <w:bCs/>
          <w:kern w:val="0"/>
          <w:sz w:val="24"/>
          <w:lang w:bidi="zh-CN"/>
        </w:rPr>
        <w:t>六</w:t>
      </w:r>
      <w:r w:rsidRPr="00FD0355">
        <w:rPr>
          <w:rFonts w:ascii="黑体" w:eastAsia="黑体" w:hAnsi="黑体" w:cs="宋体"/>
          <w:bCs/>
          <w:kern w:val="0"/>
          <w:sz w:val="24"/>
          <w:lang w:bidi="zh-CN"/>
        </w:rPr>
        <w:t>、双方约定的其他工程质量保修事项：</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工程质量保修书由发包人、承包人在工程竣工验收</w:t>
      </w:r>
      <w:proofErr w:type="gramStart"/>
      <w:r w:rsidRPr="00FD0355">
        <w:rPr>
          <w:rFonts w:ascii="黑体" w:eastAsia="黑体" w:hAnsi="黑体" w:cs="宋体"/>
          <w:bCs/>
          <w:kern w:val="0"/>
          <w:sz w:val="24"/>
          <w:lang w:bidi="zh-CN"/>
        </w:rPr>
        <w:t>前共同</w:t>
      </w:r>
      <w:proofErr w:type="gramEnd"/>
      <w:r w:rsidRPr="00FD0355">
        <w:rPr>
          <w:rFonts w:ascii="黑体" w:eastAsia="黑体" w:hAnsi="黑体" w:cs="宋体"/>
          <w:bCs/>
          <w:kern w:val="0"/>
          <w:sz w:val="24"/>
          <w:lang w:bidi="zh-CN"/>
        </w:rPr>
        <w:t>签署，作为施工合同附件，其有效期限至保修期满。</w:t>
      </w:r>
    </w:p>
    <w:p w:rsidR="00AC1810" w:rsidRPr="00FD0355" w:rsidRDefault="00AC1810" w:rsidP="00AC1810">
      <w:pPr>
        <w:spacing w:line="360" w:lineRule="auto"/>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发包人(公章)：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承包人(公章)：</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地  址：</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地  址：</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法定代表人(签字)：</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法定代表人(签字)：</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委托代理人(签字)：</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委托代理人(签字)：</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邮政编码：</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6D5152" w:rsidRPr="00FD0355" w:rsidRDefault="00704717" w:rsidP="00CA7DCF">
      <w:pPr>
        <w:spacing w:line="360" w:lineRule="auto"/>
        <w:rPr>
          <w:rFonts w:ascii="黑体" w:eastAsia="黑体" w:hAnsi="黑体"/>
          <w:b/>
          <w:sz w:val="52"/>
          <w:szCs w:val="52"/>
        </w:rPr>
      </w:pPr>
      <w:r w:rsidRPr="00FD0355">
        <w:rPr>
          <w:rFonts w:ascii="黑体" w:eastAsia="黑体" w:hAnsi="黑体"/>
          <w:b/>
          <w:sz w:val="52"/>
          <w:szCs w:val="52"/>
        </w:rPr>
        <w:t xml:space="preserve"> </w:t>
      </w:r>
      <w:bookmarkEnd w:id="0"/>
    </w:p>
    <w:sectPr w:rsidR="006D5152" w:rsidRPr="00FD0355" w:rsidSect="00CA7DCF">
      <w:pgSz w:w="11906" w:h="16838"/>
      <w:pgMar w:top="1418" w:right="1531" w:bottom="1418" w:left="1554" w:header="851" w:footer="567" w:gutter="0"/>
      <w:pgBorders>
        <w:top w:val="none" w:sz="0" w:space="1" w:color="auto"/>
        <w:left w:val="none" w:sz="0" w:space="4" w:color="auto"/>
        <w:bottom w:val="none" w:sz="0" w:space="1" w:color="auto"/>
        <w:right w:val="none" w:sz="0" w:space="4" w:color="auto"/>
      </w:pgBorders>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A52" w:rsidRDefault="00165A52" w:rsidP="00695F7B">
      <w:r>
        <w:separator/>
      </w:r>
    </w:p>
  </w:endnote>
  <w:endnote w:type="continuationSeparator" w:id="0">
    <w:p w:rsidR="00165A52" w:rsidRDefault="00165A52" w:rsidP="0069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9C7B87">
    <w:pPr>
      <w:pStyle w:val="a4"/>
      <w:jc w:val="center"/>
    </w:pPr>
    <w:r>
      <w:fldChar w:fldCharType="begin"/>
    </w:r>
    <w:r w:rsidR="00AC1810">
      <w:instrText xml:space="preserve"> PAGE   \* MERGEFORMAT </w:instrText>
    </w:r>
    <w:r>
      <w:fldChar w:fldCharType="separate"/>
    </w:r>
    <w:r w:rsidR="00FD0355" w:rsidRPr="00FD0355">
      <w:rPr>
        <w:noProof/>
        <w:lang w:val="zh-CN"/>
      </w:rPr>
      <w:t>-</w:t>
    </w:r>
    <w:r w:rsidR="00FD0355">
      <w:rPr>
        <w:noProof/>
      </w:rPr>
      <w:t xml:space="preserve"> 26 -</w:t>
    </w:r>
    <w:r>
      <w:fldChar w:fldCharType="end"/>
    </w:r>
  </w:p>
  <w:p w:rsidR="00AC1810" w:rsidRDefault="00AC181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AC1810" w:rsidP="00642212">
    <w:pPr>
      <w:tabs>
        <w:tab w:val="left" w:pos="4097"/>
        <w:tab w:val="center" w:pos="7061"/>
        <w:tab w:val="left" w:pos="9876"/>
      </w:tabs>
      <w:ind w:left="2940" w:hangingChars="1400" w:hanging="2940"/>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A52" w:rsidRDefault="00165A52" w:rsidP="00695F7B">
      <w:r>
        <w:separator/>
      </w:r>
    </w:p>
  </w:footnote>
  <w:footnote w:type="continuationSeparator" w:id="0">
    <w:p w:rsidR="00165A52" w:rsidRDefault="00165A52" w:rsidP="00695F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Pr="00C1189D" w:rsidRDefault="00AC1810" w:rsidP="00C1189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8A86F"/>
    <w:multiLevelType w:val="singleLevel"/>
    <w:tmpl w:val="8768A86F"/>
    <w:lvl w:ilvl="0">
      <w:start w:val="1"/>
      <w:numFmt w:val="decimal"/>
      <w:suff w:val="nothing"/>
      <w:lvlText w:val="%1、"/>
      <w:lvlJc w:val="left"/>
    </w:lvl>
  </w:abstractNum>
  <w:abstractNum w:abstractNumId="1">
    <w:nsid w:val="8F7D72E6"/>
    <w:multiLevelType w:val="singleLevel"/>
    <w:tmpl w:val="8F7D72E6"/>
    <w:lvl w:ilvl="0">
      <w:start w:val="1"/>
      <w:numFmt w:val="decimal"/>
      <w:suff w:val="nothing"/>
      <w:lvlText w:val="%1、"/>
      <w:lvlJc w:val="left"/>
    </w:lvl>
  </w:abstractNum>
  <w:abstractNum w:abstractNumId="2">
    <w:nsid w:val="B49CAB46"/>
    <w:multiLevelType w:val="singleLevel"/>
    <w:tmpl w:val="B49CAB46"/>
    <w:lvl w:ilvl="0">
      <w:start w:val="1"/>
      <w:numFmt w:val="chineseCounting"/>
      <w:suff w:val="nothing"/>
      <w:lvlText w:val="%1、"/>
      <w:lvlJc w:val="left"/>
      <w:rPr>
        <w:rFonts w:hint="eastAsia"/>
      </w:rPr>
    </w:lvl>
  </w:abstractNum>
  <w:abstractNum w:abstractNumId="3">
    <w:nsid w:val="00000006"/>
    <w:multiLevelType w:val="singleLevel"/>
    <w:tmpl w:val="00000006"/>
    <w:lvl w:ilvl="0">
      <w:start w:val="1"/>
      <w:numFmt w:val="decimal"/>
      <w:suff w:val="nothing"/>
      <w:lvlText w:val="（%1）"/>
      <w:lvlJc w:val="left"/>
    </w:lvl>
  </w:abstractNum>
  <w:abstractNum w:abstractNumId="4">
    <w:nsid w:val="00000018"/>
    <w:multiLevelType w:val="multilevel"/>
    <w:tmpl w:val="00000018"/>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F2E0650"/>
    <w:multiLevelType w:val="hybridMultilevel"/>
    <w:tmpl w:val="950ED63E"/>
    <w:lvl w:ilvl="0" w:tplc="5A469730">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03A2F68"/>
    <w:multiLevelType w:val="hybridMultilevel"/>
    <w:tmpl w:val="A620B9C6"/>
    <w:lvl w:ilvl="0" w:tplc="E70A07E8">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92502E"/>
    <w:multiLevelType w:val="singleLevel"/>
    <w:tmpl w:val="2692502E"/>
    <w:lvl w:ilvl="0">
      <w:start w:val="1"/>
      <w:numFmt w:val="decimal"/>
      <w:suff w:val="nothing"/>
      <w:lvlText w:val="%1、"/>
      <w:lvlJc w:val="left"/>
    </w:lvl>
  </w:abstractNum>
  <w:abstractNum w:abstractNumId="8">
    <w:nsid w:val="30AC6F45"/>
    <w:multiLevelType w:val="hybridMultilevel"/>
    <w:tmpl w:val="7946EEDE"/>
    <w:lvl w:ilvl="0" w:tplc="64CA1C1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3320687E"/>
    <w:multiLevelType w:val="singleLevel"/>
    <w:tmpl w:val="3320687E"/>
    <w:lvl w:ilvl="0">
      <w:start w:val="6"/>
      <w:numFmt w:val="decimal"/>
      <w:lvlText w:val="%1."/>
      <w:lvlJc w:val="left"/>
      <w:pPr>
        <w:tabs>
          <w:tab w:val="num" w:pos="312"/>
        </w:tabs>
      </w:pPr>
    </w:lvl>
  </w:abstractNum>
  <w:abstractNum w:abstractNumId="10">
    <w:nsid w:val="4E317799"/>
    <w:multiLevelType w:val="multilevel"/>
    <w:tmpl w:val="4E317799"/>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597C76DD"/>
    <w:multiLevelType w:val="singleLevel"/>
    <w:tmpl w:val="597C76DD"/>
    <w:lvl w:ilvl="0">
      <w:start w:val="1"/>
      <w:numFmt w:val="decimal"/>
      <w:suff w:val="nothing"/>
      <w:lvlText w:val="%1、"/>
      <w:lvlJc w:val="left"/>
      <w:rPr>
        <w:rFonts w:cs="Times New Roman"/>
      </w:rPr>
    </w:lvl>
  </w:abstractNum>
  <w:abstractNum w:abstractNumId="12">
    <w:nsid w:val="639765E4"/>
    <w:multiLevelType w:val="hybridMultilevel"/>
    <w:tmpl w:val="F0C2D850"/>
    <w:lvl w:ilvl="0" w:tplc="3D3A2306">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5D4FB9"/>
    <w:multiLevelType w:val="hybridMultilevel"/>
    <w:tmpl w:val="AA92457C"/>
    <w:lvl w:ilvl="0" w:tplc="FC000F3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7D0B54D2"/>
    <w:multiLevelType w:val="hybridMultilevel"/>
    <w:tmpl w:val="5DE47886"/>
    <w:lvl w:ilvl="0" w:tplc="AA12EAD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14"/>
  </w:num>
  <w:num w:numId="4">
    <w:abstractNumId w:val="5"/>
  </w:num>
  <w:num w:numId="5">
    <w:abstractNumId w:val="12"/>
  </w:num>
  <w:num w:numId="6">
    <w:abstractNumId w:val="6"/>
  </w:num>
  <w:num w:numId="7">
    <w:abstractNumId w:val="4"/>
    <w:lvlOverride w:ilvl="0">
      <w:startOverride w:val="1"/>
    </w:lvlOverride>
  </w:num>
  <w:num w:numId="8">
    <w:abstractNumId w:val="8"/>
  </w:num>
  <w:num w:numId="9">
    <w:abstractNumId w:val="13"/>
  </w:num>
  <w:num w:numId="10">
    <w:abstractNumId w:val="11"/>
  </w:num>
  <w:num w:numId="11">
    <w:abstractNumId w:val="3"/>
  </w:num>
  <w:num w:numId="12">
    <w:abstractNumId w:val="2"/>
  </w:num>
  <w:num w:numId="13">
    <w:abstractNumId w:val="1"/>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A3"/>
    <w:rsid w:val="000B7270"/>
    <w:rsid w:val="001150C8"/>
    <w:rsid w:val="00155F7B"/>
    <w:rsid w:val="00165A52"/>
    <w:rsid w:val="001C4499"/>
    <w:rsid w:val="001F42A9"/>
    <w:rsid w:val="00207745"/>
    <w:rsid w:val="00283E66"/>
    <w:rsid w:val="00304EB4"/>
    <w:rsid w:val="00316B64"/>
    <w:rsid w:val="00372737"/>
    <w:rsid w:val="00383AFF"/>
    <w:rsid w:val="00400E43"/>
    <w:rsid w:val="00410673"/>
    <w:rsid w:val="00434069"/>
    <w:rsid w:val="00495D61"/>
    <w:rsid w:val="00695F7B"/>
    <w:rsid w:val="006B30ED"/>
    <w:rsid w:val="006B57DA"/>
    <w:rsid w:val="006D5152"/>
    <w:rsid w:val="00704717"/>
    <w:rsid w:val="00786EE8"/>
    <w:rsid w:val="007A6552"/>
    <w:rsid w:val="008B75E3"/>
    <w:rsid w:val="008C6EB8"/>
    <w:rsid w:val="008F15A3"/>
    <w:rsid w:val="0095265A"/>
    <w:rsid w:val="009C7B87"/>
    <w:rsid w:val="00A134EB"/>
    <w:rsid w:val="00AA5FB6"/>
    <w:rsid w:val="00AC1810"/>
    <w:rsid w:val="00B656D7"/>
    <w:rsid w:val="00BB3DCB"/>
    <w:rsid w:val="00BD7E63"/>
    <w:rsid w:val="00C1189D"/>
    <w:rsid w:val="00CA7DCF"/>
    <w:rsid w:val="00D358E3"/>
    <w:rsid w:val="00D81D1F"/>
    <w:rsid w:val="00D929F9"/>
    <w:rsid w:val="00DF008F"/>
    <w:rsid w:val="00DF4885"/>
    <w:rsid w:val="00E41457"/>
    <w:rsid w:val="00E455D7"/>
    <w:rsid w:val="00E47F2A"/>
    <w:rsid w:val="00EA3540"/>
    <w:rsid w:val="00F06044"/>
    <w:rsid w:val="00F11838"/>
    <w:rsid w:val="00F225CC"/>
    <w:rsid w:val="00FA71E8"/>
    <w:rsid w:val="00FD0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2671</Words>
  <Characters>15226</Characters>
  <Application>Microsoft Office Word</Application>
  <DocSecurity>0</DocSecurity>
  <Lines>126</Lines>
  <Paragraphs>35</Paragraphs>
  <ScaleCrop>false</ScaleCrop>
  <Company>微软中国</Company>
  <LinksUpToDate>false</LinksUpToDate>
  <CharactersWithSpaces>17862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2025-07-21T06:54:00Z</dcterms:created>
  <dcterms:modified xsi:type="dcterms:W3CDTF">2025-07-22T03:39:00Z</dcterms:modified>
</cp:coreProperties>
</file>