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版本号：WYZFCG-202500320250829001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王益区姜女故里·秦人村落沉浸式法治宣讲装备购置项目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WYZFCG-2025003</w:t>
      </w:r>
      <w:r>
        <w:br/>
      </w:r>
      <w:r>
        <w:br/>
      </w:r>
      <w:r>
        <w:br/>
      </w:r>
    </w:p>
    <w:p>
      <w:pPr>
        <w:pStyle w:val="null3"/>
        <w:jc w:val="center"/>
        <w:outlineLvl w:val="2"/>
      </w:pPr>
      <w:r>
        <w:rPr>
          <w:rFonts w:ascii="仿宋_GB2312" w:hAnsi="仿宋_GB2312" w:cs="仿宋_GB2312" w:eastAsia="仿宋_GB2312"/>
          <w:sz w:val="28"/>
          <w:b/>
        </w:rPr>
        <w:t>铜川市王益区司法局</w:t>
      </w:r>
    </w:p>
    <w:p>
      <w:pPr>
        <w:pStyle w:val="null3"/>
        <w:jc w:val="center"/>
        <w:outlineLvl w:val="2"/>
      </w:pPr>
      <w:r>
        <w:rPr>
          <w:rFonts w:ascii="仿宋_GB2312" w:hAnsi="仿宋_GB2312" w:cs="仿宋_GB2312" w:eastAsia="仿宋_GB2312"/>
          <w:sz w:val="28"/>
          <w:b/>
        </w:rPr>
        <w:t>铜川市王益区政府采购中心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铜川市王益区政府采购中心</w:t>
      </w:r>
      <w:r>
        <w:rPr>
          <w:rFonts w:ascii="仿宋_GB2312" w:hAnsi="仿宋_GB2312" w:cs="仿宋_GB2312" w:eastAsia="仿宋_GB2312"/>
        </w:rPr>
        <w:t>（以下简称“代理机构”）受</w:t>
      </w:r>
      <w:r>
        <w:rPr>
          <w:rFonts w:ascii="仿宋_GB2312" w:hAnsi="仿宋_GB2312" w:cs="仿宋_GB2312" w:eastAsia="仿宋_GB2312"/>
        </w:rPr>
        <w:t>铜川市王益区司法局</w:t>
      </w:r>
      <w:r>
        <w:rPr>
          <w:rFonts w:ascii="仿宋_GB2312" w:hAnsi="仿宋_GB2312" w:cs="仿宋_GB2312" w:eastAsia="仿宋_GB2312"/>
        </w:rPr>
        <w:t>委托，拟对</w:t>
      </w:r>
      <w:r>
        <w:rPr>
          <w:rFonts w:ascii="仿宋_GB2312" w:hAnsi="仿宋_GB2312" w:cs="仿宋_GB2312" w:eastAsia="仿宋_GB2312"/>
        </w:rPr>
        <w:t>王益区姜女故里·秦人村落沉浸式法治宣讲装备购置项目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WYZFCG-2025003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王益区姜女故里·秦人村落沉浸式法治宣讲装备购置项目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通过采购LED屏、打造宪法主题宣传小品、法治历程主体小品、法治卷轴小品、法治长廊小品等，选用贴近群众生产生活的各种法律条文、名言警句、法治展览等内容，突出法治文化宣传，营造人人崇尚法治、信仰法治的社会主义法治文化浓厚氛围</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采购包1（王益区姜女故里·秦人村落沉浸式法治宣讲装备购置项目）：属于专门面向中小企业采购。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2、法定代表人授权书：法定代表人授权书及被授权人身份证明。（法定代表人直接投标只须提供其身份证明）</w:t>
      </w:r>
    </w:p>
    <w:p>
      <w:pPr>
        <w:pStyle w:val="null3"/>
      </w:pPr>
      <w:r>
        <w:rPr>
          <w:rFonts w:ascii="仿宋_GB2312" w:hAnsi="仿宋_GB2312" w:cs="仿宋_GB2312" w:eastAsia="仿宋_GB2312"/>
        </w:rPr>
        <w:t>3、财务状况报告：提供2022年-2024年度任意一年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4、税收缴纳证明：提供2025年1月至今已缴纳至少连续三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5、社会保障资金缴纳证明 ：提供2025年1月至今已缴存的至少连续三个月的社会保障资金缴存单据或社保机构开具的社会保险参保缴费情况证明，依法不需要缴纳社会保障资金的单位应提供相关证明材料。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6、书面声明：提供参加政府采购活动前三年内，在经营活动中没有重大违法记录的投标响应声明书；</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8、信用查询：投标人不得为“信用中国”网站 （www.creditchina.gov.cn）中列入失信被执行人和重大税收违法案 件当事人名单的投标人，不得为中国政府采购网（www.ccgp.gov.cn）政府采购严重违法失信行为记录名单中被财政 部门禁止参加政府采购活动的投标人；</w:t>
      </w:r>
    </w:p>
    <w:p>
      <w:pPr>
        <w:pStyle w:val="null3"/>
      </w:pPr>
      <w:r>
        <w:rPr>
          <w:rFonts w:ascii="仿宋_GB2312" w:hAnsi="仿宋_GB2312" w:cs="仿宋_GB2312" w:eastAsia="仿宋_GB2312"/>
        </w:rPr>
        <w:t>9、承诺函：单位负责人为同一人或者存在直接控股、管 理关系的不同投标人，不得参加同一合同项下的政府采购活动；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铜川市王益区司法局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铜川市王益区红旗街9号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铜川市王益区司法局经办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13992966859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铜川市王益区政府采购中心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铜川市王益区七一路街道11号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吴喜玲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13909194719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采购包1：769,878.44元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 本项目招标代理服务费在参照国家有关收费标准国家计委关于印发《招标代理服务收费管理暂行办法》的通知（计价格[2002]1980号）文件计取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铜川市王益区司法局</w:t>
      </w:r>
      <w:r>
        <w:rPr>
          <w:rFonts w:ascii="仿宋_GB2312" w:hAnsi="仿宋_GB2312" w:cs="仿宋_GB2312" w:eastAsia="仿宋_GB2312"/>
        </w:rPr>
        <w:t>和</w:t>
      </w:r>
      <w:r>
        <w:rPr>
          <w:rFonts w:ascii="仿宋_GB2312" w:hAnsi="仿宋_GB2312" w:cs="仿宋_GB2312" w:eastAsia="仿宋_GB2312"/>
        </w:rPr>
        <w:t>铜川市王益区政府采购中心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铜川市王益区司法局</w:t>
      </w:r>
      <w:r>
        <w:rPr>
          <w:rFonts w:ascii="仿宋_GB2312" w:hAnsi="仿宋_GB2312" w:cs="仿宋_GB2312" w:eastAsia="仿宋_GB2312"/>
        </w:rPr>
        <w:t>负责解释。除上述招标文件内容，其他内容由</w:t>
      </w:r>
      <w:r>
        <w:rPr>
          <w:rFonts w:ascii="仿宋_GB2312" w:hAnsi="仿宋_GB2312" w:cs="仿宋_GB2312" w:eastAsia="仿宋_GB2312"/>
        </w:rPr>
        <w:t>铜川市王益区政府采购中心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铜川市王益区司法局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铜川市王益区政府采购中心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铜川市王益区政府采购中心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铜川市王益区政府采购中心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铜川市王益区政府采购中心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联系人：吴喜玲</w:t>
      </w:r>
    </w:p>
    <w:p>
      <w:pPr>
        <w:pStyle w:val="null3"/>
      </w:pPr>
      <w:r>
        <w:rPr>
          <w:rFonts w:ascii="仿宋_GB2312" w:hAnsi="仿宋_GB2312" w:cs="仿宋_GB2312" w:eastAsia="仿宋_GB2312"/>
        </w:rPr>
        <w:t>联系电话：13909194719</w:t>
      </w:r>
    </w:p>
    <w:p>
      <w:pPr>
        <w:pStyle w:val="null3"/>
      </w:pPr>
      <w:r>
        <w:rPr>
          <w:rFonts w:ascii="仿宋_GB2312" w:hAnsi="仿宋_GB2312" w:cs="仿宋_GB2312" w:eastAsia="仿宋_GB2312"/>
        </w:rPr>
        <w:t>地址：铜川市王益区七一路街道11号</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铜川市王益区司法局王益区姜女故里·秦人村落沉浸式法治宣讲装备购置项目1批。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769,878.44</w:t>
      </w:r>
    </w:p>
    <w:p>
      <w:pPr>
        <w:pStyle w:val="null3"/>
      </w:pPr>
      <w:r>
        <w:rPr>
          <w:rFonts w:ascii="仿宋_GB2312" w:hAnsi="仿宋_GB2312" w:cs="仿宋_GB2312" w:eastAsia="仿宋_GB2312"/>
        </w:rPr>
        <w:t>采购包最高限价（元）: 769,878.44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王益区姜女故里·秦人村落沉浸式法治宣讲装备购置项目- LED 显示屏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566,698.44</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王益区姜女故里其他·秦人村落沉浸式法治宣讲装备购置项目-主题宣传小品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203,180.00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标的名称：王益区姜女故里·秦人村落沉浸式法治宣讲装备购置项目- LED 显示屏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户外Q2.5H全彩LED显示屏：1.显示尺寸：≥5*3； </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户外Q2.5H全彩LED显示屏：2.规格:户外防水版，全彩灯珠，2.5点间距；</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户外Q2.5H全彩LED显示屏  3.结构特点 灯驱合一；</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户外Q2.5H全彩LED显示屏：</w:t>
            </w:r>
          </w:p>
          <w:p>
            <w:pPr>
              <w:pStyle w:val="null3"/>
            </w:pPr>
            <w:r>
              <w:rPr>
                <w:rFonts w:ascii="仿宋_GB2312" w:hAnsi="仿宋_GB2312" w:cs="仿宋_GB2312" w:eastAsia="仿宋_GB2312"/>
              </w:rPr>
              <w:t xml:space="preserve">4.模组分辨率≥ 128*64； </w:t>
            </w:r>
            <w:r>
              <w:br/>
            </w:r>
            <w:r>
              <w:rPr>
                <w:rFonts w:ascii="仿宋_GB2312" w:hAnsi="仿宋_GB2312" w:cs="仿宋_GB2312" w:eastAsia="仿宋_GB2312"/>
              </w:rPr>
              <w:t xml:space="preserve"> 5.驱动方式  恒流驱动；亮度 ≥4000cd/㎡；</w:t>
            </w:r>
            <w:r>
              <w:br/>
            </w:r>
            <w:r>
              <w:rPr>
                <w:rFonts w:ascii="仿宋_GB2312" w:hAnsi="仿宋_GB2312" w:cs="仿宋_GB2312" w:eastAsia="仿宋_GB2312"/>
              </w:rPr>
              <w:t xml:space="preserve"> 6.灰度等级 红、绿、蓝各14-16bits；换帧频率 ≥60帧/秒；刷新频率 3840Hz；</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户外Q2.5H全彩LED显示屏</w:t>
            </w:r>
          </w:p>
          <w:p>
            <w:pPr>
              <w:pStyle w:val="null3"/>
            </w:pPr>
            <w:r>
              <w:rPr>
                <w:rFonts w:ascii="仿宋_GB2312" w:hAnsi="仿宋_GB2312" w:cs="仿宋_GB2312" w:eastAsia="仿宋_GB2312"/>
              </w:rPr>
              <w:t>7.控制方式 计算机控制，逐点一一对应，视频同步，实时显示亮度调节256级手动/自动；</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发送卡处理器一体机：多路智慧多媒体控制器（输入端口≥6口)，集播放器、第三方APP信发、本地制作节目于一体，可替代电脑直接在终端设备上进行节目制作和播放。具备强大的交互和播控能力，支持遥控器对 LED 屏体进行操控，支持 Windows、iOS、Android 等平台终端无线投屏。支持中控、摄像头、音箱、传感器等外设接入，有丰富的硬件接口和灵活的播控功能。</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灰度控制系统：配套服务系统，色度控制，智能自动调节；</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音响：功率≥60W音柱1对，功率≥200W功放1套</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双立柱+基础：据地面高度2米，双柱结构，立柱高度2米（高度可调整），地基：1*1m，c25商用混凝土基础,内置预埋件，混凝土浇筑</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箱体结构及外装饰：主料采用镀锌方管焊接钢架，焊接缝隙打磨防锈处理,铝塑板包边。采用环保、阻燃、耐老化、防污染材料，隔热性能好、机械性能好；防潮性高；防腐、抗冻、使用寿命长。外加装饰防水。</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电源及连接线：设备电源线，配套电缆30米（配套电缆长度30米外由甲方提供），国标六类网线；</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散热系统：户外恒温，恒湿；</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配电柜：智能断电保护器；</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其他相关配套设备及辅材：背板成品排线，成品网线跳线及跳线架，成品HDMI高清数据线，配套五金，辅材；</w:t>
            </w:r>
          </w:p>
        </w:tc>
      </w:tr>
    </w:tbl>
    <w:p>
      <w:pPr>
        <w:pStyle w:val="null3"/>
      </w:pPr>
      <w:r>
        <w:rPr>
          <w:rFonts w:ascii="仿宋_GB2312" w:hAnsi="仿宋_GB2312" w:cs="仿宋_GB2312" w:eastAsia="仿宋_GB2312"/>
        </w:rPr>
        <w:t>标的名称：王益区姜女故里其他·秦人村落沉浸式法治宣讲装备购置项目-主题宣传小品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23"/>
              <w:gridCol w:w="220"/>
              <w:gridCol w:w="355"/>
              <w:gridCol w:w="1222"/>
              <w:gridCol w:w="631"/>
            </w:tblGrid>
            <w:tr>
              <w:tc>
                <w:tcPr>
                  <w:tcW w:type="dxa" w:w="12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22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法治长廊</w:t>
                  </w: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镀锌板饰面</w:t>
                  </w:r>
                </w:p>
              </w:tc>
              <w:tc>
                <w:tcPr>
                  <w:tcW w:type="dxa" w:w="1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整板折弯，激光切割，无缝焊接，精工打磨</w:t>
                  </w:r>
                </w:p>
              </w:tc>
              <w:tc>
                <w:tcPr>
                  <w:tcW w:type="dxa" w:w="6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长*宽*高：13.5m*0.3m*2.45m</w:t>
                  </w:r>
                </w:p>
              </w:tc>
            </w:tr>
            <w:tr>
              <w:tc>
                <w:tcPr>
                  <w:tcW w:type="dxa" w:w="123"/>
                  <w:vMerge/>
                  <w:tcBorders>
                    <w:top w:val="single" w:color="000000" w:sz="4"/>
                    <w:left w:val="single" w:color="000000" w:sz="4"/>
                    <w:bottom w:val="single" w:color="000000" w:sz="4"/>
                    <w:right w:val="single" w:color="000000" w:sz="4"/>
                  </w:tcBorders>
                </w:tcPr>
                <w:p/>
              </w:tc>
              <w:tc>
                <w:tcPr>
                  <w:tcW w:type="dxa" w:w="220"/>
                  <w:vMerge/>
                  <w:tcBorders>
                    <w:top w:val="single" w:color="000000" w:sz="4"/>
                    <w:left w:val="single" w:color="000000" w:sz="4"/>
                    <w:bottom w:val="single" w:color="000000" w:sz="4"/>
                    <w:right w:val="single" w:color="000000" w:sz="4"/>
                  </w:tcBorders>
                </w:tcP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基础框架</w:t>
                  </w:r>
                </w:p>
              </w:tc>
              <w:tc>
                <w:tcPr>
                  <w:tcW w:type="dxa" w:w="1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镀锌管精工切割，做防锈处理，焊接成型</w:t>
                  </w:r>
                </w:p>
              </w:tc>
              <w:tc>
                <w:tcPr>
                  <w:tcW w:type="dxa" w:w="6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长*宽*高：13.5m*0.3m*2.45m</w:t>
                  </w:r>
                </w:p>
              </w:tc>
            </w:tr>
            <w:tr>
              <w:tc>
                <w:tcPr>
                  <w:tcW w:type="dxa" w:w="123"/>
                  <w:vMerge/>
                  <w:tcBorders>
                    <w:top w:val="single" w:color="000000" w:sz="4"/>
                    <w:left w:val="single" w:color="000000" w:sz="4"/>
                    <w:bottom w:val="single" w:color="000000" w:sz="4"/>
                    <w:right w:val="single" w:color="000000" w:sz="4"/>
                  </w:tcBorders>
                </w:tcPr>
                <w:p/>
              </w:tc>
              <w:tc>
                <w:tcPr>
                  <w:tcW w:type="dxa" w:w="220"/>
                  <w:vMerge/>
                  <w:tcBorders>
                    <w:top w:val="single" w:color="000000" w:sz="4"/>
                    <w:left w:val="single" w:color="000000" w:sz="4"/>
                    <w:bottom w:val="single" w:color="000000" w:sz="4"/>
                    <w:right w:val="single" w:color="000000" w:sz="4"/>
                  </w:tcBorders>
                </w:tcP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坐凳</w:t>
                  </w:r>
                </w:p>
              </w:tc>
              <w:tc>
                <w:tcPr>
                  <w:tcW w:type="dxa" w:w="1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镀锌管精工切割，做防锈处理，打磨、底漆、面漆，金属烤漆+防紫外线涂层</w:t>
                  </w:r>
                </w:p>
              </w:tc>
              <w:tc>
                <w:tcPr>
                  <w:tcW w:type="dxa" w:w="6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长*宽*高：6m*0.5m*0.45m</w:t>
                  </w:r>
                </w:p>
              </w:tc>
            </w:tr>
            <w:tr>
              <w:tc>
                <w:tcPr>
                  <w:tcW w:type="dxa" w:w="123"/>
                  <w:vMerge/>
                  <w:tcBorders>
                    <w:top w:val="single" w:color="000000" w:sz="4"/>
                    <w:left w:val="single" w:color="000000" w:sz="4"/>
                    <w:bottom w:val="single" w:color="000000" w:sz="4"/>
                    <w:right w:val="single" w:color="000000" w:sz="4"/>
                  </w:tcBorders>
                </w:tcPr>
                <w:p/>
              </w:tc>
              <w:tc>
                <w:tcPr>
                  <w:tcW w:type="dxa" w:w="220"/>
                  <w:vMerge/>
                  <w:tcBorders>
                    <w:top w:val="single" w:color="000000" w:sz="4"/>
                    <w:left w:val="single" w:color="000000" w:sz="4"/>
                    <w:bottom w:val="single" w:color="000000" w:sz="4"/>
                    <w:right w:val="single" w:color="000000" w:sz="4"/>
                  </w:tcBorders>
                </w:tcP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腻子底漆油漆清漆</w:t>
                  </w:r>
                </w:p>
              </w:tc>
              <w:tc>
                <w:tcPr>
                  <w:tcW w:type="dxa" w:w="1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腻子底漆面找平、打磨、底漆、面漆，金属烤漆+防紫外线涂层，手工仿大理石纹路油漆</w:t>
                  </w:r>
                </w:p>
              </w:tc>
              <w:tc>
                <w:tcPr>
                  <w:tcW w:type="dxa" w:w="6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长*宽*高：13.5m*0.3m*2.45m</w:t>
                  </w:r>
                </w:p>
              </w:tc>
            </w:tr>
            <w:tr>
              <w:tc>
                <w:tcPr>
                  <w:tcW w:type="dxa" w:w="123"/>
                  <w:vMerge/>
                  <w:tcBorders>
                    <w:top w:val="single" w:color="000000" w:sz="4"/>
                    <w:left w:val="single" w:color="000000" w:sz="4"/>
                    <w:bottom w:val="single" w:color="000000" w:sz="4"/>
                    <w:right w:val="single" w:color="000000" w:sz="4"/>
                  </w:tcBorders>
                </w:tcPr>
                <w:p/>
              </w:tc>
              <w:tc>
                <w:tcPr>
                  <w:tcW w:type="dxa" w:w="220"/>
                  <w:vMerge/>
                  <w:tcBorders>
                    <w:top w:val="single" w:color="000000" w:sz="4"/>
                    <w:left w:val="single" w:color="000000" w:sz="4"/>
                    <w:bottom w:val="single" w:color="000000" w:sz="4"/>
                    <w:right w:val="single" w:color="000000" w:sz="4"/>
                  </w:tcBorders>
                </w:tcP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丝网印刷热转印</w:t>
                  </w:r>
                </w:p>
              </w:tc>
              <w:tc>
                <w:tcPr>
                  <w:tcW w:type="dxa" w:w="1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大字金属字烤漆、小字丝网印刷</w:t>
                  </w:r>
                </w:p>
              </w:tc>
              <w:tc>
                <w:tcPr>
                  <w:tcW w:type="dxa" w:w="6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长*宽*高：13.5m*0.3m*2.45m</w:t>
                  </w:r>
                </w:p>
              </w:tc>
            </w:tr>
            <w:tr>
              <w:tc>
                <w:tcPr>
                  <w:tcW w:type="dxa" w:w="123"/>
                  <w:vMerge/>
                  <w:tcBorders>
                    <w:top w:val="single" w:color="000000" w:sz="4"/>
                    <w:left w:val="single" w:color="000000" w:sz="4"/>
                    <w:bottom w:val="single" w:color="000000" w:sz="4"/>
                    <w:right w:val="single" w:color="000000" w:sz="4"/>
                  </w:tcBorders>
                </w:tcPr>
                <w:p/>
              </w:tc>
              <w:tc>
                <w:tcPr>
                  <w:tcW w:type="dxa" w:w="220"/>
                  <w:vMerge/>
                  <w:tcBorders>
                    <w:top w:val="single" w:color="000000" w:sz="4"/>
                    <w:left w:val="single" w:color="000000" w:sz="4"/>
                    <w:bottom w:val="single" w:color="000000" w:sz="4"/>
                    <w:right w:val="single" w:color="000000" w:sz="4"/>
                  </w:tcBorders>
                </w:tcP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钣金加工</w:t>
                  </w:r>
                </w:p>
              </w:tc>
              <w:tc>
                <w:tcPr>
                  <w:tcW w:type="dxa" w:w="1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剪板、折弯、焊接、环节倒运、组装、成品保护</w:t>
                  </w:r>
                </w:p>
              </w:tc>
              <w:tc>
                <w:tcPr>
                  <w:tcW w:type="dxa" w:w="6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长*宽*高：13.5m*0.3m*2.45m</w:t>
                  </w:r>
                </w:p>
              </w:tc>
            </w:tr>
            <w:tr>
              <w:tc>
                <w:tcPr>
                  <w:tcW w:type="dxa" w:w="12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22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法治发展历程</w:t>
                  </w: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镀锌板饰面</w:t>
                  </w:r>
                </w:p>
              </w:tc>
              <w:tc>
                <w:tcPr>
                  <w:tcW w:type="dxa" w:w="1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整板折弯，激光切割，无缝焊接，精工雕刻打磨</w:t>
                  </w:r>
                </w:p>
              </w:tc>
              <w:tc>
                <w:tcPr>
                  <w:tcW w:type="dxa" w:w="6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长*宽*高：6.5m*0.35m*2.4m</w:t>
                  </w:r>
                </w:p>
              </w:tc>
            </w:tr>
            <w:tr>
              <w:tc>
                <w:tcPr>
                  <w:tcW w:type="dxa" w:w="123"/>
                  <w:vMerge/>
                  <w:tcBorders>
                    <w:top w:val="single" w:color="000000" w:sz="4"/>
                    <w:left w:val="single" w:color="000000" w:sz="4"/>
                    <w:bottom w:val="single" w:color="000000" w:sz="4"/>
                    <w:right w:val="single" w:color="000000" w:sz="4"/>
                  </w:tcBorders>
                </w:tcPr>
                <w:p/>
              </w:tc>
              <w:tc>
                <w:tcPr>
                  <w:tcW w:type="dxa" w:w="220"/>
                  <w:vMerge/>
                  <w:tcBorders>
                    <w:top w:val="single" w:color="000000" w:sz="4"/>
                    <w:left w:val="single" w:color="000000" w:sz="4"/>
                    <w:bottom w:val="single" w:color="000000" w:sz="4"/>
                    <w:right w:val="single" w:color="000000" w:sz="4"/>
                  </w:tcBorders>
                </w:tcP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基础框架</w:t>
                  </w:r>
                </w:p>
              </w:tc>
              <w:tc>
                <w:tcPr>
                  <w:tcW w:type="dxa" w:w="1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镀锌管精工切割，做防锈处理，焊接成型</w:t>
                  </w:r>
                </w:p>
              </w:tc>
              <w:tc>
                <w:tcPr>
                  <w:tcW w:type="dxa" w:w="6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长*宽*高：6.5m*0.35m*2.4m</w:t>
                  </w:r>
                </w:p>
              </w:tc>
            </w:tr>
            <w:tr>
              <w:tc>
                <w:tcPr>
                  <w:tcW w:type="dxa" w:w="123"/>
                  <w:vMerge/>
                  <w:tcBorders>
                    <w:top w:val="single" w:color="000000" w:sz="4"/>
                    <w:left w:val="single" w:color="000000" w:sz="4"/>
                    <w:bottom w:val="single" w:color="000000" w:sz="4"/>
                    <w:right w:val="single" w:color="000000" w:sz="4"/>
                  </w:tcBorders>
                </w:tcPr>
                <w:p/>
              </w:tc>
              <w:tc>
                <w:tcPr>
                  <w:tcW w:type="dxa" w:w="220"/>
                  <w:vMerge/>
                  <w:tcBorders>
                    <w:top w:val="single" w:color="000000" w:sz="4"/>
                    <w:left w:val="single" w:color="000000" w:sz="4"/>
                    <w:bottom w:val="single" w:color="000000" w:sz="4"/>
                    <w:right w:val="single" w:color="000000" w:sz="4"/>
                  </w:tcBorders>
                </w:tcP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腻子底漆油漆清漆</w:t>
                  </w:r>
                </w:p>
              </w:tc>
              <w:tc>
                <w:tcPr>
                  <w:tcW w:type="dxa" w:w="1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腻子底漆面找平、打磨、底漆、面漆，金属烤漆+防紫外线涂层，手工仿大理石纹路油漆，石纹效果转印，做仿古图案效果转印。</w:t>
                  </w:r>
                </w:p>
              </w:tc>
              <w:tc>
                <w:tcPr>
                  <w:tcW w:type="dxa" w:w="6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长*宽*高：6.5m*0.35m*2.4m</w:t>
                  </w:r>
                </w:p>
              </w:tc>
            </w:tr>
            <w:tr>
              <w:tc>
                <w:tcPr>
                  <w:tcW w:type="dxa" w:w="123"/>
                  <w:vMerge/>
                  <w:tcBorders>
                    <w:top w:val="single" w:color="000000" w:sz="4"/>
                    <w:left w:val="single" w:color="000000" w:sz="4"/>
                    <w:bottom w:val="single" w:color="000000" w:sz="4"/>
                    <w:right w:val="single" w:color="000000" w:sz="4"/>
                  </w:tcBorders>
                </w:tcPr>
                <w:p/>
              </w:tc>
              <w:tc>
                <w:tcPr>
                  <w:tcW w:type="dxa" w:w="220"/>
                  <w:vMerge/>
                  <w:tcBorders>
                    <w:top w:val="single" w:color="000000" w:sz="4"/>
                    <w:left w:val="single" w:color="000000" w:sz="4"/>
                    <w:bottom w:val="single" w:color="000000" w:sz="4"/>
                    <w:right w:val="single" w:color="000000" w:sz="4"/>
                  </w:tcBorders>
                </w:tcP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丝网印刷热转印</w:t>
                  </w:r>
                </w:p>
              </w:tc>
              <w:tc>
                <w:tcPr>
                  <w:tcW w:type="dxa" w:w="1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大字金属字烤漆、小字丝网印刷</w:t>
                  </w:r>
                </w:p>
              </w:tc>
              <w:tc>
                <w:tcPr>
                  <w:tcW w:type="dxa" w:w="6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长*宽*高：6.5m*0.35m*2.4m</w:t>
                  </w:r>
                </w:p>
              </w:tc>
            </w:tr>
            <w:tr>
              <w:tc>
                <w:tcPr>
                  <w:tcW w:type="dxa" w:w="123"/>
                  <w:vMerge/>
                  <w:tcBorders>
                    <w:top w:val="single" w:color="000000" w:sz="4"/>
                    <w:left w:val="single" w:color="000000" w:sz="4"/>
                    <w:bottom w:val="single" w:color="000000" w:sz="4"/>
                    <w:right w:val="single" w:color="000000" w:sz="4"/>
                  </w:tcBorders>
                </w:tcPr>
                <w:p/>
              </w:tc>
              <w:tc>
                <w:tcPr>
                  <w:tcW w:type="dxa" w:w="220"/>
                  <w:vMerge/>
                  <w:tcBorders>
                    <w:top w:val="single" w:color="000000" w:sz="4"/>
                    <w:left w:val="single" w:color="000000" w:sz="4"/>
                    <w:bottom w:val="single" w:color="000000" w:sz="4"/>
                    <w:right w:val="single" w:color="000000" w:sz="4"/>
                  </w:tcBorders>
                </w:tcP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钣金加工</w:t>
                  </w:r>
                </w:p>
              </w:tc>
              <w:tc>
                <w:tcPr>
                  <w:tcW w:type="dxa" w:w="1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剪板、折弯、焊接、环节倒运、组装、成品保护</w:t>
                  </w:r>
                </w:p>
              </w:tc>
              <w:tc>
                <w:tcPr>
                  <w:tcW w:type="dxa" w:w="6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长*宽*高：6.5m*0.35m*2.4m</w:t>
                  </w:r>
                </w:p>
              </w:tc>
            </w:tr>
            <w:tr>
              <w:tc>
                <w:tcPr>
                  <w:tcW w:type="dxa" w:w="12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22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法治卷轴</w:t>
                  </w: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镀锌板饰面</w:t>
                  </w:r>
                </w:p>
              </w:tc>
              <w:tc>
                <w:tcPr>
                  <w:tcW w:type="dxa" w:w="1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整体镀锌钢板焊接，真石漆喷涂</w:t>
                  </w:r>
                </w:p>
              </w:tc>
              <w:tc>
                <w:tcPr>
                  <w:tcW w:type="dxa" w:w="6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长*宽*高：7.4m*0.6m*2.5m</w:t>
                  </w:r>
                </w:p>
              </w:tc>
            </w:tr>
            <w:tr>
              <w:tc>
                <w:tcPr>
                  <w:tcW w:type="dxa" w:w="123"/>
                  <w:vMerge/>
                  <w:tcBorders>
                    <w:top w:val="single" w:color="000000" w:sz="4"/>
                    <w:left w:val="single" w:color="000000" w:sz="4"/>
                    <w:bottom w:val="single" w:color="000000" w:sz="4"/>
                    <w:right w:val="single" w:color="000000" w:sz="4"/>
                  </w:tcBorders>
                </w:tcPr>
                <w:p/>
              </w:tc>
              <w:tc>
                <w:tcPr>
                  <w:tcW w:type="dxa" w:w="220"/>
                  <w:vMerge/>
                  <w:tcBorders>
                    <w:top w:val="single" w:color="000000" w:sz="4"/>
                    <w:left w:val="single" w:color="000000" w:sz="4"/>
                    <w:bottom w:val="single" w:color="000000" w:sz="4"/>
                    <w:right w:val="single" w:color="000000" w:sz="4"/>
                  </w:tcBorders>
                </w:tcP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基础框架</w:t>
                  </w:r>
                </w:p>
              </w:tc>
              <w:tc>
                <w:tcPr>
                  <w:tcW w:type="dxa" w:w="1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镀锌管精工切割，做防锈处理，焊接成型</w:t>
                  </w:r>
                </w:p>
              </w:tc>
              <w:tc>
                <w:tcPr>
                  <w:tcW w:type="dxa" w:w="6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长*宽*高：7.4m*0.6m*2.5m</w:t>
                  </w:r>
                </w:p>
              </w:tc>
            </w:tr>
            <w:tr>
              <w:tc>
                <w:tcPr>
                  <w:tcW w:type="dxa" w:w="123"/>
                  <w:vMerge/>
                  <w:tcBorders>
                    <w:top w:val="single" w:color="000000" w:sz="4"/>
                    <w:left w:val="single" w:color="000000" w:sz="4"/>
                    <w:bottom w:val="single" w:color="000000" w:sz="4"/>
                    <w:right w:val="single" w:color="000000" w:sz="4"/>
                  </w:tcBorders>
                </w:tcPr>
                <w:p/>
              </w:tc>
              <w:tc>
                <w:tcPr>
                  <w:tcW w:type="dxa" w:w="220"/>
                  <w:vMerge/>
                  <w:tcBorders>
                    <w:top w:val="single" w:color="000000" w:sz="4"/>
                    <w:left w:val="single" w:color="000000" w:sz="4"/>
                    <w:bottom w:val="single" w:color="000000" w:sz="4"/>
                    <w:right w:val="single" w:color="000000" w:sz="4"/>
                  </w:tcBorders>
                </w:tcP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腻子底漆油漆清漆</w:t>
                  </w:r>
                </w:p>
              </w:tc>
              <w:tc>
                <w:tcPr>
                  <w:tcW w:type="dxa" w:w="1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腻子底漆面找平、打磨、底漆、面漆，金属烤漆+防紫外线涂层</w:t>
                  </w:r>
                </w:p>
              </w:tc>
              <w:tc>
                <w:tcPr>
                  <w:tcW w:type="dxa" w:w="6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长*宽*高：7.4m*0.6m*2.5m</w:t>
                  </w:r>
                </w:p>
              </w:tc>
            </w:tr>
            <w:tr>
              <w:tc>
                <w:tcPr>
                  <w:tcW w:type="dxa" w:w="123"/>
                  <w:vMerge/>
                  <w:tcBorders>
                    <w:top w:val="single" w:color="000000" w:sz="4"/>
                    <w:left w:val="single" w:color="000000" w:sz="4"/>
                    <w:bottom w:val="single" w:color="000000" w:sz="4"/>
                    <w:right w:val="single" w:color="000000" w:sz="4"/>
                  </w:tcBorders>
                </w:tcPr>
                <w:p/>
              </w:tc>
              <w:tc>
                <w:tcPr>
                  <w:tcW w:type="dxa" w:w="220"/>
                  <w:vMerge/>
                  <w:tcBorders>
                    <w:top w:val="single" w:color="000000" w:sz="4"/>
                    <w:left w:val="single" w:color="000000" w:sz="4"/>
                    <w:bottom w:val="single" w:color="000000" w:sz="4"/>
                    <w:right w:val="single" w:color="000000" w:sz="4"/>
                  </w:tcBorders>
                </w:tcP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丝网印刷热转印</w:t>
                  </w:r>
                </w:p>
              </w:tc>
              <w:tc>
                <w:tcPr>
                  <w:tcW w:type="dxa" w:w="1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大字金属字烤漆、小字丝网印刷</w:t>
                  </w:r>
                </w:p>
              </w:tc>
              <w:tc>
                <w:tcPr>
                  <w:tcW w:type="dxa" w:w="6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长*宽*高：7.4m*0.6m*2.5m</w:t>
                  </w:r>
                </w:p>
              </w:tc>
            </w:tr>
            <w:tr>
              <w:tc>
                <w:tcPr>
                  <w:tcW w:type="dxa" w:w="123"/>
                  <w:vMerge/>
                  <w:tcBorders>
                    <w:top w:val="single" w:color="000000" w:sz="4"/>
                    <w:left w:val="single" w:color="000000" w:sz="4"/>
                    <w:bottom w:val="single" w:color="000000" w:sz="4"/>
                    <w:right w:val="single" w:color="000000" w:sz="4"/>
                  </w:tcBorders>
                </w:tcPr>
                <w:p/>
              </w:tc>
              <w:tc>
                <w:tcPr>
                  <w:tcW w:type="dxa" w:w="220"/>
                  <w:vMerge/>
                  <w:tcBorders>
                    <w:top w:val="single" w:color="000000" w:sz="4"/>
                    <w:left w:val="single" w:color="000000" w:sz="4"/>
                    <w:bottom w:val="single" w:color="000000" w:sz="4"/>
                    <w:right w:val="single" w:color="000000" w:sz="4"/>
                  </w:tcBorders>
                </w:tcP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钣金加工</w:t>
                  </w:r>
                </w:p>
              </w:tc>
              <w:tc>
                <w:tcPr>
                  <w:tcW w:type="dxa" w:w="1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剪板、折弯、焊接、环节倒运、组装、成品保护</w:t>
                  </w:r>
                </w:p>
              </w:tc>
              <w:tc>
                <w:tcPr>
                  <w:tcW w:type="dxa" w:w="6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长*宽*高：7.4m*0.6m*2.5m</w:t>
                  </w:r>
                </w:p>
              </w:tc>
            </w:tr>
            <w:tr>
              <w:tc>
                <w:tcPr>
                  <w:tcW w:type="dxa" w:w="12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22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法治精神堡垒</w:t>
                  </w: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镀锌板饰面</w:t>
                  </w:r>
                </w:p>
              </w:tc>
              <w:tc>
                <w:tcPr>
                  <w:tcW w:type="dxa" w:w="1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整板折弯，激光切割，无缝焊接，精工打磨</w:t>
                  </w:r>
                </w:p>
              </w:tc>
              <w:tc>
                <w:tcPr>
                  <w:tcW w:type="dxa" w:w="6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长*宽*高：3.5m*0.6m*4m</w:t>
                  </w:r>
                </w:p>
              </w:tc>
            </w:tr>
            <w:tr>
              <w:tc>
                <w:tcPr>
                  <w:tcW w:type="dxa" w:w="123"/>
                  <w:vMerge/>
                  <w:tcBorders>
                    <w:top w:val="single" w:color="000000" w:sz="4"/>
                    <w:left w:val="single" w:color="000000" w:sz="4"/>
                    <w:bottom w:val="single" w:color="000000" w:sz="4"/>
                    <w:right w:val="single" w:color="000000" w:sz="4"/>
                  </w:tcBorders>
                </w:tcPr>
                <w:p/>
              </w:tc>
              <w:tc>
                <w:tcPr>
                  <w:tcW w:type="dxa" w:w="220"/>
                  <w:vMerge/>
                  <w:tcBorders>
                    <w:top w:val="single" w:color="000000" w:sz="4"/>
                    <w:left w:val="single" w:color="000000" w:sz="4"/>
                    <w:bottom w:val="single" w:color="000000" w:sz="4"/>
                    <w:right w:val="single" w:color="000000" w:sz="4"/>
                  </w:tcBorders>
                </w:tcP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基础框架</w:t>
                  </w:r>
                </w:p>
              </w:tc>
              <w:tc>
                <w:tcPr>
                  <w:tcW w:type="dxa" w:w="1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镀锌管精工切割，做防锈处理，焊接成型</w:t>
                  </w:r>
                </w:p>
              </w:tc>
              <w:tc>
                <w:tcPr>
                  <w:tcW w:type="dxa" w:w="6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长*宽*高：3.5m*0.6m*4m</w:t>
                  </w:r>
                </w:p>
              </w:tc>
            </w:tr>
            <w:tr>
              <w:tc>
                <w:tcPr>
                  <w:tcW w:type="dxa" w:w="123"/>
                  <w:vMerge/>
                  <w:tcBorders>
                    <w:top w:val="single" w:color="000000" w:sz="4"/>
                    <w:left w:val="single" w:color="000000" w:sz="4"/>
                    <w:bottom w:val="single" w:color="000000" w:sz="4"/>
                    <w:right w:val="single" w:color="000000" w:sz="4"/>
                  </w:tcBorders>
                </w:tcPr>
                <w:p/>
              </w:tc>
              <w:tc>
                <w:tcPr>
                  <w:tcW w:type="dxa" w:w="220"/>
                  <w:vMerge/>
                  <w:tcBorders>
                    <w:top w:val="single" w:color="000000" w:sz="4"/>
                    <w:left w:val="single" w:color="000000" w:sz="4"/>
                    <w:bottom w:val="single" w:color="000000" w:sz="4"/>
                    <w:right w:val="single" w:color="000000" w:sz="4"/>
                  </w:tcBorders>
                </w:tcP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腻子底漆油漆清漆</w:t>
                  </w:r>
                </w:p>
              </w:tc>
              <w:tc>
                <w:tcPr>
                  <w:tcW w:type="dxa" w:w="1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腻子底漆面找平、打磨、底漆、面漆，金属烤漆仿石材油漆纹路uv，+防紫外线涂层</w:t>
                  </w:r>
                </w:p>
              </w:tc>
              <w:tc>
                <w:tcPr>
                  <w:tcW w:type="dxa" w:w="6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长*宽*高：3.5m*0.6m*4m</w:t>
                  </w:r>
                </w:p>
              </w:tc>
            </w:tr>
            <w:tr>
              <w:tc>
                <w:tcPr>
                  <w:tcW w:type="dxa" w:w="123"/>
                  <w:vMerge/>
                  <w:tcBorders>
                    <w:top w:val="single" w:color="000000" w:sz="4"/>
                    <w:left w:val="single" w:color="000000" w:sz="4"/>
                    <w:bottom w:val="single" w:color="000000" w:sz="4"/>
                    <w:right w:val="single" w:color="000000" w:sz="4"/>
                  </w:tcBorders>
                </w:tcPr>
                <w:p/>
              </w:tc>
              <w:tc>
                <w:tcPr>
                  <w:tcW w:type="dxa" w:w="220"/>
                  <w:vMerge/>
                  <w:tcBorders>
                    <w:top w:val="single" w:color="000000" w:sz="4"/>
                    <w:left w:val="single" w:color="000000" w:sz="4"/>
                    <w:bottom w:val="single" w:color="000000" w:sz="4"/>
                    <w:right w:val="single" w:color="000000" w:sz="4"/>
                  </w:tcBorders>
                </w:tcP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丝网印刷热转印</w:t>
                  </w:r>
                </w:p>
              </w:tc>
              <w:tc>
                <w:tcPr>
                  <w:tcW w:type="dxa" w:w="1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大字精工字烤漆，图案雕刻</w:t>
                  </w:r>
                </w:p>
              </w:tc>
              <w:tc>
                <w:tcPr>
                  <w:tcW w:type="dxa" w:w="6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长*宽*高：3.5m*0.6m*4m</w:t>
                  </w:r>
                </w:p>
              </w:tc>
            </w:tr>
            <w:tr>
              <w:tc>
                <w:tcPr>
                  <w:tcW w:type="dxa" w:w="123"/>
                  <w:vMerge/>
                  <w:tcBorders>
                    <w:top w:val="single" w:color="000000" w:sz="4"/>
                    <w:left w:val="single" w:color="000000" w:sz="4"/>
                    <w:bottom w:val="single" w:color="000000" w:sz="4"/>
                    <w:right w:val="single" w:color="000000" w:sz="4"/>
                  </w:tcBorders>
                </w:tcPr>
                <w:p/>
              </w:tc>
              <w:tc>
                <w:tcPr>
                  <w:tcW w:type="dxa" w:w="220"/>
                  <w:vMerge/>
                  <w:tcBorders>
                    <w:top w:val="single" w:color="000000" w:sz="4"/>
                    <w:left w:val="single" w:color="000000" w:sz="4"/>
                    <w:bottom w:val="single" w:color="000000" w:sz="4"/>
                    <w:right w:val="single" w:color="000000" w:sz="4"/>
                  </w:tcBorders>
                </w:tcP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钣金加工</w:t>
                  </w:r>
                </w:p>
              </w:tc>
              <w:tc>
                <w:tcPr>
                  <w:tcW w:type="dxa" w:w="1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剪板、折弯、焊接、环节倒运、组装、成品保护</w:t>
                  </w:r>
                </w:p>
              </w:tc>
              <w:tc>
                <w:tcPr>
                  <w:tcW w:type="dxa" w:w="6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长*宽*高：3.5m*0.6m*4m</w:t>
                  </w:r>
                </w:p>
              </w:tc>
            </w:tr>
            <w:tr>
              <w:tc>
                <w:tcPr>
                  <w:tcW w:type="dxa" w:w="12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w:t>
                  </w:r>
                </w:p>
              </w:tc>
              <w:tc>
                <w:tcPr>
                  <w:tcW w:type="dxa" w:w="22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br/>
                  </w:r>
                  <w:r>
                    <w:rPr>
                      <w:rFonts w:ascii="仿宋_GB2312" w:hAnsi="仿宋_GB2312" w:cs="仿宋_GB2312" w:eastAsia="仿宋_GB2312"/>
                      <w:sz w:val="18"/>
                      <w:b/>
                      <w:color w:val="000000"/>
                    </w:rPr>
                    <w:t xml:space="preserve"> 法治休憩坐凳</w:t>
                  </w: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镀锌板饰面</w:t>
                  </w:r>
                </w:p>
              </w:tc>
              <w:tc>
                <w:tcPr>
                  <w:tcW w:type="dxa" w:w="1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整板折弯，激光切割，无缝焊接，精工打磨</w:t>
                  </w:r>
                </w:p>
              </w:tc>
              <w:tc>
                <w:tcPr>
                  <w:tcW w:type="dxa" w:w="6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长*宽*高：2.4m*0.58m*0.75m</w:t>
                  </w:r>
                </w:p>
              </w:tc>
            </w:tr>
            <w:tr>
              <w:tc>
                <w:tcPr>
                  <w:tcW w:type="dxa" w:w="123"/>
                  <w:vMerge/>
                  <w:tcBorders>
                    <w:top w:val="single" w:color="000000" w:sz="4"/>
                    <w:left w:val="single" w:color="000000" w:sz="4"/>
                    <w:bottom w:val="single" w:color="000000" w:sz="4"/>
                    <w:right w:val="single" w:color="000000" w:sz="4"/>
                  </w:tcBorders>
                </w:tcPr>
                <w:p/>
              </w:tc>
              <w:tc>
                <w:tcPr>
                  <w:tcW w:type="dxa" w:w="220"/>
                  <w:vMerge/>
                  <w:tcBorders>
                    <w:top w:val="single" w:color="000000" w:sz="4"/>
                    <w:left w:val="single" w:color="000000" w:sz="4"/>
                    <w:bottom w:val="single" w:color="000000" w:sz="4"/>
                    <w:right w:val="single" w:color="000000" w:sz="4"/>
                  </w:tcBorders>
                </w:tcP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基础框架</w:t>
                  </w:r>
                </w:p>
              </w:tc>
              <w:tc>
                <w:tcPr>
                  <w:tcW w:type="dxa" w:w="1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镀锌管精工切割，做防锈处理，焊接成型</w:t>
                  </w:r>
                </w:p>
              </w:tc>
              <w:tc>
                <w:tcPr>
                  <w:tcW w:type="dxa" w:w="6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长*宽*高：2.4m*0.58m*0.75m</w:t>
                  </w:r>
                </w:p>
              </w:tc>
            </w:tr>
            <w:tr>
              <w:tc>
                <w:tcPr>
                  <w:tcW w:type="dxa" w:w="123"/>
                  <w:vMerge/>
                  <w:tcBorders>
                    <w:top w:val="single" w:color="000000" w:sz="4"/>
                    <w:left w:val="single" w:color="000000" w:sz="4"/>
                    <w:bottom w:val="single" w:color="000000" w:sz="4"/>
                    <w:right w:val="single" w:color="000000" w:sz="4"/>
                  </w:tcBorders>
                </w:tcPr>
                <w:p/>
              </w:tc>
              <w:tc>
                <w:tcPr>
                  <w:tcW w:type="dxa" w:w="220"/>
                  <w:vMerge/>
                  <w:tcBorders>
                    <w:top w:val="single" w:color="000000" w:sz="4"/>
                    <w:left w:val="single" w:color="000000" w:sz="4"/>
                    <w:bottom w:val="single" w:color="000000" w:sz="4"/>
                    <w:right w:val="single" w:color="000000" w:sz="4"/>
                  </w:tcBorders>
                </w:tcP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腻子底漆油漆清漆</w:t>
                  </w:r>
                </w:p>
              </w:tc>
              <w:tc>
                <w:tcPr>
                  <w:tcW w:type="dxa" w:w="1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腻子底漆面找平、打磨、底漆、面漆，金属烤漆+防紫外线涂层，石纹效果转印，做仿古图案效果转印。</w:t>
                  </w:r>
                </w:p>
              </w:tc>
              <w:tc>
                <w:tcPr>
                  <w:tcW w:type="dxa" w:w="6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长*宽*高：2.4m*0.58m*0.75m</w:t>
                  </w:r>
                </w:p>
              </w:tc>
            </w:tr>
            <w:tr>
              <w:tc>
                <w:tcPr>
                  <w:tcW w:type="dxa" w:w="123"/>
                  <w:vMerge/>
                  <w:tcBorders>
                    <w:top w:val="single" w:color="000000" w:sz="4"/>
                    <w:left w:val="single" w:color="000000" w:sz="4"/>
                    <w:bottom w:val="single" w:color="000000" w:sz="4"/>
                    <w:right w:val="single" w:color="000000" w:sz="4"/>
                  </w:tcBorders>
                </w:tcPr>
                <w:p/>
              </w:tc>
              <w:tc>
                <w:tcPr>
                  <w:tcW w:type="dxa" w:w="220"/>
                  <w:vMerge/>
                  <w:tcBorders>
                    <w:top w:val="single" w:color="000000" w:sz="4"/>
                    <w:left w:val="single" w:color="000000" w:sz="4"/>
                    <w:bottom w:val="single" w:color="000000" w:sz="4"/>
                    <w:right w:val="single" w:color="000000" w:sz="4"/>
                  </w:tcBorders>
                </w:tcP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丝网印刷热转印</w:t>
                  </w:r>
                </w:p>
              </w:tc>
              <w:tc>
                <w:tcPr>
                  <w:tcW w:type="dxa" w:w="1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大字精工字烤漆，石纹效果转印，做仿古图案效果转印。</w:t>
                  </w:r>
                </w:p>
              </w:tc>
              <w:tc>
                <w:tcPr>
                  <w:tcW w:type="dxa" w:w="6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长*宽*高：2.4m*0.58m*0.75m</w:t>
                  </w:r>
                </w:p>
              </w:tc>
            </w:tr>
            <w:tr>
              <w:tc>
                <w:tcPr>
                  <w:tcW w:type="dxa" w:w="123"/>
                  <w:vMerge/>
                  <w:tcBorders>
                    <w:top w:val="single" w:color="000000" w:sz="4"/>
                    <w:left w:val="single" w:color="000000" w:sz="4"/>
                    <w:bottom w:val="single" w:color="000000" w:sz="4"/>
                    <w:right w:val="single" w:color="000000" w:sz="4"/>
                  </w:tcBorders>
                </w:tcPr>
                <w:p/>
              </w:tc>
              <w:tc>
                <w:tcPr>
                  <w:tcW w:type="dxa" w:w="220"/>
                  <w:vMerge/>
                  <w:tcBorders>
                    <w:top w:val="single" w:color="000000" w:sz="4"/>
                    <w:left w:val="single" w:color="000000" w:sz="4"/>
                    <w:bottom w:val="single" w:color="000000" w:sz="4"/>
                    <w:right w:val="single" w:color="000000" w:sz="4"/>
                  </w:tcBorders>
                </w:tcP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钣金加工</w:t>
                  </w:r>
                </w:p>
              </w:tc>
              <w:tc>
                <w:tcPr>
                  <w:tcW w:type="dxa" w:w="1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剪板、折弯、焊接、环节倒运、组装、成品保护</w:t>
                  </w:r>
                </w:p>
              </w:tc>
              <w:tc>
                <w:tcPr>
                  <w:tcW w:type="dxa" w:w="6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长*宽*高：2.4m*0.58m*0.75m</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甲方指点地点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设备进场</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甲乙双方协商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甲乙双方协商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-2024年度任意一年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提供2025年1月至今已缴纳至少连续三个月的依法缴纳税款的相关凭据（时间以税款所属日期为准），凭据应有税务机关或代收机关的公章或业务专用章。依法免税或无须缴纳税款的投标人，应提供相关证明文件。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提供2025年1月至今已缴存的至少连续三个月的社会保障资金缴存单据或社保机构开具的社会保险参保缴费情况证明，依法不需要缴纳社会保障资金的单位应提供相关证明材料。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提供参加政府采购活动前三年内，在经营活动中没有重大违法记录的投标响应声明书；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投标人不得为“信用中国”网站 （www.creditchina.gov.cn）中列入失信被执行人和重大税收违法案 件当事人名单的投标人，不得为中国政府采购网（www.ccgp.gov.cn）政府采购严重违法失信行为记录名单中被财政 部门禁止参加政府采购活动的投标人；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单位负责人为同一人或者存在直接控股、管 理关系的不同投标人，不得参加同一合同项下的政府采购活动；</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投标文件必须由法定代表人或其授权代理人盖章或签字并加盖公章</w:t>
            </w:r>
          </w:p>
        </w:tc>
        <w:tc>
          <w:tcPr>
            <w:tcW w:type="dxa" w:w="1661"/>
          </w:tcPr>
          <w:p>
            <w:pPr>
              <w:pStyle w:val="null3"/>
            </w:pPr>
            <w:r>
              <w:rPr>
                <w:rFonts w:ascii="仿宋_GB2312" w:hAnsi="仿宋_GB2312" w:cs="仿宋_GB2312" w:eastAsia="仿宋_GB2312"/>
              </w:rPr>
              <w:t>产品技术参数表 投标函 残疾人福利性单位声明函 中小企业声明函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 “投标文件格式”的要求</w:t>
            </w:r>
          </w:p>
        </w:tc>
        <w:tc>
          <w:tcPr>
            <w:tcW w:type="dxa" w:w="1661"/>
          </w:tcPr>
          <w:p>
            <w:pPr>
              <w:pStyle w:val="null3"/>
            </w:pPr>
            <w:r>
              <w:rPr>
                <w:rFonts w:ascii="仿宋_GB2312" w:hAnsi="仿宋_GB2312" w:cs="仿宋_GB2312" w:eastAsia="仿宋_GB2312"/>
              </w:rPr>
              <w:t>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一份投标文件只有一个投标报价</w:t>
            </w:r>
          </w:p>
        </w:tc>
        <w:tc>
          <w:tcPr>
            <w:tcW w:type="dxa" w:w="1661"/>
          </w:tcPr>
          <w:p>
            <w:pPr>
              <w:pStyle w:val="null3"/>
            </w:pPr>
            <w:r>
              <w:rPr>
                <w:rFonts w:ascii="仿宋_GB2312" w:hAnsi="仿宋_GB2312" w:cs="仿宋_GB2312" w:eastAsia="仿宋_GB2312"/>
              </w:rPr>
              <w:t>投标函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截止开标之日起90日历日</w:t>
            </w:r>
          </w:p>
        </w:tc>
        <w:tc>
          <w:tcPr>
            <w:tcW w:type="dxa" w:w="1661"/>
          </w:tcPr>
          <w:p>
            <w:pPr>
              <w:pStyle w:val="null3"/>
            </w:pPr>
            <w:r>
              <w:rPr>
                <w:rFonts w:ascii="仿宋_GB2312" w:hAnsi="仿宋_GB2312" w:cs="仿宋_GB2312" w:eastAsia="仿宋_GB2312"/>
              </w:rPr>
              <w:t>投标函 标的清单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报价有效性</w:t>
            </w:r>
          </w:p>
        </w:tc>
        <w:tc>
          <w:tcPr>
            <w:tcW w:type="dxa" w:w="3322"/>
          </w:tcPr>
          <w:p>
            <w:pPr>
              <w:pStyle w:val="null3"/>
            </w:pPr>
            <w:r>
              <w:rPr>
                <w:rFonts w:ascii="仿宋_GB2312" w:hAnsi="仿宋_GB2312" w:cs="仿宋_GB2312" w:eastAsia="仿宋_GB2312"/>
              </w:rPr>
              <w:t>总报价未超出招标人设定的上限控制价为有效报价。 注：除此之外的报价视为无效报价，按废标处理，且不参与评标基准价计算。</w:t>
            </w:r>
          </w:p>
        </w:tc>
        <w:tc>
          <w:tcPr>
            <w:tcW w:type="dxa" w:w="1661"/>
          </w:tcPr>
          <w:p>
            <w:pPr>
              <w:pStyle w:val="null3"/>
            </w:pPr>
            <w:r>
              <w:rPr>
                <w:rFonts w:ascii="仿宋_GB2312" w:hAnsi="仿宋_GB2312" w:cs="仿宋_GB2312" w:eastAsia="仿宋_GB2312"/>
              </w:rPr>
              <w:t>投标函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售后服务方案： 一、评审内容 根据项目实际需求，提供针对本项目的售后服务方案，方案。内容包含①售后服务承诺②售后服务内容③响应时间、响应方式及响应速度④售后服务期限。 二、评审标准 1、完整性：方案必须全面，对评审内容中的各项要求有详细描述； 2、可实施性：切合本项目实际情况，提出步骤清晰、合理的方案； 3、针对性：方案能够紧扣项目实际情况，内容科学合理。 三、赋分标准（满分12分） ①售后服务承诺：根据评审标准赋分0-3分，满分3分； ②售后服务内容:根据评审标准赋分0-3分，满分3分； ③响应时间、响应方式及响应速度：根据评审标准赋分0-3分，满分3分。 ④售后服务期限：根据评审标准赋分0-3分，，满分3分。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tc>
      </w:tr>
      <w:tr>
        <w:tc>
          <w:tcPr>
            <w:tcW w:type="dxa" w:w="831"/>
            <w:vMerge/>
          </w:tcPr>
          <w:p/>
        </w:tc>
        <w:tc>
          <w:tcPr>
            <w:tcW w:type="dxa" w:w="1661"/>
          </w:tcPr>
          <w:p>
            <w:pPr>
              <w:pStyle w:val="null3"/>
            </w:pPr>
            <w:r>
              <w:rPr>
                <w:rFonts w:ascii="仿宋_GB2312" w:hAnsi="仿宋_GB2312" w:cs="仿宋_GB2312" w:eastAsia="仿宋_GB2312"/>
              </w:rPr>
              <w:t>产品来源</w:t>
            </w:r>
          </w:p>
        </w:tc>
        <w:tc>
          <w:tcPr>
            <w:tcW w:type="dxa" w:w="2492"/>
          </w:tcPr>
          <w:p>
            <w:pPr>
              <w:pStyle w:val="null3"/>
            </w:pPr>
            <w:r>
              <w:rPr>
                <w:rFonts w:ascii="仿宋_GB2312" w:hAnsi="仿宋_GB2312" w:cs="仿宋_GB2312" w:eastAsia="仿宋_GB2312"/>
              </w:rPr>
              <w:t>根据供应商提供的所投产品的合法来源渠道和产品质量相关的证明材料进行赋分。 所投产品（LED大屏）来源渠道合法和产品质量相关证明材料种类齐全、详细、充分，得6分；每缺一项材料扣3分，扣完为止。 备注：以加盖投标供应商公章的证明材料复印件为计分依据。</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根据项目实际需要，提供质量保证方案。方案内容包含①产品制造工艺及原材料保障②产品安装工艺质量保证。 二、评审标准 1、完整性：方案必须全面，对评审内容中的各项要求有详细描述； 2、可实施性：切合本项目实际情况，提出步骤清晰、合理的方案； 3、针对性：方案能够紧扣项目实际情况，内容科学合理。 三、赋分标准（满分6分） ①产品制造工艺及原材料保障：根据评审标准赋分0-3分，满分3分； ②产品安装工艺质量保证：根据评审标准赋分0-3分，满分3分。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合理建议</w:t>
            </w:r>
          </w:p>
        </w:tc>
        <w:tc>
          <w:tcPr>
            <w:tcW w:type="dxa" w:w="2492"/>
          </w:tcPr>
          <w:p>
            <w:pPr>
              <w:pStyle w:val="null3"/>
            </w:pPr>
            <w:r>
              <w:rPr>
                <w:rFonts w:ascii="仿宋_GB2312" w:hAnsi="仿宋_GB2312" w:cs="仿宋_GB2312" w:eastAsia="仿宋_GB2312"/>
              </w:rPr>
              <w:t xml:space="preserve"> 针对本项目实施过程中的重点和难点，提供有针对性的合理化建议。根据评审标准赋分0-5分，不提供不得分。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组织实施方案：</w:t>
            </w:r>
          </w:p>
        </w:tc>
        <w:tc>
          <w:tcPr>
            <w:tcW w:type="dxa" w:w="2492"/>
          </w:tcPr>
          <w:p>
            <w:pPr>
              <w:pStyle w:val="null3"/>
            </w:pPr>
            <w:r>
              <w:rPr>
                <w:rFonts w:ascii="仿宋_GB2312" w:hAnsi="仿宋_GB2312" w:cs="仿宋_GB2312" w:eastAsia="仿宋_GB2312"/>
              </w:rPr>
              <w:t>一、评审内容 根据项目特点，详细描述项目货物的供货、施工部署方案。内容包括：①货物配送计划②各宣传小品效果图③实施进度安排④安装安排 ⑤确认收货流程。 二、评审标准 1、完整性：方案必须全面，对评审内容中的各项要求有详细描述； 2、可实施性：切合本项目实际情况，提出步骤清晰、合理的方案； 3、针对性：方案能够紧扣项目实际情况，内容科学合理。 三、赋分标准（满分15分） ①货物配送计划：根据评审标准赋分0-3分，满分3分； ②各宣传小品效果图：根据评审标准赋分0-3分，满分3分； ③实施进度安排：根据评审标准赋分0-3分，满分3分； ④安装安排：根据评审标准赋分0-3分满分3分； ⑤确认收货流程：根据评审标准赋分0-3分，满分3分。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所投产品技术参数清楚、明确并能逐条响应招标文件中所有技术参数要求，得20分；△项每负偏离一项扣1分，普通项每负偏离一项扣0.5分，扣完为止。 备注：所投产品需提供佐证材料，包括但不限于：第三方检测报告、产品说明书、产品彩页以及官网截图等内容。</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合同签订时间为准）以来类似项目的业绩证明文件（即完整合同及相应的验收文件，二者同时出具方为有效），评审时以投标文件中的扫描件为计分依据，每出具一份业绩证明文件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有效供应商最低报价作为基准价，各供应商的报价得分按下列公式计算：（基准价/投标报价）×30%×100分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