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版本号：鹏达HRPD（2025）0001WY00920250827002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精品录播教室设备采购项目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鹏达HRPD（2025）0001WY009</w:t>
      </w:r>
      <w:r>
        <w:br/>
      </w:r>
      <w:r>
        <w:br/>
      </w:r>
      <w:r>
        <w:br/>
      </w:r>
    </w:p>
    <w:p>
      <w:pPr>
        <w:pStyle w:val="null3"/>
        <w:jc w:val="center"/>
        <w:outlineLvl w:val="2"/>
      </w:pPr>
      <w:r>
        <w:rPr>
          <w:rFonts w:ascii="仿宋_GB2312" w:hAnsi="仿宋_GB2312" w:cs="仿宋_GB2312" w:eastAsia="仿宋_GB2312"/>
          <w:sz w:val="28"/>
          <w:b/>
        </w:rPr>
        <w:t>铜川市王家河中学</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铜川市王家河中学</w:t>
      </w:r>
      <w:r>
        <w:rPr>
          <w:rFonts w:ascii="仿宋_GB2312" w:hAnsi="仿宋_GB2312" w:cs="仿宋_GB2312" w:eastAsia="仿宋_GB2312"/>
        </w:rPr>
        <w:t>委托，拟对</w:t>
      </w:r>
      <w:r>
        <w:rPr>
          <w:rFonts w:ascii="仿宋_GB2312" w:hAnsi="仿宋_GB2312" w:cs="仿宋_GB2312" w:eastAsia="仿宋_GB2312"/>
        </w:rPr>
        <w:t>精品录播教室设备采购项目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鹏达HRPD（2025）0001WY009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精品录播教室设备采购项目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为进一步提升我校信息化教学水平，满足高质量课程录制，需采购一批精品录播设备（具体内容详见采购文件）。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采购包1（精品录播教室设备）：属于专门面向中小企业采购。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如授权代表投标需提供法定代表人授权委托书（附法定代表人及被授权人身份证复印件），如法定代表人直接投标须提交法定代表人身份证明（附法定代表人身份证复印件）；</w:t>
      </w:r>
    </w:p>
    <w:p>
      <w:pPr>
        <w:pStyle w:val="null3"/>
      </w:pPr>
      <w:r>
        <w:rPr>
          <w:rFonts w:ascii="仿宋_GB2312" w:hAnsi="仿宋_GB2312" w:cs="仿宋_GB2312" w:eastAsia="仿宋_GB2312"/>
        </w:rPr>
        <w:t>2、营业执照等主体资格证明文件：具有独立承担民事责任的能力，提供法人或者其他组织的营业执照等国家规定的证明文件，自然人参与的提供其身份证明；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3、财务状况报告：提供2023或2024任一年度经审计的财务审计报告(2025年成立的公司提供成立后企业的资产负债表和利润表），或提供投标文件递交截止之日前三个月内基本存款账户开户银行开具的资信证明；</w:t>
      </w:r>
    </w:p>
    <w:p>
      <w:pPr>
        <w:pStyle w:val="null3"/>
      </w:pPr>
      <w:r>
        <w:rPr>
          <w:rFonts w:ascii="仿宋_GB2312" w:hAnsi="仿宋_GB2312" w:cs="仿宋_GB2312" w:eastAsia="仿宋_GB2312"/>
        </w:rPr>
        <w:t>4、税收缴纳证明：提供2024年08月01日至今任意一个月的缴纳税收的证明材料,(依法免税的单位应提供相关证明材料)；</w:t>
      </w:r>
    </w:p>
    <w:p>
      <w:pPr>
        <w:pStyle w:val="null3"/>
      </w:pPr>
      <w:r>
        <w:rPr>
          <w:rFonts w:ascii="仿宋_GB2312" w:hAnsi="仿宋_GB2312" w:cs="仿宋_GB2312" w:eastAsia="仿宋_GB2312"/>
        </w:rPr>
        <w:t>5、社会保障资金缴纳证明：提供2024年08月01日至今任意一个月的依法缴纳社会保障资金的证明材料（依法不需要缴纳社会保障资金的单位应提供相关证明材料）；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信用查询：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7、履约能力：出具具备履行合同所必需的设备和专业技术能力的书面声明；</w:t>
      </w:r>
    </w:p>
    <w:p>
      <w:pPr>
        <w:pStyle w:val="null3"/>
      </w:pPr>
      <w:r>
        <w:rPr>
          <w:rFonts w:ascii="仿宋_GB2312" w:hAnsi="仿宋_GB2312" w:cs="仿宋_GB2312" w:eastAsia="仿宋_GB2312"/>
        </w:rPr>
        <w:t>8、无重大违法记录：参加政府采购活动前3年内，在经营活动中没有重大违法记录（提供书面声明函）；</w:t>
      </w:r>
    </w:p>
    <w:p>
      <w:pPr>
        <w:pStyle w:val="null3"/>
      </w:pPr>
      <w:r>
        <w:rPr>
          <w:rFonts w:ascii="仿宋_GB2312" w:hAnsi="仿宋_GB2312" w:cs="仿宋_GB2312" w:eastAsia="仿宋_GB2312"/>
        </w:rPr>
        <w:t>9、企业关联关系：单位负责人为同一人或者存在直接控股、管理关系的不同供应商不得同时参加本项目同一合同项下投标；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铜川市王家河中学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铜川市王益区王家河南路31号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0919-3240593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王甜甜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18991106658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采购包1：457,100.00元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收取。可以采取现金、支票、银行汇票、电汇、网银等方式，中标/成交投标人在中标（成交）结果公告发布之日起5日内，向招标代理机构缴纳招标代理服务费/中标（成交）服务费。 开户名称：宏睿鹏达项目管理有限公司 开户行：招商银行股份有限公司西安西影路支行 银行账户：129915887510505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铜川市王家河中学</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铜川市王家河中学</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铜川市王家河中学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2）是否邀请本项目的其他供应商：否；3）是否邀请专家：否；4）是否邀请服务对象：是；5）是否邀请第三方检测机构：否；6）履约验收程序：分段/分期验收；7）履约验收时间：供应商提出验收申请之日起3日内组织验收；8）验收组织的其他事项：如第一次终验不合格的中标（成交）单位，必须在接到通知后3个日历日内确保项目通过验收。若接到通知后3个日历日内验收仍不合格，采购人可提出索赔或终止合同。9）履约验收标准：产品质量合格，性能满足本项目采购要求，所有产品能够正常使用，并经采购人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联系人：王甜甜</w:t>
      </w:r>
    </w:p>
    <w:p>
      <w:pPr>
        <w:pStyle w:val="null3"/>
      </w:pPr>
      <w:r>
        <w:rPr>
          <w:rFonts w:ascii="仿宋_GB2312" w:hAnsi="仿宋_GB2312" w:cs="仿宋_GB2312" w:eastAsia="仿宋_GB2312"/>
        </w:rPr>
        <w:t>联系电话：18991106658</w:t>
      </w:r>
    </w:p>
    <w:p>
      <w:pPr>
        <w:pStyle w:val="null3"/>
      </w:pPr>
      <w:r>
        <w:rPr>
          <w:rFonts w:ascii="仿宋_GB2312" w:hAnsi="仿宋_GB2312" w:cs="仿宋_GB2312" w:eastAsia="仿宋_GB2312"/>
        </w:rPr>
        <w:t>地址：陕西省西安市雁塔区雁翔路99号博源科技广场C座西交一八九六孵化器2046号</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为进一步提升我校信息化教学水平，满足高质量课程录制，需采购一批精品录播设备（具体内容详见采购文件）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457,100.00</w:t>
      </w:r>
    </w:p>
    <w:p>
      <w:pPr>
        <w:pStyle w:val="null3"/>
      </w:pPr>
      <w:r>
        <w:rPr>
          <w:rFonts w:ascii="仿宋_GB2312" w:hAnsi="仿宋_GB2312" w:cs="仿宋_GB2312" w:eastAsia="仿宋_GB2312"/>
        </w:rPr>
        <w:t>采购包最高限价（元）: 457,100.00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4K录播一体机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数字音频矩阵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跟踪半球</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智能中控屏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时序电源控制器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智能分析主机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图像跟踪系统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高清云台摄像机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指向性话筒</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支</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壁挂音响</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智慧黑板(含内置展台)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智慧讲桌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学生桌椅</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right"/>
            </w:pPr>
            <w:r>
              <w:rPr>
                <w:rFonts w:ascii="仿宋_GB2312" w:hAnsi="仿宋_GB2312" w:cs="仿宋_GB2312" w:eastAsia="仿宋_GB2312"/>
              </w:rPr>
              <w:t>24,750.00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观摩室桌椅</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条幅屏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移动智能平板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移动支架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导播键盘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资源管理平台应用系统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机柜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中控室操作台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安装调试及辅材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AI体测机-操场融合版（户外版）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124,600.00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标的名称：4K录播一体机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w:t>
            </w:r>
            <w:r>
              <w:rPr>
                <w:rFonts w:ascii="仿宋_GB2312" w:hAnsi="仿宋_GB2312" w:cs="仿宋_GB2312" w:eastAsia="仿宋_GB2312"/>
                <w:sz w:val="20"/>
              </w:rPr>
              <w:t>硬件设备：</w:t>
            </w:r>
            <w:r>
              <w:br/>
            </w:r>
            <w:r>
              <w:rPr>
                <w:rFonts w:ascii="仿宋_GB2312" w:hAnsi="仿宋_GB2312" w:cs="仿宋_GB2312" w:eastAsia="仿宋_GB2312"/>
                <w:sz w:val="20"/>
              </w:rPr>
              <w:t>▲1.录播主机需采用一体化嵌入式硬件设计架构，内置不低于八核处理器，≥8GB内存，≥2T硬盘。至少满足录制、直播、点播、互动、导播管理、存储、切换、视音频编码、语音转写、虚拟抠像、行为分析等功能，支持远程互动教学，实现远程互动网络课堂。</w:t>
            </w:r>
            <w:r>
              <w:rPr>
                <w:rFonts w:ascii="仿宋_GB2312" w:hAnsi="仿宋_GB2312" w:cs="仿宋_GB2312" w:eastAsia="仿宋_GB2312"/>
                <w:sz w:val="20"/>
                <w:b/>
              </w:rPr>
              <w:t>（</w:t>
            </w:r>
            <w:r>
              <w:rPr>
                <w:rFonts w:ascii="仿宋_GB2312" w:hAnsi="仿宋_GB2312" w:cs="仿宋_GB2312" w:eastAsia="仿宋_GB2312"/>
                <w:sz w:val="20"/>
                <w:b/>
              </w:rPr>
              <w:t>提供生产厂家确认的、相应的证明材料（包括但不限于</w:t>
            </w:r>
            <w:r>
              <w:rPr>
                <w:rFonts w:ascii="仿宋_GB2312" w:hAnsi="仿宋_GB2312" w:cs="仿宋_GB2312" w:eastAsia="仿宋_GB2312"/>
                <w:sz w:val="20"/>
                <w:b/>
              </w:rPr>
              <w:t>检测报告</w:t>
            </w:r>
            <w:r>
              <w:rPr>
                <w:rFonts w:ascii="仿宋_GB2312" w:hAnsi="仿宋_GB2312" w:cs="仿宋_GB2312" w:eastAsia="仿宋_GB2312"/>
                <w:sz w:val="20"/>
                <w:b/>
              </w:rPr>
              <w:t>、官网和功能截图等）并加盖公章</w:t>
            </w:r>
            <w:r>
              <w:rPr>
                <w:rFonts w:ascii="仿宋_GB2312" w:hAnsi="仿宋_GB2312" w:cs="仿宋_GB2312" w:eastAsia="仿宋_GB2312"/>
                <w:sz w:val="20"/>
                <w:b/>
              </w:rPr>
              <w:t>)</w:t>
            </w:r>
            <w:r>
              <w:br/>
            </w:r>
            <w:r>
              <w:rPr>
                <w:rFonts w:ascii="仿宋_GB2312" w:hAnsi="仿宋_GB2312" w:cs="仿宋_GB2312" w:eastAsia="仿宋_GB2312"/>
                <w:sz w:val="20"/>
              </w:rPr>
              <w:t>▲2.录播主机具有≥6英寸触控液晶屏幕，可显示设备运行状态等信息，可通过触控方式设置设备基础信息。</w:t>
            </w:r>
            <w:r>
              <w:rPr>
                <w:rFonts w:ascii="仿宋_GB2312" w:hAnsi="仿宋_GB2312" w:cs="仿宋_GB2312" w:eastAsia="仿宋_GB2312"/>
                <w:sz w:val="20"/>
                <w:b/>
              </w:rPr>
              <w:t>（</w:t>
            </w:r>
            <w:r>
              <w:rPr>
                <w:rFonts w:ascii="仿宋_GB2312" w:hAnsi="仿宋_GB2312" w:cs="仿宋_GB2312" w:eastAsia="仿宋_GB2312"/>
                <w:sz w:val="20"/>
                <w:b/>
              </w:rPr>
              <w:t>提供生产厂家确认的、相应的证明材料（包括但不限于</w:t>
            </w:r>
            <w:r>
              <w:rPr>
                <w:rFonts w:ascii="仿宋_GB2312" w:hAnsi="仿宋_GB2312" w:cs="仿宋_GB2312" w:eastAsia="仿宋_GB2312"/>
                <w:sz w:val="20"/>
                <w:b/>
              </w:rPr>
              <w:t>检测报告</w:t>
            </w:r>
            <w:r>
              <w:rPr>
                <w:rFonts w:ascii="仿宋_GB2312" w:hAnsi="仿宋_GB2312" w:cs="仿宋_GB2312" w:eastAsia="仿宋_GB2312"/>
                <w:sz w:val="20"/>
                <w:b/>
              </w:rPr>
              <w:t>、官网和功能截图等）并加盖公章</w:t>
            </w:r>
            <w:r>
              <w:rPr>
                <w:rFonts w:ascii="仿宋_GB2312" w:hAnsi="仿宋_GB2312" w:cs="仿宋_GB2312" w:eastAsia="仿宋_GB2312"/>
                <w:sz w:val="20"/>
                <w:b/>
              </w:rPr>
              <w:t>)</w:t>
            </w:r>
            <w:r>
              <w:br/>
            </w:r>
            <w:r>
              <w:rPr>
                <w:rFonts w:ascii="仿宋_GB2312" w:hAnsi="仿宋_GB2312" w:cs="仿宋_GB2312" w:eastAsia="仿宋_GB2312"/>
                <w:sz w:val="20"/>
              </w:rPr>
              <w:t>▲3.视频输入接口：支持≥4路HD BaseT接口，≥4路HDMI接口，其中HD BaseT技术可实现远距离4K超高清信号无压缩、无延时传输，一根网线即可完成供电、控制、传输。</w:t>
            </w:r>
            <w:r>
              <w:rPr>
                <w:rFonts w:ascii="仿宋_GB2312" w:hAnsi="仿宋_GB2312" w:cs="仿宋_GB2312" w:eastAsia="仿宋_GB2312"/>
                <w:sz w:val="20"/>
                <w:b/>
              </w:rPr>
              <w:t>（</w:t>
            </w:r>
            <w:r>
              <w:rPr>
                <w:rFonts w:ascii="仿宋_GB2312" w:hAnsi="仿宋_GB2312" w:cs="仿宋_GB2312" w:eastAsia="仿宋_GB2312"/>
                <w:sz w:val="20"/>
                <w:b/>
              </w:rPr>
              <w:t>提供生产厂家确认的、相应的证明材料（包括但不限于</w:t>
            </w:r>
            <w:r>
              <w:rPr>
                <w:rFonts w:ascii="仿宋_GB2312" w:hAnsi="仿宋_GB2312" w:cs="仿宋_GB2312" w:eastAsia="仿宋_GB2312"/>
                <w:sz w:val="20"/>
                <w:b/>
              </w:rPr>
              <w:t>检测报告</w:t>
            </w:r>
            <w:r>
              <w:rPr>
                <w:rFonts w:ascii="仿宋_GB2312" w:hAnsi="仿宋_GB2312" w:cs="仿宋_GB2312" w:eastAsia="仿宋_GB2312"/>
                <w:sz w:val="20"/>
                <w:b/>
              </w:rPr>
              <w:t>、官网和功能截图等）并加盖公章</w:t>
            </w:r>
            <w:r>
              <w:rPr>
                <w:rFonts w:ascii="仿宋_GB2312" w:hAnsi="仿宋_GB2312" w:cs="仿宋_GB2312" w:eastAsia="仿宋_GB2312"/>
                <w:sz w:val="20"/>
                <w:b/>
              </w:rPr>
              <w:t>)</w:t>
            </w:r>
            <w:r>
              <w:br/>
            </w:r>
            <w:r>
              <w:rPr>
                <w:rFonts w:ascii="仿宋_GB2312" w:hAnsi="仿宋_GB2312" w:cs="仿宋_GB2312" w:eastAsia="仿宋_GB2312"/>
                <w:sz w:val="20"/>
              </w:rPr>
              <w:t>4.视频输出接口：支持≥4路本地视频输出接口，至少包括2路HDMI接口（至少1路HDMI可自定义输出视频源和分辨率）和2路HDBaseT接口。</w:t>
            </w:r>
            <w:r>
              <w:br/>
            </w:r>
            <w:r>
              <w:rPr>
                <w:rFonts w:ascii="仿宋_GB2312" w:hAnsi="仿宋_GB2312" w:cs="仿宋_GB2312" w:eastAsia="仿宋_GB2312"/>
                <w:sz w:val="20"/>
              </w:rPr>
              <w:t>5.支持≥1路TYPE-C接口；≥2路USB 3.0接口，支持连接鼠标、键盘进行导播控制以及主机连接U盘进行课程视频的录制、下载。</w:t>
            </w:r>
          </w:p>
          <w:p>
            <w:pPr>
              <w:pStyle w:val="null3"/>
              <w:spacing w:after="165"/>
            </w:pPr>
            <w:r>
              <w:rPr>
                <w:rFonts w:ascii="仿宋_GB2312" w:hAnsi="仿宋_GB2312" w:cs="仿宋_GB2312" w:eastAsia="仿宋_GB2312"/>
                <w:sz w:val="20"/>
              </w:rPr>
              <w:t>二、录播系统</w:t>
            </w:r>
            <w:r>
              <w:br/>
            </w:r>
            <w:r>
              <w:rPr>
                <w:rFonts w:ascii="仿宋_GB2312" w:hAnsi="仿宋_GB2312" w:cs="仿宋_GB2312" w:eastAsia="仿宋_GB2312"/>
                <w:sz w:val="20"/>
              </w:rPr>
              <w:t>1.系统支持账号密码登录，支持电影模式、资源模式等录制模式，支持≥1路电影模式加≥6路资源备份，可同时录制合成画面、教师全景、教师特写、学生全景、学生特写、板书画面、电脑画面。</w:t>
            </w:r>
            <w:r>
              <w:br/>
            </w:r>
            <w:r>
              <w:rPr>
                <w:rFonts w:ascii="仿宋_GB2312" w:hAnsi="仿宋_GB2312" w:cs="仿宋_GB2312" w:eastAsia="仿宋_GB2312"/>
                <w:sz w:val="20"/>
              </w:rPr>
              <w:t>2.录制格式至少支持MP4/FLV/TS，录制分辨率支持3840*2160、1920*1080等，支持录制帧率设定，可选择25fps/30fps。3.要求系统支持摄像机云台控制，可以对摄像机进行变焦、上下左右位置调整以及≥8个预置位的设置。</w:t>
            </w:r>
            <w:r>
              <w:br/>
            </w:r>
            <w:r>
              <w:rPr>
                <w:rFonts w:ascii="仿宋_GB2312" w:hAnsi="仿宋_GB2312" w:cs="仿宋_GB2312" w:eastAsia="仿宋_GB2312"/>
                <w:sz w:val="20"/>
              </w:rPr>
              <w:t>三、虚拟微课系统：</w:t>
            </w:r>
            <w:r>
              <w:br/>
            </w:r>
            <w:r>
              <w:rPr>
                <w:rFonts w:ascii="仿宋_GB2312" w:hAnsi="仿宋_GB2312" w:cs="仿宋_GB2312" w:eastAsia="仿宋_GB2312"/>
                <w:sz w:val="20"/>
              </w:rPr>
              <w:t>▲1.要求内置微课制作功能，支持不少于前景、人像、背景3层场景叠加，叠加的场景支持PPT、视频、图片，虚拟抠像后的人像等类型。</w:t>
            </w:r>
            <w:r>
              <w:rPr>
                <w:rFonts w:ascii="仿宋_GB2312" w:hAnsi="仿宋_GB2312" w:cs="仿宋_GB2312" w:eastAsia="仿宋_GB2312"/>
                <w:sz w:val="20"/>
                <w:b/>
              </w:rPr>
              <w:t>（</w:t>
            </w:r>
            <w:r>
              <w:rPr>
                <w:rFonts w:ascii="仿宋_GB2312" w:hAnsi="仿宋_GB2312" w:cs="仿宋_GB2312" w:eastAsia="仿宋_GB2312"/>
                <w:sz w:val="20"/>
                <w:b/>
              </w:rPr>
              <w:t>提供生产厂家确认的、相应的证明材料（包括但不限于</w:t>
            </w:r>
            <w:r>
              <w:rPr>
                <w:rFonts w:ascii="仿宋_GB2312" w:hAnsi="仿宋_GB2312" w:cs="仿宋_GB2312" w:eastAsia="仿宋_GB2312"/>
                <w:sz w:val="20"/>
                <w:b/>
              </w:rPr>
              <w:t>检测报告</w:t>
            </w:r>
            <w:r>
              <w:rPr>
                <w:rFonts w:ascii="仿宋_GB2312" w:hAnsi="仿宋_GB2312" w:cs="仿宋_GB2312" w:eastAsia="仿宋_GB2312"/>
                <w:sz w:val="20"/>
                <w:b/>
              </w:rPr>
              <w:t>、官网和功能截图等）并加盖公章</w:t>
            </w:r>
            <w:r>
              <w:rPr>
                <w:rFonts w:ascii="仿宋_GB2312" w:hAnsi="仿宋_GB2312" w:cs="仿宋_GB2312" w:eastAsia="仿宋_GB2312"/>
                <w:sz w:val="20"/>
                <w:b/>
              </w:rPr>
              <w:t>)</w:t>
            </w:r>
            <w:r>
              <w:br/>
            </w:r>
            <w:r>
              <w:rPr>
                <w:rFonts w:ascii="仿宋_GB2312" w:hAnsi="仿宋_GB2312" w:cs="仿宋_GB2312" w:eastAsia="仿宋_GB2312"/>
                <w:sz w:val="20"/>
              </w:rPr>
              <w:t>2.要求支持虚拟抠像后合成的画面实现和远端进行音视频互动。</w:t>
            </w:r>
            <w:r>
              <w:br/>
            </w:r>
            <w:r>
              <w:rPr>
                <w:rFonts w:ascii="仿宋_GB2312" w:hAnsi="仿宋_GB2312" w:cs="仿宋_GB2312" w:eastAsia="仿宋_GB2312"/>
                <w:sz w:val="20"/>
              </w:rPr>
              <w:t>四、行为分析系统：</w:t>
            </w:r>
            <w:r>
              <w:br/>
            </w:r>
            <w:r>
              <w:rPr>
                <w:rFonts w:ascii="仿宋_GB2312" w:hAnsi="仿宋_GB2312" w:cs="仿宋_GB2312" w:eastAsia="仿宋_GB2312"/>
                <w:sz w:val="20"/>
              </w:rPr>
              <w:t>▲1.要求不依赖网络、外置设备即可实现行为分析、实时字幕的语音转写和热词提取。</w:t>
            </w:r>
            <w:r>
              <w:rPr>
                <w:rFonts w:ascii="仿宋_GB2312" w:hAnsi="仿宋_GB2312" w:cs="仿宋_GB2312" w:eastAsia="仿宋_GB2312"/>
                <w:sz w:val="20"/>
                <w:b/>
              </w:rPr>
              <w:t>（</w:t>
            </w:r>
            <w:r>
              <w:rPr>
                <w:rFonts w:ascii="仿宋_GB2312" w:hAnsi="仿宋_GB2312" w:cs="仿宋_GB2312" w:eastAsia="仿宋_GB2312"/>
                <w:sz w:val="20"/>
                <w:b/>
              </w:rPr>
              <w:t>提供生产厂家确认的、相应的证明材料（包括但不限于</w:t>
            </w:r>
            <w:r>
              <w:rPr>
                <w:rFonts w:ascii="仿宋_GB2312" w:hAnsi="仿宋_GB2312" w:cs="仿宋_GB2312" w:eastAsia="仿宋_GB2312"/>
                <w:sz w:val="20"/>
                <w:b/>
              </w:rPr>
              <w:t>检测报告</w:t>
            </w:r>
            <w:r>
              <w:rPr>
                <w:rFonts w:ascii="仿宋_GB2312" w:hAnsi="仿宋_GB2312" w:cs="仿宋_GB2312" w:eastAsia="仿宋_GB2312"/>
                <w:sz w:val="20"/>
                <w:b/>
              </w:rPr>
              <w:t>、官网和功能截图等）并加盖公章</w:t>
            </w:r>
            <w:r>
              <w:rPr>
                <w:rFonts w:ascii="仿宋_GB2312" w:hAnsi="仿宋_GB2312" w:cs="仿宋_GB2312" w:eastAsia="仿宋_GB2312"/>
                <w:sz w:val="20"/>
                <w:b/>
              </w:rPr>
              <w:t>)</w:t>
            </w:r>
            <w:r>
              <w:br/>
            </w:r>
            <w:r>
              <w:rPr>
                <w:rFonts w:ascii="仿宋_GB2312" w:hAnsi="仿宋_GB2312" w:cs="仿宋_GB2312" w:eastAsia="仿宋_GB2312"/>
                <w:sz w:val="20"/>
              </w:rPr>
              <w:t>▲2.系统内置行为分析系统，支持对教室人数、举手人数、站立人数、背身人数、趴下人数、低头人数、扭头人数的实时统计，并实时汇总学生的参与度、活跃度和抬头率。</w:t>
            </w:r>
            <w:r>
              <w:rPr>
                <w:rFonts w:ascii="仿宋_GB2312" w:hAnsi="仿宋_GB2312" w:cs="仿宋_GB2312" w:eastAsia="仿宋_GB2312"/>
                <w:sz w:val="20"/>
                <w:b/>
              </w:rPr>
              <w:t>（</w:t>
            </w:r>
            <w:r>
              <w:rPr>
                <w:rFonts w:ascii="仿宋_GB2312" w:hAnsi="仿宋_GB2312" w:cs="仿宋_GB2312" w:eastAsia="仿宋_GB2312"/>
                <w:sz w:val="20"/>
                <w:b/>
              </w:rPr>
              <w:t>提供生产厂家确认的、相应的证明材料（包括但不限于</w:t>
            </w:r>
            <w:r>
              <w:rPr>
                <w:rFonts w:ascii="仿宋_GB2312" w:hAnsi="仿宋_GB2312" w:cs="仿宋_GB2312" w:eastAsia="仿宋_GB2312"/>
                <w:sz w:val="20"/>
                <w:b/>
              </w:rPr>
              <w:t>检测报告</w:t>
            </w:r>
            <w:r>
              <w:rPr>
                <w:rFonts w:ascii="仿宋_GB2312" w:hAnsi="仿宋_GB2312" w:cs="仿宋_GB2312" w:eastAsia="仿宋_GB2312"/>
                <w:sz w:val="20"/>
                <w:b/>
              </w:rPr>
              <w:t>、官网和功能截图等）并加盖公章</w:t>
            </w:r>
            <w:r>
              <w:rPr>
                <w:rFonts w:ascii="仿宋_GB2312" w:hAnsi="仿宋_GB2312" w:cs="仿宋_GB2312" w:eastAsia="仿宋_GB2312"/>
                <w:sz w:val="20"/>
                <w:b/>
              </w:rPr>
              <w:t>)</w:t>
            </w:r>
          </w:p>
        </w:tc>
      </w:tr>
    </w:tbl>
    <w:p>
      <w:pPr>
        <w:pStyle w:val="null3"/>
      </w:pPr>
      <w:r>
        <w:rPr>
          <w:rFonts w:ascii="仿宋_GB2312" w:hAnsi="仿宋_GB2312" w:cs="仿宋_GB2312" w:eastAsia="仿宋_GB2312"/>
        </w:rPr>
        <w:t>标的名称：数字音频矩阵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1.机架式设备，高度≤1U，音频处理部分和功率放大器集成到一个机箱内。</w:t>
            </w:r>
            <w:r>
              <w:br/>
            </w:r>
            <w:r>
              <w:rPr>
                <w:rFonts w:ascii="仿宋_GB2312" w:hAnsi="仿宋_GB2312" w:cs="仿宋_GB2312" w:eastAsia="仿宋_GB2312"/>
                <w:sz w:val="20"/>
              </w:rPr>
              <w:t>2.面板具有音量指示灯，为防止教师误触要求面板调试按钮≤2个。</w:t>
            </w:r>
            <w:r>
              <w:br/>
            </w:r>
            <w:r>
              <w:rPr>
                <w:rFonts w:ascii="仿宋_GB2312" w:hAnsi="仿宋_GB2312" w:cs="仿宋_GB2312" w:eastAsia="仿宋_GB2312"/>
                <w:sz w:val="20"/>
              </w:rPr>
              <w:t>3.具有≥4路支持48V幻象供电的麦克风输入，支持≥2路无线麦克输入,有线麦克与无线麦克之间可自由切换。</w:t>
            </w:r>
            <w:r>
              <w:br/>
            </w:r>
            <w:r>
              <w:rPr>
                <w:rFonts w:ascii="仿宋_GB2312" w:hAnsi="仿宋_GB2312" w:cs="仿宋_GB2312" w:eastAsia="仿宋_GB2312"/>
                <w:sz w:val="20"/>
              </w:rPr>
              <w:t>4.音频输入输出：音频输入：支持≥2路立体声插座输入；音频输出：支持≥2路立体声插座输出。</w:t>
            </w:r>
          </w:p>
        </w:tc>
      </w:tr>
    </w:tbl>
    <w:p>
      <w:pPr>
        <w:pStyle w:val="null3"/>
      </w:pPr>
      <w:r>
        <w:rPr>
          <w:rFonts w:ascii="仿宋_GB2312" w:hAnsi="仿宋_GB2312" w:cs="仿宋_GB2312" w:eastAsia="仿宋_GB2312"/>
        </w:rPr>
        <w:t>标的名称：跟踪半球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 xml:space="preserve">1.传感器类型 ≥1/2.8英寸CMOS </w:t>
            </w:r>
            <w:r>
              <w:br/>
            </w:r>
            <w:r>
              <w:rPr>
                <w:rFonts w:ascii="仿宋_GB2312" w:hAnsi="仿宋_GB2312" w:cs="仿宋_GB2312" w:eastAsia="仿宋_GB2312"/>
                <w:sz w:val="20"/>
              </w:rPr>
              <w:t xml:space="preserve">2.像素≥ 200万 </w:t>
            </w:r>
            <w:r>
              <w:br/>
            </w:r>
            <w:r>
              <w:rPr>
                <w:rFonts w:ascii="仿宋_GB2312" w:hAnsi="仿宋_GB2312" w:cs="仿宋_GB2312" w:eastAsia="仿宋_GB2312"/>
                <w:sz w:val="20"/>
              </w:rPr>
              <w:t xml:space="preserve">3.最大分辨率≥ 1920×1080 </w:t>
            </w:r>
            <w:r>
              <w:br/>
            </w:r>
            <w:r>
              <w:rPr>
                <w:rFonts w:ascii="仿宋_GB2312" w:hAnsi="仿宋_GB2312" w:cs="仿宋_GB2312" w:eastAsia="仿宋_GB2312"/>
                <w:sz w:val="20"/>
              </w:rPr>
              <w:t xml:space="preserve">4.扫描方式，逐行扫描 </w:t>
            </w:r>
            <w:r>
              <w:br/>
            </w:r>
            <w:r>
              <w:rPr>
                <w:rFonts w:ascii="仿宋_GB2312" w:hAnsi="仿宋_GB2312" w:cs="仿宋_GB2312" w:eastAsia="仿宋_GB2312"/>
                <w:sz w:val="20"/>
              </w:rPr>
              <w:t>5.镜头类型，定焦；镜头光圈 ≥F2.0</w:t>
            </w:r>
          </w:p>
        </w:tc>
      </w:tr>
    </w:tbl>
    <w:p>
      <w:pPr>
        <w:pStyle w:val="null3"/>
      </w:pPr>
      <w:r>
        <w:rPr>
          <w:rFonts w:ascii="仿宋_GB2312" w:hAnsi="仿宋_GB2312" w:cs="仿宋_GB2312" w:eastAsia="仿宋_GB2312"/>
        </w:rPr>
        <w:t>标的名称：智能中控屏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1.采用≥10吋电容式全贴合触控屏幕，分辨率：≥1920×1200。</w:t>
            </w:r>
            <w:r>
              <w:br/>
            </w:r>
            <w:r>
              <w:rPr>
                <w:rFonts w:ascii="仿宋_GB2312" w:hAnsi="仿宋_GB2312" w:cs="仿宋_GB2312" w:eastAsia="仿宋_GB2312"/>
                <w:sz w:val="20"/>
              </w:rPr>
              <w:t>2.支持≥1路千兆以太网口，≥1路HDMI输出接口，≥1个RS-232接口，≥1个USB3.0接口。</w:t>
            </w:r>
            <w:r>
              <w:br/>
            </w:r>
            <w:r>
              <w:rPr>
                <w:rFonts w:ascii="仿宋_GB2312" w:hAnsi="仿宋_GB2312" w:cs="仿宋_GB2312" w:eastAsia="仿宋_GB2312"/>
                <w:sz w:val="20"/>
              </w:rPr>
              <w:t>3.采用电容式触摸开关，防误触，支持控制录播系统的录制、暂停、停止、开启互动等功能。</w:t>
            </w:r>
          </w:p>
        </w:tc>
      </w:tr>
    </w:tbl>
    <w:p>
      <w:pPr>
        <w:pStyle w:val="null3"/>
      </w:pPr>
      <w:r>
        <w:rPr>
          <w:rFonts w:ascii="仿宋_GB2312" w:hAnsi="仿宋_GB2312" w:cs="仿宋_GB2312" w:eastAsia="仿宋_GB2312"/>
        </w:rPr>
        <w:t>标的名称：时序电源控制器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1.电源接口：具有≥8路万能电源插座，独立继电器控制，每路均带供电源状态指示灯。≥1路LOOP OUT, ≥1路INPUT。</w:t>
            </w:r>
            <w:r>
              <w:br/>
            </w:r>
            <w:r>
              <w:rPr>
                <w:rFonts w:ascii="仿宋_GB2312" w:hAnsi="仿宋_GB2312" w:cs="仿宋_GB2312" w:eastAsia="仿宋_GB2312"/>
                <w:sz w:val="20"/>
              </w:rPr>
              <w:t>2.控制接口：具有RS232 in*1。</w:t>
            </w:r>
            <w:r>
              <w:br/>
            </w:r>
            <w:r>
              <w:rPr>
                <w:rFonts w:ascii="仿宋_GB2312" w:hAnsi="仿宋_GB2312" w:cs="仿宋_GB2312" w:eastAsia="仿宋_GB2312"/>
                <w:sz w:val="20"/>
              </w:rPr>
              <w:t>3.支持≥3种开关方式，包括但不限于手动开关、电脑软件、RS232等。</w:t>
            </w:r>
            <w:r>
              <w:br/>
            </w:r>
            <w:r>
              <w:rPr>
                <w:rFonts w:ascii="仿宋_GB2312" w:hAnsi="仿宋_GB2312" w:cs="仿宋_GB2312" w:eastAsia="仿宋_GB2312"/>
                <w:sz w:val="20"/>
              </w:rPr>
              <w:t>4.采用金属外壳，机架式安装。</w:t>
            </w:r>
          </w:p>
        </w:tc>
      </w:tr>
    </w:tbl>
    <w:p>
      <w:pPr>
        <w:pStyle w:val="null3"/>
      </w:pPr>
      <w:r>
        <w:rPr>
          <w:rFonts w:ascii="仿宋_GB2312" w:hAnsi="仿宋_GB2312" w:cs="仿宋_GB2312" w:eastAsia="仿宋_GB2312"/>
        </w:rPr>
        <w:t>标的名称：智能分析主机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▲1.主机采用≤DC12V安全电压供电，低功耗无风扇设计,工作噪音≤21db(A)。</w:t>
            </w:r>
            <w:r>
              <w:rPr>
                <w:rFonts w:ascii="仿宋_GB2312" w:hAnsi="仿宋_GB2312" w:cs="仿宋_GB2312" w:eastAsia="仿宋_GB2312"/>
                <w:sz w:val="20"/>
                <w:b/>
              </w:rPr>
              <w:t>（</w:t>
            </w:r>
            <w:r>
              <w:rPr>
                <w:rFonts w:ascii="仿宋_GB2312" w:hAnsi="仿宋_GB2312" w:cs="仿宋_GB2312" w:eastAsia="仿宋_GB2312"/>
                <w:sz w:val="20"/>
                <w:b/>
              </w:rPr>
              <w:t>提供生产厂家确认的、相应的证明材料（包括但不限于</w:t>
            </w:r>
            <w:r>
              <w:rPr>
                <w:rFonts w:ascii="仿宋_GB2312" w:hAnsi="仿宋_GB2312" w:cs="仿宋_GB2312" w:eastAsia="仿宋_GB2312"/>
                <w:sz w:val="20"/>
                <w:b/>
              </w:rPr>
              <w:t>检测报告</w:t>
            </w:r>
            <w:r>
              <w:rPr>
                <w:rFonts w:ascii="仿宋_GB2312" w:hAnsi="仿宋_GB2312" w:cs="仿宋_GB2312" w:eastAsia="仿宋_GB2312"/>
                <w:sz w:val="20"/>
                <w:b/>
              </w:rPr>
              <w:t>、官网和功能截图等）并加盖公章</w:t>
            </w:r>
            <w:r>
              <w:rPr>
                <w:rFonts w:ascii="仿宋_GB2312" w:hAnsi="仿宋_GB2312" w:cs="仿宋_GB2312" w:eastAsia="仿宋_GB2312"/>
                <w:sz w:val="20"/>
                <w:b/>
              </w:rPr>
              <w:t>)</w:t>
            </w:r>
            <w:r>
              <w:br/>
            </w:r>
            <w:r>
              <w:rPr>
                <w:rFonts w:ascii="仿宋_GB2312" w:hAnsi="仿宋_GB2312" w:cs="仿宋_GB2312" w:eastAsia="仿宋_GB2312"/>
                <w:sz w:val="20"/>
              </w:rPr>
              <w:t>▲2.支持AI图像跟踪技术，能够达到5TOPS标准或以上的算力。</w:t>
            </w:r>
            <w:r>
              <w:rPr>
                <w:rFonts w:ascii="仿宋_GB2312" w:hAnsi="仿宋_GB2312" w:cs="仿宋_GB2312" w:eastAsia="仿宋_GB2312"/>
                <w:sz w:val="20"/>
              </w:rPr>
              <w:t>（</w:t>
            </w:r>
            <w:r>
              <w:rPr>
                <w:rFonts w:ascii="仿宋_GB2312" w:hAnsi="仿宋_GB2312" w:cs="仿宋_GB2312" w:eastAsia="仿宋_GB2312"/>
                <w:sz w:val="20"/>
                <w:b/>
              </w:rPr>
              <w:t>提供生产厂家确认的、相应的证明材料（包括但不限于</w:t>
            </w:r>
            <w:r>
              <w:rPr>
                <w:rFonts w:ascii="仿宋_GB2312" w:hAnsi="仿宋_GB2312" w:cs="仿宋_GB2312" w:eastAsia="仿宋_GB2312"/>
                <w:sz w:val="20"/>
                <w:b/>
              </w:rPr>
              <w:t>检测报告</w:t>
            </w:r>
            <w:r>
              <w:rPr>
                <w:rFonts w:ascii="仿宋_GB2312" w:hAnsi="仿宋_GB2312" w:cs="仿宋_GB2312" w:eastAsia="仿宋_GB2312"/>
                <w:sz w:val="20"/>
                <w:b/>
              </w:rPr>
              <w:t>、官网和功能截图等）并加盖公章</w:t>
            </w:r>
            <w:r>
              <w:rPr>
                <w:rFonts w:ascii="仿宋_GB2312" w:hAnsi="仿宋_GB2312" w:cs="仿宋_GB2312" w:eastAsia="仿宋_GB2312"/>
                <w:sz w:val="20"/>
                <w:b/>
              </w:rPr>
              <w:t>)</w:t>
            </w:r>
            <w:r>
              <w:br/>
            </w:r>
            <w:r>
              <w:rPr>
                <w:rFonts w:ascii="仿宋_GB2312" w:hAnsi="仿宋_GB2312" w:cs="仿宋_GB2312" w:eastAsia="仿宋_GB2312"/>
                <w:sz w:val="20"/>
              </w:rPr>
              <w:t>3.集教师跟踪、学生定位、板书定位、学生巡视等导播切换策略于一体。</w:t>
            </w:r>
            <w:r>
              <w:br/>
            </w:r>
            <w:r>
              <w:rPr>
                <w:rFonts w:ascii="仿宋_GB2312" w:hAnsi="仿宋_GB2312" w:cs="仿宋_GB2312" w:eastAsia="仿宋_GB2312"/>
                <w:sz w:val="20"/>
              </w:rPr>
              <w:t>▲4.整机采用耐腐蚀技术处理，需通过符合标准的盐雾试验，试验时间不少于60小时。要求产品通过GB/T 2423.17-2008盐雾实验。</w:t>
            </w:r>
            <w:r>
              <w:rPr>
                <w:rFonts w:ascii="仿宋_GB2312" w:hAnsi="仿宋_GB2312" w:cs="仿宋_GB2312" w:eastAsia="仿宋_GB2312"/>
                <w:sz w:val="20"/>
                <w:b/>
              </w:rPr>
              <w:t>（</w:t>
            </w:r>
            <w:r>
              <w:rPr>
                <w:rFonts w:ascii="仿宋_GB2312" w:hAnsi="仿宋_GB2312" w:cs="仿宋_GB2312" w:eastAsia="仿宋_GB2312"/>
                <w:sz w:val="20"/>
                <w:b/>
              </w:rPr>
              <w:t>提供生产厂家确认的、相应的证明材料（包括但不限于</w:t>
            </w:r>
            <w:r>
              <w:rPr>
                <w:rFonts w:ascii="仿宋_GB2312" w:hAnsi="仿宋_GB2312" w:cs="仿宋_GB2312" w:eastAsia="仿宋_GB2312"/>
                <w:sz w:val="20"/>
                <w:b/>
              </w:rPr>
              <w:t>检测报告</w:t>
            </w:r>
            <w:r>
              <w:rPr>
                <w:rFonts w:ascii="仿宋_GB2312" w:hAnsi="仿宋_GB2312" w:cs="仿宋_GB2312" w:eastAsia="仿宋_GB2312"/>
                <w:sz w:val="20"/>
                <w:b/>
              </w:rPr>
              <w:t>、官网和功能截图等）并加盖公章</w:t>
            </w:r>
            <w:r>
              <w:rPr>
                <w:rFonts w:ascii="仿宋_GB2312" w:hAnsi="仿宋_GB2312" w:cs="仿宋_GB2312" w:eastAsia="仿宋_GB2312"/>
                <w:sz w:val="20"/>
                <w:b/>
              </w:rPr>
              <w:t>)</w:t>
            </w:r>
          </w:p>
        </w:tc>
      </w:tr>
    </w:tbl>
    <w:p>
      <w:pPr>
        <w:pStyle w:val="null3"/>
      </w:pPr>
      <w:r>
        <w:rPr>
          <w:rFonts w:ascii="仿宋_GB2312" w:hAnsi="仿宋_GB2312" w:cs="仿宋_GB2312" w:eastAsia="仿宋_GB2312"/>
        </w:rPr>
        <w:t>标的名称：图像跟踪系统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1.支持智能图像分析，结合具体的场景能够实现多个活动过程的跟踪识别，并对现场视频图像进行分析，实现常态化教学下的老师、学生多人跟踪识别。</w:t>
            </w:r>
            <w:r>
              <w:br/>
            </w:r>
            <w:r>
              <w:rPr>
                <w:rFonts w:ascii="仿宋_GB2312" w:hAnsi="仿宋_GB2312" w:cs="仿宋_GB2312" w:eastAsia="仿宋_GB2312"/>
                <w:sz w:val="20"/>
              </w:rPr>
              <w:t>2.可快速设定教学有效区域的，光线、场景完全自适应，无论人的正面和侧面都会被准确识别，并能够通过后台查看到多人识别效果。</w:t>
            </w:r>
            <w:r>
              <w:br/>
            </w:r>
            <w:r>
              <w:rPr>
                <w:rFonts w:ascii="仿宋_GB2312" w:hAnsi="仿宋_GB2312" w:cs="仿宋_GB2312" w:eastAsia="仿宋_GB2312"/>
                <w:sz w:val="20"/>
              </w:rPr>
              <w:t>3.具备身高自适应功能，无论老师、学生挥手，左右晃动，前后仰俯晃动等都不会被误判。</w:t>
            </w:r>
            <w:r>
              <w:br/>
            </w:r>
            <w:r>
              <w:rPr>
                <w:rFonts w:ascii="仿宋_GB2312" w:hAnsi="仿宋_GB2312" w:cs="仿宋_GB2312" w:eastAsia="仿宋_GB2312"/>
                <w:sz w:val="20"/>
              </w:rPr>
              <w:t>4.系统可以实现全自动跟踪识别；支持实时定位，可以自动识别目标位置、实时控制摄像头精确定位，实现特写拍摄。</w:t>
            </w:r>
            <w:r>
              <w:br/>
            </w:r>
            <w:r>
              <w:rPr>
                <w:rFonts w:ascii="仿宋_GB2312" w:hAnsi="仿宋_GB2312" w:cs="仿宋_GB2312" w:eastAsia="仿宋_GB2312"/>
                <w:sz w:val="20"/>
              </w:rPr>
              <w:t>▲5.系统支持焦距守望功能，可通过浏览器对监视画面设置守望点，可同时设置不少于4个守望点相连实现智能跟踪。</w:t>
            </w:r>
            <w:r>
              <w:rPr>
                <w:rFonts w:ascii="仿宋_GB2312" w:hAnsi="仿宋_GB2312" w:cs="仿宋_GB2312" w:eastAsia="仿宋_GB2312"/>
                <w:sz w:val="20"/>
                <w:b/>
              </w:rPr>
              <w:t>（</w:t>
            </w:r>
            <w:r>
              <w:rPr>
                <w:rFonts w:ascii="仿宋_GB2312" w:hAnsi="仿宋_GB2312" w:cs="仿宋_GB2312" w:eastAsia="仿宋_GB2312"/>
                <w:sz w:val="20"/>
                <w:b/>
              </w:rPr>
              <w:t>提供生产厂家确认的、相应的证明材料（包括但不限于</w:t>
            </w:r>
            <w:r>
              <w:rPr>
                <w:rFonts w:ascii="仿宋_GB2312" w:hAnsi="仿宋_GB2312" w:cs="仿宋_GB2312" w:eastAsia="仿宋_GB2312"/>
                <w:sz w:val="20"/>
                <w:b/>
              </w:rPr>
              <w:t>检测报告</w:t>
            </w:r>
            <w:r>
              <w:rPr>
                <w:rFonts w:ascii="仿宋_GB2312" w:hAnsi="仿宋_GB2312" w:cs="仿宋_GB2312" w:eastAsia="仿宋_GB2312"/>
                <w:sz w:val="20"/>
                <w:b/>
              </w:rPr>
              <w:t>、官网和功能截图等）并加盖公章</w:t>
            </w:r>
            <w:r>
              <w:rPr>
                <w:rFonts w:ascii="仿宋_GB2312" w:hAnsi="仿宋_GB2312" w:cs="仿宋_GB2312" w:eastAsia="仿宋_GB2312"/>
                <w:sz w:val="20"/>
                <w:b/>
              </w:rPr>
              <w:t>)</w:t>
            </w:r>
            <w:r>
              <w:br/>
            </w:r>
            <w:r>
              <w:rPr>
                <w:rFonts w:ascii="仿宋_GB2312" w:hAnsi="仿宋_GB2312" w:cs="仿宋_GB2312" w:eastAsia="仿宋_GB2312"/>
                <w:sz w:val="20"/>
              </w:rPr>
              <w:t>6.系统具备跟踪拍摄和切换拍摄两种模式，两种模式之间支持一键切换。</w:t>
            </w:r>
          </w:p>
        </w:tc>
      </w:tr>
    </w:tbl>
    <w:p>
      <w:pPr>
        <w:pStyle w:val="null3"/>
      </w:pPr>
      <w:r>
        <w:rPr>
          <w:rFonts w:ascii="仿宋_GB2312" w:hAnsi="仿宋_GB2312" w:cs="仿宋_GB2312" w:eastAsia="仿宋_GB2312"/>
        </w:rPr>
        <w:t>标的名称：高清云台摄像机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1.采用≥1/2.5 英寸CMOS，≥850万像素，支持≥4K(3840×2160)分辨率，兼容1080P、720P等多种分辨率。</w:t>
            </w:r>
            <w:r>
              <w:br/>
            </w:r>
            <w:r>
              <w:rPr>
                <w:rFonts w:ascii="仿宋_GB2312" w:hAnsi="仿宋_GB2312" w:cs="仿宋_GB2312" w:eastAsia="仿宋_GB2312"/>
                <w:sz w:val="20"/>
              </w:rPr>
              <w:t>2.镜头：f=4.4mm~52.8mm，F1.8~F2.6，光学变焦≥12倍，数字变焦≥16倍。</w:t>
            </w:r>
            <w:r>
              <w:br/>
            </w:r>
            <w:r>
              <w:rPr>
                <w:rFonts w:ascii="仿宋_GB2312" w:hAnsi="仿宋_GB2312" w:cs="仿宋_GB2312" w:eastAsia="仿宋_GB2312"/>
                <w:sz w:val="20"/>
              </w:rPr>
              <w:t>3.支持水平翻转、垂直翻转，水平视场角：71°~8.2°；垂直视场角：42.7°~4.5°；水平转动范围：±170°，垂直转动范围：-30°~30°；水平转动速度范围： 1.7° ~76°/s，垂直速度范围：0.5° ~ 15°/s</w:t>
            </w:r>
          </w:p>
        </w:tc>
      </w:tr>
    </w:tbl>
    <w:p>
      <w:pPr>
        <w:pStyle w:val="null3"/>
      </w:pPr>
      <w:r>
        <w:rPr>
          <w:rFonts w:ascii="仿宋_GB2312" w:hAnsi="仿宋_GB2312" w:cs="仿宋_GB2312" w:eastAsia="仿宋_GB2312"/>
        </w:rPr>
        <w:t>标的名称：指向性话筒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1.频率范围：20Hz-20KHz 。</w:t>
            </w:r>
            <w:r>
              <w:br/>
            </w:r>
            <w:r>
              <w:rPr>
                <w:rFonts w:ascii="仿宋_GB2312" w:hAnsi="仿宋_GB2312" w:cs="仿宋_GB2312" w:eastAsia="仿宋_GB2312"/>
                <w:sz w:val="20"/>
              </w:rPr>
              <w:t xml:space="preserve">2.灵敏度：≥-35dB（18mV/Pa）。 </w:t>
            </w:r>
            <w:r>
              <w:br/>
            </w:r>
            <w:r>
              <w:rPr>
                <w:rFonts w:ascii="仿宋_GB2312" w:hAnsi="仿宋_GB2312" w:cs="仿宋_GB2312" w:eastAsia="仿宋_GB2312"/>
                <w:sz w:val="20"/>
              </w:rPr>
              <w:t>3.指向性：全向型。</w:t>
            </w:r>
            <w:r>
              <w:br/>
            </w:r>
            <w:r>
              <w:rPr>
                <w:rFonts w:ascii="仿宋_GB2312" w:hAnsi="仿宋_GB2312" w:cs="仿宋_GB2312" w:eastAsia="仿宋_GB2312"/>
                <w:sz w:val="20"/>
              </w:rPr>
              <w:t>4.最大声压级：≥135dB。</w:t>
            </w:r>
          </w:p>
        </w:tc>
      </w:tr>
    </w:tbl>
    <w:p>
      <w:pPr>
        <w:pStyle w:val="null3"/>
      </w:pPr>
      <w:r>
        <w:rPr>
          <w:rFonts w:ascii="仿宋_GB2312" w:hAnsi="仿宋_GB2312" w:cs="仿宋_GB2312" w:eastAsia="仿宋_GB2312"/>
        </w:rPr>
        <w:t>标的名称：壁挂音响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1.频率响应：80Hz-18KHz（±3dB）。</w:t>
            </w:r>
            <w:r>
              <w:br/>
            </w:r>
            <w:r>
              <w:rPr>
                <w:rFonts w:ascii="仿宋_GB2312" w:hAnsi="仿宋_GB2312" w:cs="仿宋_GB2312" w:eastAsia="仿宋_GB2312"/>
                <w:sz w:val="20"/>
              </w:rPr>
              <w:t>2.额定阻抗：≤8</w:t>
            </w:r>
            <w:r>
              <w:rPr>
                <w:rFonts w:ascii="仿宋_GB2312" w:hAnsi="仿宋_GB2312" w:cs="仿宋_GB2312" w:eastAsia="仿宋_GB2312"/>
                <w:sz w:val="20"/>
              </w:rPr>
              <w:t>Ω</w:t>
            </w:r>
            <w:r>
              <w:rPr>
                <w:rFonts w:ascii="仿宋_GB2312" w:hAnsi="仿宋_GB2312" w:cs="仿宋_GB2312" w:eastAsia="仿宋_GB2312"/>
                <w:sz w:val="20"/>
              </w:rPr>
              <w:t>。</w:t>
            </w:r>
            <w:r>
              <w:br/>
            </w:r>
            <w:r>
              <w:rPr>
                <w:rFonts w:ascii="仿宋_GB2312" w:hAnsi="仿宋_GB2312" w:cs="仿宋_GB2312" w:eastAsia="仿宋_GB2312"/>
                <w:sz w:val="20"/>
              </w:rPr>
              <w:t>3.总谐波失真（120Hz-20KHz频率范围内）：≤3%</w:t>
            </w:r>
            <w:r>
              <w:br/>
            </w:r>
            <w:r>
              <w:rPr>
                <w:rFonts w:ascii="仿宋_GB2312" w:hAnsi="仿宋_GB2312" w:cs="仿宋_GB2312" w:eastAsia="仿宋_GB2312"/>
                <w:sz w:val="20"/>
              </w:rPr>
              <w:t>4.特性灵敏度：≥88dB。</w:t>
            </w:r>
            <w:r>
              <w:br/>
            </w:r>
            <w:r>
              <w:rPr>
                <w:rFonts w:ascii="仿宋_GB2312" w:hAnsi="仿宋_GB2312" w:cs="仿宋_GB2312" w:eastAsia="仿宋_GB2312"/>
                <w:sz w:val="20"/>
              </w:rPr>
              <w:t>5.长期最大功率：≥60W。</w:t>
            </w:r>
            <w:r>
              <w:br/>
            </w:r>
            <w:r>
              <w:rPr>
                <w:rFonts w:ascii="仿宋_GB2312" w:hAnsi="仿宋_GB2312" w:cs="仿宋_GB2312" w:eastAsia="仿宋_GB2312"/>
                <w:sz w:val="20"/>
              </w:rPr>
              <w:t>6.高音单元：≥1吋；低音单元：≥4吋</w:t>
            </w:r>
          </w:p>
        </w:tc>
      </w:tr>
    </w:tbl>
    <w:p>
      <w:pPr>
        <w:pStyle w:val="null3"/>
      </w:pPr>
      <w:r>
        <w:rPr>
          <w:rFonts w:ascii="仿宋_GB2312" w:hAnsi="仿宋_GB2312" w:cs="仿宋_GB2312" w:eastAsia="仿宋_GB2312"/>
        </w:rPr>
        <w:t>标的名称：智慧黑板(含内置展台)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1.整机需采用一体化拼接设计，外部无任何可见内部功能模块的连接线；采用阻燃材质外壳，边角采用弧形设计，表面无尖锐边缘或凸起。</w:t>
            </w:r>
            <w:r>
              <w:br/>
            </w:r>
            <w:r>
              <w:rPr>
                <w:rFonts w:ascii="仿宋_GB2312" w:hAnsi="仿宋_GB2312" w:cs="仿宋_GB2312" w:eastAsia="仿宋_GB2312"/>
                <w:sz w:val="20"/>
              </w:rPr>
              <w:t>2.副板需支持磁性教学器材吸附，需支持普通粉笔、无尘粉笔、水溶性粉笔、水笔直接书写。左右副板均带一体化粉笔槽，便于老师放置粉笔。</w:t>
            </w:r>
            <w:r>
              <w:br/>
            </w:r>
            <w:r>
              <w:rPr>
                <w:rFonts w:ascii="仿宋_GB2312" w:hAnsi="仿宋_GB2312" w:cs="仿宋_GB2312" w:eastAsia="仿宋_GB2312"/>
                <w:sz w:val="20"/>
              </w:rPr>
              <w:t>3.设备需内置NFC模块，支持自定义模块功能，功能不限于控制开关机、锁屏、解锁、熄屏唤醒、触摸解锁等；并且支持授权管理具有NFC功能的设备、卡片等实现模块功能，支持具有NFC功能的手机、平板电脑、智能手表、手环等移动终端。</w:t>
            </w:r>
            <w:r>
              <w:br/>
            </w:r>
            <w:r>
              <w:rPr>
                <w:rFonts w:ascii="仿宋_GB2312" w:hAnsi="仿宋_GB2312" w:cs="仿宋_GB2312" w:eastAsia="仿宋_GB2312"/>
                <w:sz w:val="20"/>
              </w:rPr>
              <w:t>4.屏幕尺寸≥86英寸，屏幕显示分辨率最高可支持4K（3840*2160）。</w:t>
            </w:r>
            <w:r>
              <w:br/>
            </w:r>
            <w:r>
              <w:rPr>
                <w:rFonts w:ascii="仿宋_GB2312" w:hAnsi="仿宋_GB2312" w:cs="仿宋_GB2312" w:eastAsia="仿宋_GB2312"/>
                <w:sz w:val="20"/>
              </w:rPr>
              <w:t>5.液晶屏幕对比度不小于4000:1，亮度不小于350cd/㎡；屏幕表面采用厚度≤4mm钢化玻璃，具有防眩光功能。</w:t>
            </w:r>
            <w:r>
              <w:br/>
            </w:r>
            <w:r>
              <w:rPr>
                <w:rFonts w:ascii="仿宋_GB2312" w:hAnsi="仿宋_GB2312" w:cs="仿宋_GB2312" w:eastAsia="仿宋_GB2312"/>
                <w:sz w:val="20"/>
              </w:rPr>
              <w:t>6.采用电容触控技术，整机支持≥20点触控。</w:t>
            </w:r>
            <w:r>
              <w:br/>
            </w:r>
            <w:r>
              <w:rPr>
                <w:rFonts w:ascii="仿宋_GB2312" w:hAnsi="仿宋_GB2312" w:cs="仿宋_GB2312" w:eastAsia="仿宋_GB2312"/>
                <w:sz w:val="20"/>
              </w:rPr>
              <w:t>7.整机外观尺寸宽度≥4200mm，高度≥1200mm。</w:t>
            </w:r>
            <w:r>
              <w:br/>
            </w:r>
            <w:r>
              <w:rPr>
                <w:rFonts w:ascii="仿宋_GB2312" w:hAnsi="仿宋_GB2312" w:cs="仿宋_GB2312" w:eastAsia="仿宋_GB2312"/>
                <w:sz w:val="20"/>
              </w:rPr>
              <w:t>8.整机支持壁挂和支架安装方式。</w:t>
            </w:r>
            <w:r>
              <w:br/>
            </w:r>
            <w:r>
              <w:rPr>
                <w:rFonts w:ascii="仿宋_GB2312" w:hAnsi="仿宋_GB2312" w:cs="仿宋_GB2312" w:eastAsia="仿宋_GB2312"/>
                <w:sz w:val="20"/>
              </w:rPr>
              <w:t>9.在关机状态下，设备支持外接信号输入时自动唤醒设备功能；在开机状态下，设备支持接入信号源时自动跳转至接入的信号源，设备支持设备在无信号的情况下，自动跳转至其他通道。</w:t>
            </w:r>
            <w:r>
              <w:br/>
            </w:r>
            <w:r>
              <w:rPr>
                <w:rFonts w:ascii="仿宋_GB2312" w:hAnsi="仿宋_GB2312" w:cs="仿宋_GB2312" w:eastAsia="仿宋_GB2312"/>
                <w:sz w:val="20"/>
              </w:rPr>
              <w:t>10.产品需内置教学辅助系统，系统版本≥14.0，CPU≥8核，RAM≥4G,ROM≥32G。支持蓝牙≥5.0。支持与蓝牙设备连接，实现数据传输。</w:t>
            </w:r>
            <w:r>
              <w:br/>
            </w:r>
            <w:r>
              <w:rPr>
                <w:rFonts w:ascii="仿宋_GB2312" w:hAnsi="仿宋_GB2312" w:cs="仿宋_GB2312" w:eastAsia="仿宋_GB2312"/>
                <w:sz w:val="20"/>
              </w:rPr>
              <w:t>11.支持快传功能：扫码即可上传文字、图片到智慧黑板。</w:t>
            </w:r>
            <w:r>
              <w:br/>
            </w:r>
            <w:r>
              <w:rPr>
                <w:rFonts w:ascii="仿宋_GB2312" w:hAnsi="仿宋_GB2312" w:cs="仿宋_GB2312" w:eastAsia="仿宋_GB2312"/>
                <w:sz w:val="20"/>
              </w:rPr>
              <w:t>12.设备需支持NFC碰碰传功能：支持带有NFC功能的移动设备靠近NFC标签时可近场感应，能快速将其屏幕传至大屏，实现无线教学。</w:t>
            </w:r>
            <w:r>
              <w:br/>
            </w:r>
            <w:r>
              <w:rPr>
                <w:rFonts w:ascii="仿宋_GB2312" w:hAnsi="仿宋_GB2312" w:cs="仿宋_GB2312" w:eastAsia="仿宋_GB2312"/>
                <w:sz w:val="20"/>
              </w:rPr>
              <w:t>13.在未配置OPS的情况下支持无线投屏功能，至少支持APP投屏、USB发射器投屏、热点共享投屏三种模式，至少支持手机、平板电脑、笔记本电脑多个终端无线投屏。</w:t>
            </w:r>
            <w:r>
              <w:br/>
            </w:r>
            <w:r>
              <w:rPr>
                <w:rFonts w:ascii="仿宋_GB2312" w:hAnsi="仿宋_GB2312" w:cs="仿宋_GB2312" w:eastAsia="仿宋_GB2312"/>
                <w:sz w:val="20"/>
              </w:rPr>
              <w:t>14.整机内置≥1600万像素展台，最高分辨率支持≥4640x3480，自带LED补光灯，支持多级灯光调节。</w:t>
            </w:r>
            <w:r>
              <w:br/>
            </w:r>
            <w:r>
              <w:rPr>
                <w:rFonts w:ascii="仿宋_GB2312" w:hAnsi="仿宋_GB2312" w:cs="仿宋_GB2312" w:eastAsia="仿宋_GB2312"/>
                <w:sz w:val="20"/>
              </w:rPr>
              <w:t>15.OPS插拔式电脑：采用插拔式电脑模块架构，针脚数80pin，屏体与插拔式电脑无单独接线；处理器≥8G内存，≥256G-SSD固态硬盘；具有独立非外扩展接口：至少支持1个HDMIout、1个Micin、1个LINE-out、6个USB口其中至少3个USB3.0，1个Rj45；内置有线网卡和无线网卡。</w:t>
            </w:r>
          </w:p>
        </w:tc>
      </w:tr>
    </w:tbl>
    <w:p>
      <w:pPr>
        <w:pStyle w:val="null3"/>
      </w:pPr>
      <w:r>
        <w:rPr>
          <w:rFonts w:ascii="仿宋_GB2312" w:hAnsi="仿宋_GB2312" w:cs="仿宋_GB2312" w:eastAsia="仿宋_GB2312"/>
        </w:rPr>
        <w:t>标的名称：智慧讲桌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1.讲桌采用≥1.8mmE1级环保颗粒板及加厚铝合金圆弧配件，具备防火特性。</w:t>
            </w:r>
            <w:r>
              <w:br/>
            </w:r>
            <w:r>
              <w:rPr>
                <w:rFonts w:ascii="仿宋_GB2312" w:hAnsi="仿宋_GB2312" w:cs="仿宋_GB2312" w:eastAsia="仿宋_GB2312"/>
                <w:sz w:val="20"/>
              </w:rPr>
              <w:t>2.桌面具备防水、耐撞击性、耐磨、防火、耐烟灼、防静电、无毒无害等特性。</w:t>
            </w:r>
            <w:r>
              <w:br/>
            </w:r>
            <w:r>
              <w:rPr>
                <w:rFonts w:ascii="仿宋_GB2312" w:hAnsi="仿宋_GB2312" w:cs="仿宋_GB2312" w:eastAsia="仿宋_GB2312"/>
                <w:sz w:val="20"/>
              </w:rPr>
              <w:t>3.讲桌设计尺寸长×宽×高约为≥1100mm×620mm×(770-1350mm高度自由调节)，根据人体力学设计，讲台桌面高度合适老师放置教学用品，兼顾站立教学或者坐着操作电脑。</w:t>
            </w:r>
            <w:r>
              <w:br/>
            </w:r>
            <w:r>
              <w:rPr>
                <w:rFonts w:ascii="仿宋_GB2312" w:hAnsi="仿宋_GB2312" w:cs="仿宋_GB2312" w:eastAsia="仿宋_GB2312"/>
                <w:sz w:val="20"/>
              </w:rPr>
              <w:t>4.讲桌设置抽屉，可放置黑板擦、书写笔、键盘和鼠标等，</w:t>
            </w:r>
            <w:r>
              <w:br/>
            </w:r>
            <w:r>
              <w:rPr>
                <w:rFonts w:ascii="仿宋_GB2312" w:hAnsi="仿宋_GB2312" w:cs="仿宋_GB2312" w:eastAsia="仿宋_GB2312"/>
                <w:sz w:val="20"/>
              </w:rPr>
              <w:t>5.柜体下方预留多处散热孔，可以有效保证讲桌内设备的热量及时散出。</w:t>
            </w:r>
            <w:r>
              <w:br/>
            </w:r>
            <w:r>
              <w:rPr>
                <w:rFonts w:ascii="仿宋_GB2312" w:hAnsi="仿宋_GB2312" w:cs="仿宋_GB2312" w:eastAsia="仿宋_GB2312"/>
                <w:sz w:val="20"/>
              </w:rPr>
              <w:t>6.讲桌支持安装地脚，选配增高底座，预留增高底座安装孔位。</w:t>
            </w:r>
          </w:p>
        </w:tc>
      </w:tr>
    </w:tbl>
    <w:p>
      <w:pPr>
        <w:pStyle w:val="null3"/>
      </w:pPr>
      <w:r>
        <w:rPr>
          <w:rFonts w:ascii="仿宋_GB2312" w:hAnsi="仿宋_GB2312" w:cs="仿宋_GB2312" w:eastAsia="仿宋_GB2312"/>
        </w:rPr>
        <w:t>标的名称：学生桌椅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1.桌面：桌面尺寸≥600*400*18mm，桌面前端带有笔槽；</w:t>
            </w:r>
            <w:r>
              <w:br/>
            </w:r>
            <w:r>
              <w:rPr>
                <w:rFonts w:ascii="仿宋_GB2312" w:hAnsi="仿宋_GB2312" w:cs="仿宋_GB2312" w:eastAsia="仿宋_GB2312"/>
                <w:sz w:val="20"/>
              </w:rPr>
              <w:t>2.桌架：桌腿立柱管采用≥50mm×25mm×1.2mm的椭圆钢管。升降管采用≥20mm×40mm×1.2mm的椭圆钢管。</w:t>
            </w:r>
            <w:r>
              <w:br/>
            </w:r>
            <w:r>
              <w:rPr>
                <w:rFonts w:ascii="仿宋_GB2312" w:hAnsi="仿宋_GB2312" w:cs="仿宋_GB2312" w:eastAsia="仿宋_GB2312"/>
                <w:sz w:val="20"/>
              </w:rPr>
              <w:t>3.配件：升降中套、桌子脚套及书包钩均采用优质塑料一次注塑成型，无接缝无毛刺，表面光滑。</w:t>
            </w:r>
            <w:r>
              <w:br/>
            </w:r>
            <w:r>
              <w:rPr>
                <w:rFonts w:ascii="仿宋_GB2312" w:hAnsi="仿宋_GB2312" w:cs="仿宋_GB2312" w:eastAsia="仿宋_GB2312"/>
                <w:sz w:val="20"/>
              </w:rPr>
              <w:t>4.学生椅：椅面尺寸≥420mm*360mm；靠背尺寸≥380mm*330mm*18mm；布座饰面，高密度海绵。</w:t>
            </w:r>
          </w:p>
        </w:tc>
      </w:tr>
    </w:tbl>
    <w:p>
      <w:pPr>
        <w:pStyle w:val="null3"/>
      </w:pPr>
      <w:r>
        <w:rPr>
          <w:rFonts w:ascii="仿宋_GB2312" w:hAnsi="仿宋_GB2312" w:cs="仿宋_GB2312" w:eastAsia="仿宋_GB2312"/>
        </w:rPr>
        <w:t>标的名称：观摩室桌椅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尺寸规格：</w:t>
            </w:r>
            <w:r>
              <w:rPr>
                <w:rFonts w:ascii="仿宋_GB2312" w:hAnsi="仿宋_GB2312" w:cs="仿宋_GB2312" w:eastAsia="仿宋_GB2312"/>
                <w:sz w:val="20"/>
              </w:rPr>
              <w:t>≥580W*740D*1020H( mm)</w:t>
            </w:r>
            <w:r>
              <w:br/>
            </w:r>
            <w:r>
              <w:rPr>
                <w:rFonts w:ascii="仿宋_GB2312" w:hAnsi="仿宋_GB2312" w:cs="仿宋_GB2312" w:eastAsia="仿宋_GB2312"/>
                <w:sz w:val="20"/>
              </w:rPr>
              <w:t>1.背外板：采用优质木材，表面环保油漆，厚度≥15mm；</w:t>
            </w:r>
            <w:r>
              <w:br/>
            </w:r>
            <w:r>
              <w:rPr>
                <w:rFonts w:ascii="仿宋_GB2312" w:hAnsi="仿宋_GB2312" w:cs="仿宋_GB2312" w:eastAsia="仿宋_GB2312"/>
                <w:sz w:val="20"/>
              </w:rPr>
              <w:t>2.背包：内置海绵，外覆布料，并内置高强度钢制支撑结构，厚度≥3mm；</w:t>
            </w:r>
            <w:r>
              <w:br/>
            </w:r>
            <w:r>
              <w:rPr>
                <w:rFonts w:ascii="仿宋_GB2312" w:hAnsi="仿宋_GB2312" w:cs="仿宋_GB2312" w:eastAsia="仿宋_GB2312"/>
                <w:sz w:val="20"/>
              </w:rPr>
              <w:t>3.扶手面：扶手面选用</w:t>
            </w:r>
            <w:r>
              <w:rPr>
                <w:rFonts w:ascii="仿宋_GB2312" w:hAnsi="仿宋_GB2312" w:cs="仿宋_GB2312" w:eastAsia="仿宋_GB2312"/>
                <w:sz w:val="20"/>
              </w:rPr>
              <w:t>优质</w:t>
            </w:r>
            <w:r>
              <w:rPr>
                <w:rFonts w:ascii="仿宋_GB2312" w:hAnsi="仿宋_GB2312" w:cs="仿宋_GB2312" w:eastAsia="仿宋_GB2312"/>
                <w:sz w:val="20"/>
              </w:rPr>
              <w:t>木材，表面环保油漆，厚度</w:t>
            </w:r>
            <w:r>
              <w:rPr>
                <w:rFonts w:ascii="仿宋_GB2312" w:hAnsi="仿宋_GB2312" w:cs="仿宋_GB2312" w:eastAsia="仿宋_GB2312"/>
                <w:sz w:val="20"/>
              </w:rPr>
              <w:t>≥30mm, 宽度≥85mm.</w:t>
            </w:r>
            <w:r>
              <w:br/>
            </w:r>
            <w:r>
              <w:rPr>
                <w:rFonts w:ascii="仿宋_GB2312" w:hAnsi="仿宋_GB2312" w:cs="仿宋_GB2312" w:eastAsia="仿宋_GB2312"/>
                <w:sz w:val="20"/>
              </w:rPr>
              <w:t>4.座包：海棉材质，座框架采用≥1.5mm厚的钢板。</w:t>
            </w:r>
            <w:r>
              <w:br/>
            </w:r>
            <w:r>
              <w:rPr>
                <w:rFonts w:ascii="仿宋_GB2312" w:hAnsi="仿宋_GB2312" w:cs="仿宋_GB2312" w:eastAsia="仿宋_GB2312"/>
                <w:sz w:val="20"/>
              </w:rPr>
              <w:t>5.座外板：</w:t>
            </w:r>
            <w:r>
              <w:rPr>
                <w:rFonts w:ascii="仿宋_GB2312" w:hAnsi="仿宋_GB2312" w:cs="仿宋_GB2312" w:eastAsia="仿宋_GB2312"/>
                <w:sz w:val="20"/>
              </w:rPr>
              <w:t>多层硬木成型板，</w:t>
            </w:r>
            <w:r>
              <w:rPr>
                <w:rFonts w:ascii="仿宋_GB2312" w:hAnsi="仿宋_GB2312" w:cs="仿宋_GB2312" w:eastAsia="仿宋_GB2312"/>
                <w:sz w:val="20"/>
              </w:rPr>
              <w:t>常规厚度</w:t>
            </w:r>
            <w:r>
              <w:rPr>
                <w:rFonts w:ascii="仿宋_GB2312" w:hAnsi="仿宋_GB2312" w:cs="仿宋_GB2312" w:eastAsia="仿宋_GB2312"/>
                <w:sz w:val="20"/>
              </w:rPr>
              <w:t>≥15mm，表面环保油漆。</w:t>
            </w:r>
          </w:p>
        </w:tc>
      </w:tr>
    </w:tbl>
    <w:p>
      <w:pPr>
        <w:pStyle w:val="null3"/>
      </w:pPr>
      <w:r>
        <w:rPr>
          <w:rFonts w:ascii="仿宋_GB2312" w:hAnsi="仿宋_GB2312" w:cs="仿宋_GB2312" w:eastAsia="仿宋_GB2312"/>
        </w:rPr>
        <w:t>标的名称：条幅屏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 xml:space="preserve">1.点间距≤3.75mm，显示尺寸:5168mm×456mm                                           </w:t>
            </w:r>
          </w:p>
          <w:p>
            <w:pPr>
              <w:pStyle w:val="null3"/>
              <w:spacing w:after="165"/>
            </w:pPr>
            <w:r>
              <w:rPr>
                <w:rFonts w:ascii="仿宋_GB2312" w:hAnsi="仿宋_GB2312" w:cs="仿宋_GB2312" w:eastAsia="仿宋_GB2312"/>
                <w:sz w:val="20"/>
              </w:rPr>
              <w:t>2.LED屏幕亮度500-800 CD/平米 可调，亮度均匀性≥97%，可视角度水平、垂直均≥170度，</w:t>
            </w:r>
            <w:r>
              <w:rPr>
                <w:rFonts w:ascii="仿宋_GB2312" w:hAnsi="仿宋_GB2312" w:cs="仿宋_GB2312" w:eastAsia="仿宋_GB2312"/>
                <w:sz w:val="20"/>
              </w:rPr>
              <w:t>色温可调范围</w:t>
            </w:r>
            <w:r>
              <w:rPr>
                <w:rFonts w:ascii="仿宋_GB2312" w:hAnsi="仿宋_GB2312" w:cs="仿宋_GB2312" w:eastAsia="仿宋_GB2312"/>
                <w:sz w:val="20"/>
              </w:rPr>
              <w:t>3000K-10000K,并自定义色温值，</w:t>
            </w:r>
            <w:r>
              <w:rPr>
                <w:rFonts w:ascii="仿宋_GB2312" w:hAnsi="仿宋_GB2312" w:cs="仿宋_GB2312" w:eastAsia="仿宋_GB2312"/>
                <w:sz w:val="20"/>
              </w:rPr>
              <w:t>盲点率小于</w:t>
            </w:r>
            <w:r>
              <w:rPr>
                <w:rFonts w:ascii="仿宋_GB2312" w:hAnsi="仿宋_GB2312" w:cs="仿宋_GB2312" w:eastAsia="仿宋_GB2312"/>
                <w:sz w:val="20"/>
              </w:rPr>
              <w:t>0.0001</w:t>
            </w:r>
          </w:p>
        </w:tc>
      </w:tr>
    </w:tbl>
    <w:p>
      <w:pPr>
        <w:pStyle w:val="null3"/>
      </w:pPr>
      <w:r>
        <w:rPr>
          <w:rFonts w:ascii="仿宋_GB2312" w:hAnsi="仿宋_GB2312" w:cs="仿宋_GB2312" w:eastAsia="仿宋_GB2312"/>
        </w:rPr>
        <w:t>标的名称：移动智能平板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1.整体采用包边设计，表面钢化玻璃在合金边框内，四角圆弧。产品具有笔槽设计，支持触控笔吸附；具有挡板设计,保护接口及接入的设备。</w:t>
            </w:r>
            <w:r>
              <w:br/>
            </w:r>
            <w:r>
              <w:rPr>
                <w:rFonts w:ascii="仿宋_GB2312" w:hAnsi="仿宋_GB2312" w:cs="仿宋_GB2312" w:eastAsia="仿宋_GB2312"/>
                <w:sz w:val="20"/>
              </w:rPr>
              <w:t>2.屏幕尺寸≥86英寸，分辨率≥3840×2160，表面采用钢化玻璃。</w:t>
            </w:r>
            <w:r>
              <w:br/>
            </w:r>
            <w:r>
              <w:rPr>
                <w:rFonts w:ascii="仿宋_GB2312" w:hAnsi="仿宋_GB2312" w:cs="仿宋_GB2312" w:eastAsia="仿宋_GB2312"/>
                <w:sz w:val="20"/>
              </w:rPr>
              <w:t>3.整机具备≥2*15W中高音音箱,采用防尘设计。</w:t>
            </w:r>
            <w:r>
              <w:br/>
            </w:r>
            <w:r>
              <w:rPr>
                <w:rFonts w:ascii="仿宋_GB2312" w:hAnsi="仿宋_GB2312" w:cs="仿宋_GB2312" w:eastAsia="仿宋_GB2312"/>
                <w:sz w:val="20"/>
              </w:rPr>
              <w:t>4.产品采用红外多点触控技术，支持手指轻触式多点（不少于20点触控）互动体验，触摸免驱动，支持主流多种操作系统。</w:t>
            </w:r>
            <w:r>
              <w:br/>
            </w:r>
            <w:r>
              <w:rPr>
                <w:rFonts w:ascii="仿宋_GB2312" w:hAnsi="仿宋_GB2312" w:cs="仿宋_GB2312" w:eastAsia="仿宋_GB2312"/>
                <w:sz w:val="20"/>
              </w:rPr>
              <w:t>5.设备支持NFC碰碰传功能：支持带有NFC功能的移动设备靠近NFC标签时可近场感应，能快速将其屏幕传至大屏，实现无线教学。</w:t>
            </w:r>
            <w:r>
              <w:br/>
            </w:r>
            <w:r>
              <w:rPr>
                <w:rFonts w:ascii="仿宋_GB2312" w:hAnsi="仿宋_GB2312" w:cs="仿宋_GB2312" w:eastAsia="仿宋_GB2312"/>
                <w:sz w:val="20"/>
              </w:rPr>
              <w:t>6.触摸屏具有防遮挡功能；触控连续响应无间断，有效识别≤2毫米，触控精准度≥32768x32768。</w:t>
            </w:r>
            <w:r>
              <w:br/>
            </w:r>
            <w:r>
              <w:rPr>
                <w:rFonts w:ascii="仿宋_GB2312" w:hAnsi="仿宋_GB2312" w:cs="仿宋_GB2312" w:eastAsia="仿宋_GB2312"/>
                <w:sz w:val="20"/>
              </w:rPr>
              <w:t>7.支持安装第三方APP软件并可以正常使用APP软件，支持第三方APP安装阻断功能，可限制未知来源的第三方APP安装。</w:t>
            </w:r>
            <w:r>
              <w:br/>
            </w:r>
            <w:r>
              <w:rPr>
                <w:rFonts w:ascii="仿宋_GB2312" w:hAnsi="仿宋_GB2312" w:cs="仿宋_GB2312" w:eastAsia="仿宋_GB2312"/>
                <w:sz w:val="20"/>
              </w:rPr>
              <w:t>8.支持录屏，录制分辨率支持1080P、720P可选。支持设置录制时间，达到指定时间自动停止录制。</w:t>
            </w:r>
            <w:r>
              <w:br/>
            </w:r>
            <w:r>
              <w:rPr>
                <w:rFonts w:ascii="仿宋_GB2312" w:hAnsi="仿宋_GB2312" w:cs="仿宋_GB2312" w:eastAsia="仿宋_GB2312"/>
                <w:sz w:val="20"/>
              </w:rPr>
              <w:t>9.OPS插拔式电脑：采用插拔式架构，针脚数80pin，屏体与插拔式电脑无单独接线；处理器内存≥8G；硬盘≥256G-SSD 固态硬盘；具有独立非外扩展接口：至少HDMI out×1个 、Mic in×1个、 LINE-out×1个、USB口×6个，Rj45×1个；内置有线网卡和无线网卡。</w:t>
            </w:r>
          </w:p>
        </w:tc>
      </w:tr>
    </w:tbl>
    <w:p>
      <w:pPr>
        <w:pStyle w:val="null3"/>
      </w:pPr>
      <w:r>
        <w:rPr>
          <w:rFonts w:ascii="仿宋_GB2312" w:hAnsi="仿宋_GB2312" w:cs="仿宋_GB2312" w:eastAsia="仿宋_GB2312"/>
        </w:rPr>
        <w:t>标的名称：移动支架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1.移动支架自身正负≥15度倾斜角度不能倾倒。</w:t>
            </w:r>
            <w:r>
              <w:br/>
            </w:r>
            <w:r>
              <w:rPr>
                <w:rFonts w:ascii="仿宋_GB2312" w:hAnsi="仿宋_GB2312" w:cs="仿宋_GB2312" w:eastAsia="仿宋_GB2312"/>
                <w:sz w:val="20"/>
              </w:rPr>
              <w:t>2.承挂≥130KG,壁挂高度可调，整体高度≥1650mm，高度1400-1750可伸缩调节。</w:t>
            </w:r>
            <w:r>
              <w:br/>
            </w:r>
            <w:r>
              <w:rPr>
                <w:rFonts w:ascii="仿宋_GB2312" w:hAnsi="仿宋_GB2312" w:cs="仿宋_GB2312" w:eastAsia="仿宋_GB2312"/>
                <w:sz w:val="20"/>
              </w:rPr>
              <w:t>3.支撑立杆采用</w:t>
            </w:r>
            <w:r>
              <w:rPr>
                <w:rFonts w:ascii="仿宋_GB2312" w:hAnsi="仿宋_GB2312" w:cs="仿宋_GB2312" w:eastAsia="仿宋_GB2312"/>
                <w:sz w:val="20"/>
              </w:rPr>
              <w:t>≥</w:t>
            </w:r>
            <w:r>
              <w:rPr>
                <w:rFonts w:ascii="仿宋_GB2312" w:hAnsi="仿宋_GB2312" w:cs="仿宋_GB2312" w:eastAsia="仿宋_GB2312"/>
                <w:sz w:val="20"/>
              </w:rPr>
              <w:t>40*50壁厚≥1.5mm方管，冷轧钢材质，表面酸洗工艺静电喷塑</w:t>
            </w:r>
            <w:r>
              <w:br/>
            </w:r>
            <w:r>
              <w:rPr>
                <w:rFonts w:ascii="仿宋_GB2312" w:hAnsi="仿宋_GB2312" w:cs="仿宋_GB2312" w:eastAsia="仿宋_GB2312"/>
                <w:sz w:val="20"/>
              </w:rPr>
              <w:t>4.脚轮为≥2.5寸静音万向轮，四个轮子均带锁，均带脚刹，直径≥7mm。</w:t>
            </w:r>
          </w:p>
        </w:tc>
      </w:tr>
    </w:tbl>
    <w:p>
      <w:pPr>
        <w:pStyle w:val="null3"/>
      </w:pPr>
      <w:r>
        <w:rPr>
          <w:rFonts w:ascii="仿宋_GB2312" w:hAnsi="仿宋_GB2312" w:cs="仿宋_GB2312" w:eastAsia="仿宋_GB2312"/>
        </w:rPr>
        <w:t>标的名称：导播键盘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1.设备支持网络控制方式，具有独立的IP地址。</w:t>
            </w:r>
            <w:r>
              <w:br/>
            </w:r>
            <w:r>
              <w:rPr>
                <w:rFonts w:ascii="仿宋_GB2312" w:hAnsi="仿宋_GB2312" w:cs="仿宋_GB2312" w:eastAsia="仿宋_GB2312"/>
                <w:sz w:val="20"/>
              </w:rPr>
              <w:t>2.采用变速四维摇杆进行控制，扭动摇杆可控制云台摄像机转动，镜头变焦放大缩小。</w:t>
            </w:r>
            <w:r>
              <w:br/>
            </w:r>
            <w:r>
              <w:rPr>
                <w:rFonts w:ascii="仿宋_GB2312" w:hAnsi="仿宋_GB2312" w:cs="仿宋_GB2312" w:eastAsia="仿宋_GB2312"/>
                <w:sz w:val="20"/>
              </w:rPr>
              <w:t>3.预置位对应录播设备的预置位，可调用录播设备的预置位，也可通过键盘设置预置位。</w:t>
            </w:r>
            <w:r>
              <w:br/>
            </w:r>
            <w:r>
              <w:rPr>
                <w:rFonts w:ascii="仿宋_GB2312" w:hAnsi="仿宋_GB2312" w:cs="仿宋_GB2312" w:eastAsia="仿宋_GB2312"/>
                <w:sz w:val="20"/>
              </w:rPr>
              <w:t>4.采用旋钮功能，具有无极调速功能，可实现云台速度、变倍速度调节。</w:t>
            </w:r>
          </w:p>
        </w:tc>
      </w:tr>
    </w:tbl>
    <w:p>
      <w:pPr>
        <w:pStyle w:val="null3"/>
      </w:pPr>
      <w:r>
        <w:rPr>
          <w:rFonts w:ascii="仿宋_GB2312" w:hAnsi="仿宋_GB2312" w:cs="仿宋_GB2312" w:eastAsia="仿宋_GB2312"/>
        </w:rPr>
        <w:t>标的名称：资源管理平台应用系统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一、基础功能</w:t>
            </w:r>
            <w:r>
              <w:br/>
            </w:r>
            <w:r>
              <w:rPr>
                <w:rFonts w:ascii="仿宋_GB2312" w:hAnsi="仿宋_GB2312" w:cs="仿宋_GB2312" w:eastAsia="仿宋_GB2312"/>
                <w:sz w:val="20"/>
              </w:rPr>
              <w:t>1.系统架构：支持主流浏览器访问，方便用户进行使用管理。</w:t>
            </w:r>
            <w:r>
              <w:br/>
            </w:r>
            <w:r>
              <w:rPr>
                <w:rFonts w:ascii="仿宋_GB2312" w:hAnsi="仿宋_GB2312" w:cs="仿宋_GB2312" w:eastAsia="仿宋_GB2312"/>
                <w:sz w:val="20"/>
              </w:rPr>
              <w:t>2.用户管理：具有用户自主注册功能，至少支持通过手机号、微信扫码进行注册，需通过账号密码、微信扫码和手机验证码等方式进行登录，根据不同的角色分配相应权限，支持个人信息查看，在线修改密码，上传个性化头像。</w:t>
            </w:r>
            <w:r>
              <w:br/>
            </w:r>
            <w:r>
              <w:rPr>
                <w:rFonts w:ascii="仿宋_GB2312" w:hAnsi="仿宋_GB2312" w:cs="仿宋_GB2312" w:eastAsia="仿宋_GB2312"/>
                <w:sz w:val="20"/>
              </w:rPr>
              <w:t>3.平台布局：支持自定义平台名称、LOGO，具有快速导航，包括新闻公告、直播活动、课程资源、教研活动等，支持自定义导航栏名称、顺序等，支持创建二级导航菜单，方便学校个性化设置。</w:t>
            </w:r>
            <w:r>
              <w:br/>
            </w:r>
            <w:r>
              <w:rPr>
                <w:rFonts w:ascii="仿宋_GB2312" w:hAnsi="仿宋_GB2312" w:cs="仿宋_GB2312" w:eastAsia="仿宋_GB2312"/>
                <w:sz w:val="20"/>
              </w:rPr>
              <w:t>二、资源管理</w:t>
            </w:r>
            <w:r>
              <w:br/>
            </w:r>
            <w:r>
              <w:rPr>
                <w:rFonts w:ascii="仿宋_GB2312" w:hAnsi="仿宋_GB2312" w:cs="仿宋_GB2312" w:eastAsia="仿宋_GB2312"/>
                <w:sz w:val="20"/>
              </w:rPr>
              <w:t>1.支持查看录播资源列表，支持按资源名称/主讲人快速搜索，支持按教室、年级、学科、时间、使用情况、资源大小查询录播的视频资源。</w:t>
            </w:r>
            <w:r>
              <w:br/>
            </w:r>
            <w:r>
              <w:rPr>
                <w:rFonts w:ascii="仿宋_GB2312" w:hAnsi="仿宋_GB2312" w:cs="仿宋_GB2312" w:eastAsia="仿宋_GB2312"/>
                <w:sz w:val="20"/>
              </w:rPr>
              <w:t>2.支持远程管理录播主机上的课程资源，支持批量删除、手动上传等，支持查看录播主机录制完成的通道画面和合成画面，并支持单个视频资源的播放、删除、上传和下载。</w:t>
            </w:r>
            <w:r>
              <w:br/>
            </w:r>
            <w:r>
              <w:rPr>
                <w:rFonts w:ascii="仿宋_GB2312" w:hAnsi="仿宋_GB2312" w:cs="仿宋_GB2312" w:eastAsia="仿宋_GB2312"/>
                <w:sz w:val="20"/>
              </w:rPr>
              <w:t>三、直播点播</w:t>
            </w:r>
            <w:r>
              <w:br/>
            </w:r>
            <w:r>
              <w:rPr>
                <w:rFonts w:ascii="仿宋_GB2312" w:hAnsi="仿宋_GB2312" w:cs="仿宋_GB2312" w:eastAsia="仿宋_GB2312"/>
                <w:sz w:val="20"/>
              </w:rPr>
              <w:t>1.无需安装插件即可进行跨平台（Windows、Linux、IOS）视频点播、直播观看。</w:t>
            </w:r>
            <w:r>
              <w:br/>
            </w:r>
            <w:r>
              <w:rPr>
                <w:rFonts w:ascii="仿宋_GB2312" w:hAnsi="仿宋_GB2312" w:cs="仿宋_GB2312" w:eastAsia="仿宋_GB2312"/>
                <w:sz w:val="20"/>
              </w:rPr>
              <w:t>2.直播活动：可预览当前的直播活动，包含正在直播、即将开始和已经结束的直播活动，可通过快捷按钮跳转至直播活动主页，直播界面可同步查看直播简介，下载课程资料，支持对直播视频点赞、收藏和分享。</w:t>
            </w:r>
            <w:r>
              <w:br/>
            </w:r>
            <w:r>
              <w:rPr>
                <w:rFonts w:ascii="仿宋_GB2312" w:hAnsi="仿宋_GB2312" w:cs="仿宋_GB2312" w:eastAsia="仿宋_GB2312"/>
                <w:sz w:val="20"/>
              </w:rPr>
              <w:t>四、教研评课</w:t>
            </w:r>
            <w:r>
              <w:br/>
            </w:r>
            <w:r>
              <w:rPr>
                <w:rFonts w:ascii="仿宋_GB2312" w:hAnsi="仿宋_GB2312" w:cs="仿宋_GB2312" w:eastAsia="仿宋_GB2312"/>
                <w:sz w:val="20"/>
              </w:rPr>
              <w:t>1.至少支持课例评课、直播教研、互动教研三种教研模式，支持创建各年级、各学科的教研活动,支持自定义教研活动的封面、主题、内容、时间，支持上传教研相关的视频、图片、文档附件。</w:t>
            </w:r>
            <w:r>
              <w:br/>
            </w:r>
            <w:r>
              <w:rPr>
                <w:rFonts w:ascii="仿宋_GB2312" w:hAnsi="仿宋_GB2312" w:cs="仿宋_GB2312" w:eastAsia="仿宋_GB2312"/>
                <w:sz w:val="20"/>
              </w:rPr>
              <w:t>2.教研组管理：按学校要求自由可创建各年级、各学科的教研组，支持自定义教研组的名称、展示封面和内容简介，支持设置加入权限，支持邀请指定人员加入教研组。支持统一管理本校教研组，支持分享、编辑、解散和批量删除。</w:t>
            </w:r>
            <w:r>
              <w:br/>
            </w:r>
            <w:r>
              <w:rPr>
                <w:rFonts w:ascii="仿宋_GB2312" w:hAnsi="仿宋_GB2312" w:cs="仿宋_GB2312" w:eastAsia="仿宋_GB2312"/>
                <w:sz w:val="20"/>
              </w:rPr>
              <w:t>五、数据统计</w:t>
            </w:r>
            <w:r>
              <w:br/>
            </w:r>
            <w:r>
              <w:rPr>
                <w:rFonts w:ascii="仿宋_GB2312" w:hAnsi="仿宋_GB2312" w:cs="仿宋_GB2312" w:eastAsia="仿宋_GB2312"/>
                <w:sz w:val="20"/>
              </w:rPr>
              <w:t>1.具有独立的数据看板界面，显示直播总量、录播资源、课程资源、教研活动等数据统计。</w:t>
            </w:r>
            <w:r>
              <w:br/>
            </w:r>
            <w:r>
              <w:rPr>
                <w:rFonts w:ascii="仿宋_GB2312" w:hAnsi="仿宋_GB2312" w:cs="仿宋_GB2312" w:eastAsia="仿宋_GB2312"/>
                <w:sz w:val="20"/>
              </w:rPr>
              <w:t>2.直播活动数据：显示播放量排行榜，支持查看直播总量和本月直播数，观看总数和本月观看量，支持查看各学科直播数据，至少包含今天、近7天、近30天的数据图表，可滚动播报直播动态，便于实时了解最新直播活动。</w:t>
            </w:r>
          </w:p>
        </w:tc>
      </w:tr>
    </w:tbl>
    <w:p>
      <w:pPr>
        <w:pStyle w:val="null3"/>
      </w:pPr>
      <w:r>
        <w:rPr>
          <w:rFonts w:ascii="仿宋_GB2312" w:hAnsi="仿宋_GB2312" w:cs="仿宋_GB2312" w:eastAsia="仿宋_GB2312"/>
        </w:rPr>
        <w:t>标的名称：机柜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1.≥19英寸标准机箱；</w:t>
            </w:r>
            <w:r>
              <w:br/>
            </w:r>
            <w:r>
              <w:rPr>
                <w:rFonts w:ascii="仿宋_GB2312" w:hAnsi="仿宋_GB2312" w:cs="仿宋_GB2312" w:eastAsia="仿宋_GB2312"/>
                <w:sz w:val="20"/>
              </w:rPr>
              <w:t>2.可同时安装脚轮和支撑脚，最大静载≥500KG。</w:t>
            </w:r>
            <w:r>
              <w:br/>
            </w:r>
            <w:r>
              <w:rPr>
                <w:rFonts w:ascii="仿宋_GB2312" w:hAnsi="仿宋_GB2312" w:cs="仿宋_GB2312" w:eastAsia="仿宋_GB2312"/>
                <w:sz w:val="20"/>
              </w:rPr>
              <w:t>3.主要材料: 优质冷扎钢板；厚度：方孔条≥2.0mm，其他≥1.2mm。表面处理: 脱脂、酸洗、磷化、静电喷塑</w:t>
            </w:r>
          </w:p>
        </w:tc>
      </w:tr>
    </w:tbl>
    <w:p>
      <w:pPr>
        <w:pStyle w:val="null3"/>
      </w:pPr>
      <w:r>
        <w:rPr>
          <w:rFonts w:ascii="仿宋_GB2312" w:hAnsi="仿宋_GB2312" w:cs="仿宋_GB2312" w:eastAsia="仿宋_GB2312"/>
        </w:rPr>
        <w:t>标的名称：中控室操作台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1.单桌尺寸≥1200*600*7500（长*宽*高）；</w:t>
            </w:r>
            <w:r>
              <w:br/>
            </w:r>
            <w:r>
              <w:rPr>
                <w:rFonts w:ascii="仿宋_GB2312" w:hAnsi="仿宋_GB2312" w:cs="仿宋_GB2312" w:eastAsia="仿宋_GB2312"/>
                <w:sz w:val="20"/>
              </w:rPr>
              <w:t>2.脚架主体管≥30*60*1.2；</w:t>
            </w:r>
            <w:r>
              <w:br/>
            </w:r>
            <w:r>
              <w:rPr>
                <w:rFonts w:ascii="仿宋_GB2312" w:hAnsi="仿宋_GB2312" w:cs="仿宋_GB2312" w:eastAsia="仿宋_GB2312"/>
                <w:sz w:val="20"/>
              </w:rPr>
              <w:t>3.桌面厚度≥25mm；</w:t>
            </w:r>
            <w:r>
              <w:br/>
            </w:r>
            <w:r>
              <w:rPr>
                <w:rFonts w:ascii="仿宋_GB2312" w:hAnsi="仿宋_GB2312" w:cs="仿宋_GB2312" w:eastAsia="仿宋_GB2312"/>
                <w:sz w:val="20"/>
              </w:rPr>
              <w:t>4.预监设备≥24寸，带HDMI接口，带无线键鼠输入设备；</w:t>
            </w:r>
          </w:p>
        </w:tc>
      </w:tr>
    </w:tbl>
    <w:p>
      <w:pPr>
        <w:pStyle w:val="null3"/>
      </w:pPr>
      <w:r>
        <w:rPr>
          <w:rFonts w:ascii="仿宋_GB2312" w:hAnsi="仿宋_GB2312" w:cs="仿宋_GB2312" w:eastAsia="仿宋_GB2312"/>
        </w:rPr>
        <w:t>标的名称：安装调试及辅材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rPr>
              <w:t>包含设备的安装、调试及所有辅材、耗材、配套事宜。</w:t>
            </w:r>
          </w:p>
        </w:tc>
      </w:tr>
    </w:tbl>
    <w:p>
      <w:pPr>
        <w:pStyle w:val="null3"/>
      </w:pPr>
      <w:r>
        <w:rPr>
          <w:rFonts w:ascii="仿宋_GB2312" w:hAnsi="仿宋_GB2312" w:cs="仿宋_GB2312" w:eastAsia="仿宋_GB2312"/>
        </w:rPr>
        <w:t>标的名称：AI体测机-操场融合版（户外版）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pPr>
            <w:r>
              <w:rPr>
                <w:rFonts w:ascii="仿宋_GB2312" w:hAnsi="仿宋_GB2312" w:cs="仿宋_GB2312" w:eastAsia="仿宋_GB2312"/>
                <w:sz w:val="20"/>
              </w:rPr>
              <w:t>一、高清摄像头</w:t>
            </w:r>
            <w:r>
              <w:br/>
            </w:r>
            <w:r>
              <w:rPr>
                <w:rFonts w:ascii="仿宋_GB2312" w:hAnsi="仿宋_GB2312" w:cs="仿宋_GB2312" w:eastAsia="仿宋_GB2312"/>
                <w:sz w:val="20"/>
              </w:rPr>
              <w:t>1.像素：≥400万，可变焦距；</w:t>
            </w:r>
            <w:r>
              <w:br/>
            </w:r>
            <w:r>
              <w:rPr>
                <w:rFonts w:ascii="仿宋_GB2312" w:hAnsi="仿宋_GB2312" w:cs="仿宋_GB2312" w:eastAsia="仿宋_GB2312"/>
                <w:sz w:val="20"/>
              </w:rPr>
              <w:t>2.支持背光补尝，强光抑制，3D数据降噪；</w:t>
            </w:r>
            <w:r>
              <w:br/>
            </w:r>
            <w:r>
              <w:rPr>
                <w:rFonts w:ascii="仿宋_GB2312" w:hAnsi="仿宋_GB2312" w:cs="仿宋_GB2312" w:eastAsia="仿宋_GB2312"/>
                <w:sz w:val="20"/>
              </w:rPr>
              <w:t>3.120dB宽动态，适应不同监控环境；</w:t>
            </w:r>
            <w:r>
              <w:br/>
            </w:r>
            <w:r>
              <w:rPr>
                <w:rFonts w:ascii="仿宋_GB2312" w:hAnsi="仿宋_GB2312" w:cs="仿宋_GB2312" w:eastAsia="仿宋_GB2312"/>
                <w:sz w:val="20"/>
              </w:rPr>
              <w:t>4.支持ROI感兴趣区域增强编码，可根据场景情况自适应调整码率分配。</w:t>
            </w:r>
            <w:r>
              <w:br/>
            </w:r>
            <w:r>
              <w:rPr>
                <w:rFonts w:ascii="仿宋_GB2312" w:hAnsi="仿宋_GB2312" w:cs="仿宋_GB2312" w:eastAsia="仿宋_GB2312"/>
                <w:sz w:val="20"/>
              </w:rPr>
              <w:t>5.摄像头帧率≥25，至少支持3路视频码流；</w:t>
            </w:r>
            <w:r>
              <w:br/>
            </w:r>
            <w:r>
              <w:rPr>
                <w:rFonts w:ascii="仿宋_GB2312" w:hAnsi="仿宋_GB2312" w:cs="仿宋_GB2312" w:eastAsia="仿宋_GB2312"/>
                <w:sz w:val="20"/>
              </w:rPr>
              <w:t>二、边缘显示终端</w:t>
            </w:r>
            <w:r>
              <w:br/>
            </w:r>
            <w:r>
              <w:rPr>
                <w:rFonts w:ascii="仿宋_GB2312" w:hAnsi="仿宋_GB2312" w:cs="仿宋_GB2312" w:eastAsia="仿宋_GB2312"/>
                <w:sz w:val="20"/>
              </w:rPr>
              <w:t>1.钣金外壳采用≥1.5mm镀锌钢板，防护等级≥IP65；防爆玻璃，≥6mm钢化玻璃。</w:t>
            </w:r>
            <w:r>
              <w:br/>
            </w:r>
            <w:r>
              <w:rPr>
                <w:rFonts w:ascii="仿宋_GB2312" w:hAnsi="仿宋_GB2312" w:cs="仿宋_GB2312" w:eastAsia="仿宋_GB2312"/>
                <w:sz w:val="20"/>
              </w:rPr>
              <w:t>2.面板参数：≥55寸高亮液晶屏；显示尺寸≥1428.48(W)×803.52(H) mm，背光类型 LED；分 辨 率 ≥1920*1080；亮度≥2000cd/m2；</w:t>
            </w:r>
            <w:r>
              <w:br/>
            </w:r>
            <w:r>
              <w:rPr>
                <w:rFonts w:ascii="仿宋_GB2312" w:hAnsi="仿宋_GB2312" w:cs="仿宋_GB2312" w:eastAsia="仿宋_GB2312"/>
                <w:sz w:val="20"/>
              </w:rPr>
              <w:t>3.散热系统，智能风扇一体化控温，整机防护等级≥IP65；</w:t>
            </w:r>
            <w:r>
              <w:br/>
            </w:r>
            <w:r>
              <w:rPr>
                <w:rFonts w:ascii="仿宋_GB2312" w:hAnsi="仿宋_GB2312" w:cs="仿宋_GB2312" w:eastAsia="仿宋_GB2312"/>
                <w:sz w:val="20"/>
              </w:rPr>
              <w:t>4.工作环境：工作湿度 5%~100%， 工作温度 -30°C～50°C</w:t>
            </w:r>
            <w:r>
              <w:br/>
            </w:r>
            <w:r>
              <w:rPr>
                <w:rFonts w:ascii="仿宋_GB2312" w:hAnsi="仿宋_GB2312" w:cs="仿宋_GB2312" w:eastAsia="仿宋_GB2312"/>
                <w:sz w:val="20"/>
              </w:rPr>
              <w:t>三、智能</w:t>
            </w:r>
            <w:r>
              <w:rPr>
                <w:rFonts w:ascii="仿宋_GB2312" w:hAnsi="仿宋_GB2312" w:cs="仿宋_GB2312" w:eastAsia="仿宋_GB2312"/>
                <w:sz w:val="20"/>
              </w:rPr>
              <w:t>AI边缘控制终端</w:t>
            </w:r>
            <w:r>
              <w:br/>
            </w:r>
            <w:r>
              <w:rPr>
                <w:rFonts w:ascii="仿宋_GB2312" w:hAnsi="仿宋_GB2312" w:cs="仿宋_GB2312" w:eastAsia="仿宋_GB2312"/>
                <w:sz w:val="20"/>
              </w:rPr>
              <w:t>1.CPU：≥八核，主频≥2.4GHz;</w:t>
            </w:r>
            <w:r>
              <w:br/>
            </w:r>
            <w:r>
              <w:rPr>
                <w:rFonts w:ascii="仿宋_GB2312" w:hAnsi="仿宋_GB2312" w:cs="仿宋_GB2312" w:eastAsia="仿宋_GB2312"/>
                <w:sz w:val="20"/>
              </w:rPr>
              <w:t>2.算力：≥6T</w:t>
            </w:r>
            <w:r>
              <w:br/>
            </w:r>
            <w:r>
              <w:rPr>
                <w:rFonts w:ascii="仿宋_GB2312" w:hAnsi="仿宋_GB2312" w:cs="仿宋_GB2312" w:eastAsia="仿宋_GB2312"/>
                <w:sz w:val="20"/>
              </w:rPr>
              <w:t>3.GPU：≥四核</w:t>
            </w:r>
            <w:r>
              <w:br/>
            </w:r>
            <w:r>
              <w:rPr>
                <w:rFonts w:ascii="仿宋_GB2312" w:hAnsi="仿宋_GB2312" w:cs="仿宋_GB2312" w:eastAsia="仿宋_GB2312"/>
                <w:sz w:val="20"/>
              </w:rPr>
              <w:t>4.内存：≥8GB</w:t>
            </w:r>
            <w:r>
              <w:br/>
            </w:r>
            <w:r>
              <w:rPr>
                <w:rFonts w:ascii="仿宋_GB2312" w:hAnsi="仿宋_GB2312" w:cs="仿宋_GB2312" w:eastAsia="仿宋_GB2312"/>
                <w:sz w:val="20"/>
              </w:rPr>
              <w:t>5.存储：≥64GB</w:t>
            </w:r>
            <w:r>
              <w:br/>
            </w:r>
            <w:r>
              <w:rPr>
                <w:rFonts w:ascii="仿宋_GB2312" w:hAnsi="仿宋_GB2312" w:cs="仿宋_GB2312" w:eastAsia="仿宋_GB2312"/>
                <w:sz w:val="20"/>
              </w:rPr>
              <w:t>6.AI运动项目单设备支持多个运动项目：至少支持5人跳绳测试；至少支持1立定跳远测试；至少支持3人纵跳摸高测试；至少支持5人开合跳测试；至少支持3人仰卧起坐测试；至少支持5人深蹲测试；至少支持5人高抬腿（踩球）测试；至少支持2人象限跳测试；至少支持5人左右跳（踩球运球）；至少支持2人坐位体前屈；</w:t>
            </w:r>
            <w:r>
              <w:br/>
            </w:r>
            <w:r>
              <w:rPr>
                <w:rFonts w:ascii="仿宋_GB2312" w:hAnsi="仿宋_GB2312" w:cs="仿宋_GB2312" w:eastAsia="仿宋_GB2312"/>
                <w:sz w:val="20"/>
              </w:rPr>
              <w:t>7.能查看学生个人档案、成绩、曲线图，可查看单项目运动历史成绩记录以及相对应运动处方建议，历史视频可保存≥15天。各项目运动过程中可实时展示运动者的人体关节点、球的位置框等AI识别内容，以及实时的计数结果。</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合同签订后，按照合同约定将项目涉及的有关货物产品交付至采购人指定地点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项目所有内容整体实施完成达到使用标准，满足采购人要求，并经验收合格后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初验：材料、货物（产品）到达交货地点后，由采购人根据合同对货物（产品）、材料的名称、品牌、规格、型号、产地、数量进行检查，同时检查货物外观，是否有划痕或破损的，并做好相应记录。 终验：所有货物(产品)完毕交货，安装到位，达到使用标准，对采购人进行总体培训后，由中标（成交）单位提请采购人组织对项目整体进行验收，采购人邀请相关人员对项目整体实施情况进行验收，合格后签发《终验合格单》。 2.验收依据:（1）合同文本及合同补充文件（条款）。（2）产品说明书或相关技术资料。（3）招标文件。（4）中标（成交）供应商的投标文件。（5）合同货物清单。（6）生产厂家的企业资质、检验报告、货物的执行标准等。3.履约验收标准：产品质量合格，性能满足本项目采购要求，所有产品能够正常使用，并经采购人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的硬件质保1年，软件终身免费升级维护；（如成交供应商承诺的质保时间超过采购文件要求的，按其承诺时间质保）。质保期内提供7*24小时服务，质保期间项目所含内容的一切质量问题及产品本身质量原因造成的直接经济损失应全部由供应商自行负责。出现故障及时解决，保证24小时内解决故障，成交供应商承诺的质保期起始时间为自终验合格之日起。 2.所有产品、材料质量必须符合国家有关规范和相关政策。所有产品的生产、制造等各项技术标准，应当符合国家（强制性）标准、各项规范要求；国家没有相应标准、规范的，可使用行业标准、规定；非标产品按采购约定的技术要求和规范。所有产品及辅材必须是未使用过的新产品，质量优良、渠道正当，配置合理。若所供货物或产品经产品质量检测机构检测认定质量不合格，造成的损失和后果由该供应商负全责。供应商还应为项目提供良好的售后服务，保证采购人在后续产品使用过程中能够获得更好的使用体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（1）按《中华人民共和国民法典》、《中华人民共和国政府采购法》及实施条例中的相关条款和本项目合同约定执行。 （2）中标（成交）单位未按合同要求提供产品和服务或不能满足技术要求，采购人有权终止合同，并对中标（成交）单位违约行为进行追究。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1）在货物采购项目中，货物由中小企业制造，即货物由中小企业生产且使用该中小企业商号或者注册商标；2）在工程采购项目中，工程由中小企业承建，即工程施工单位为中小企业；3）在服务采购项目中，服务由中小企业承接，即提供服务的人员为中小企业依照《中华人民共和国劳动合同法》订立劳动合同的从业人员。 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(2)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(3)《财政部、民政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(4）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按最新的文件执行，如享受相关政策需提供相关证明材料）。(5）本项目为专门面向中小企业采购。(6）企业规模划分标准按《工业和信息化部、国家统计局、国家发展和改革委员会、财政部关于印发&lt;中小企业划型标准规定&gt;的通知》（工信部联企业【2011】300 号）文。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如授权代表投标需提供法定代表人授权委托书（附法定代表人及被授权人身份证复印件），如法定代表人直接投标须提交法定代表人身份证明（附法定代表人身份证复印件）；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提供2024年08月01日至今任意一个月的缴纳税收的证明材料,(依法免税的单位应提供相关证明材料)；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提供2024年08月01日至今任意一个月的依法缴纳社会保障资金的证明材料（依法不需要缴纳社会保障资金的单位应提供相关证明材料）；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单位负责人为同一人或者存在直接控股、管理关系的不同供应商不得同时参加本项目同一合同项下投标；</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分项报价明细表.docx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 （2）投标文件的签署及格式：招标文件要求必须响应的内容齐全，有格式要求的应符合格式要求；要求签字或盖章的，按文件规定签字或盖章齐全； （3）交付时间、交付地点：应满足招标文件中要求的交货时间及地点； （4）质保及售后：满足招标文件要求； （5）投标有效期：应满足招标文件中的规定； （6）其他：全面响应，不能有任何采购人不能接受的附加条件。</w:t>
            </w:r>
          </w:p>
        </w:tc>
        <w:tc>
          <w:tcPr>
            <w:tcW w:type="dxa" w:w="1661"/>
          </w:tcPr>
          <w:p>
            <w:pPr>
              <w:pStyle w:val="null3"/>
            </w:pPr>
            <w:r>
              <w:rPr>
                <w:rFonts w:ascii="仿宋_GB2312" w:hAnsi="仿宋_GB2312" w:cs="仿宋_GB2312" w:eastAsia="仿宋_GB2312"/>
              </w:rPr>
              <w:t>开标一览表 业绩.docx 中小企业声明函 实施方案及供应商认为需要提交的其他内容.docx 商务应答表 偏离表.docx 分项报价明细表.docx 产品技术参数表 投标函 残疾人福利性单位声明函 拒绝政府采购领域商业贿赂承诺书.docx 标的清单 供应商资格证明文件.docx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一、评审内容：投标人需针对本项目提供完整的实施方案。内容包括①组织实施计划②安装调试方案③验收方案 ④组织机构、人员投入⑤物流保障措施。 二、评审标准：1、完整性：方案必须全面，对评审内容中的各项要求有详细描述；2、可实施性：切合本项目实际情况，提出步骤清晰、合理的方案。3、针对性：方案能够紧扣项目实际情况，内容科学合理，符合项目实际要求。 三、赋分标准（满分15分）①组织实施计划：每完全满足一个评审标准得1分，满分3分，未提供不得分； ②安装调试方案：每完全满足一个评审标准得1分，满分3分，未提供不得分； ③验收方案：每完全满足一个评审标准得1分，满分3分，未提供不得分；④组织机构、人员投入：每完全满足一个评审标准得1分，满分3分，未提供不得分；⑤物流保障措施：每完全满足一个评审标准得1分，满分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依据各供应商所投产品的主要技术指标、参数及性能等情况，以及与招标文件技术要求的响应程度打分，完全满足或优于招标文件的得满分25分。其中“▲”参数为重要指标，不满足招标文件要求或未按照“▲”号要求提供相应证明材料均视为该项负偏离，每负偏离一项扣1分；其他非标注“▲”参数项每负偏离一项扣0.2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供货、安装进度计划及安排</w:t>
            </w:r>
          </w:p>
        </w:tc>
        <w:tc>
          <w:tcPr>
            <w:tcW w:type="dxa" w:w="2492"/>
          </w:tcPr>
          <w:p>
            <w:pPr>
              <w:pStyle w:val="null3"/>
            </w:pPr>
            <w:r>
              <w:rPr>
                <w:rFonts w:ascii="仿宋_GB2312" w:hAnsi="仿宋_GB2312" w:cs="仿宋_GB2312" w:eastAsia="仿宋_GB2312"/>
              </w:rPr>
              <w:t>一、评审内容：根据投标人提供方案包括①具体的备货、供货、安装进度计划及安排②进度保证措施③应急处理措施； 二、评审标准：1、完整性：方案必须全面，对评审内容中的各项要求有详细描述；2、可实施性：切合本项目实际情况，提出步骤清晰、合理的方案。3、针对性：方案能够紧扣项目实际情况，内容科学合理，符合项目实际要求。 三、赋分依据（满分9分） ①具体的备货、供货、安装进度计划及安排：每完全满足一个评审标准得1分，满分3分，未提供不得分。②进度保证措施：每完全满足一个评审标准得1分，满分3分，未提供不得分。 ③应急处理措施：每完全满足一个评审标准得1分，满分3分，未提供不得分。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产品来源渠道证明</w:t>
            </w:r>
          </w:p>
        </w:tc>
        <w:tc>
          <w:tcPr>
            <w:tcW w:type="dxa" w:w="2492"/>
          </w:tcPr>
          <w:p>
            <w:pPr>
              <w:pStyle w:val="null3"/>
            </w:pPr>
            <w:r>
              <w:rPr>
                <w:rFonts w:ascii="仿宋_GB2312" w:hAnsi="仿宋_GB2312" w:cs="仿宋_GB2312" w:eastAsia="仿宋_GB2312"/>
              </w:rPr>
              <w:t>产品及备品备件货源渠道正规，生产厂家具有可靠性、技术先进性，产品有质量保证，无假货、水货、伪劣，产品无盗版，检验手续合法有效，技术资料齐全，符合国内相关标准，提供相关证明材料（包括但不限于销售协议、代理协议、原厂授权等）。材料齐全，能够证明产品渠道正规、无假冒伪劣、无产权纠纷且满足采购需求得3分；材料不齐全或不能证明产品是否为原装合格产品、是否为假货、水货、伪劣、盗版情形的不得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1、完整性：方案必须全面，对评审内容中的各项要求有详细描述；2、可实施性：切合本项目实际情况，提出步骤清晰、合理的方案。3、针对性：方案能够紧扣项目实际情况，内容科学合理，符合项目实际要求。 赋分依据（满分6分） ①产品性能、使用寿命及效果：每完全满足一个评审标准得1分，满分3分，未提供不得分。②质量保证措施：每完全满足一个评 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售后服务及培训方案方案</w:t>
            </w:r>
          </w:p>
        </w:tc>
        <w:tc>
          <w:tcPr>
            <w:tcW w:type="dxa" w:w="2492"/>
          </w:tcPr>
          <w:p>
            <w:pPr>
              <w:pStyle w:val="null3"/>
            </w:pPr>
            <w:r>
              <w:rPr>
                <w:rFonts w:ascii="仿宋_GB2312" w:hAnsi="仿宋_GB2312" w:cs="仿宋_GB2312" w:eastAsia="仿宋_GB2312"/>
              </w:rPr>
              <w:t>一、评审内容 供应商针对本项目制定售后服务及培训方案，方案内容包括：①售后服务机构及售后服务人员配置、售后服务电话、售后响应时间、产品维护保养方案②售后服务保障措施及承诺③培训计划、方式、内容、培训反馈及总结。 二、评分标准：1、完整性：方案全面完整，对评审内容中的各项要求有详细描述及说明，思路清晰，条理清楚；2、可实施性：切合本项目实际情况内容合理，步骤清晰，可操作性强；3、针对性：方案能够紧扣本项目实际情况，内容科学合理，符合项目实际要求。 三、赋分标准（满分9分） ①售后服务机构及售后服务人员配置、售后服务电话、售后响应时间、产品维护保养方案：每完全满足一个评审标准得1分，满分3分，未提供不得分；②售后服务保障措施及承诺：每完全满足一个评审标准得1分，满分3分，未提供不得分； ③培训计划、方式、内容、培训反馈及总结：每完全满足一个评审标准得1分，满分3分，未提供不得分；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投标产品为节能产品或环境标志产品清单中的产品，并提供国家确定的认证机构出具的、处于有效期之内的节能产品、环境标志产品认证证书。每提供1个得0.5分，此项最多2分。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分项报价明细表.docx</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供应商或生产厂家具有2022年8月1日至今已完成的类似项目业绩（以合同签订日期为准，提供合同复印件或扫描件加盖公章），每提供1份得0.5分，最高计1分。未提供的不得分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价格分采用低价优先法计算，即满足招标文件要求且投标价格最低的投标报价为评标基准价，其价格分为满分。其他投标人的价格分统一按照下列公式计算：投标报价得分=（评标基准价/投标报价）×30% ×100（保留小数点后两位，小数点后第三位“四舍五入”）。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详见附件：实施方案及供应商认为需要提交的其他内容.docx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