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E0F65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 w14:paraId="63B14A5D">
      <w:pPr>
        <w:jc w:val="center"/>
        <w:rPr>
          <w:b/>
          <w:bCs/>
          <w:sz w:val="32"/>
          <w:szCs w:val="36"/>
        </w:rPr>
      </w:pPr>
    </w:p>
    <w:p w14:paraId="44F7DD45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1.已标价工程量清单仅适用于采用项目单价报价，不适用于采</w:t>
      </w:r>
    </w:p>
    <w:p w14:paraId="16ABB2A3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用项目包干价或采购人固定价报价；</w:t>
      </w:r>
    </w:p>
    <w:p w14:paraId="1BADB559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2.已标价工程量清单应按工程量清单报价相关要求进行填报；</w:t>
      </w:r>
    </w:p>
    <w:p w14:paraId="0CE7DB72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3.已标价工程量清单的扉页(仅指投标总价扉页)应由注册或登</w:t>
      </w:r>
    </w:p>
    <w:p w14:paraId="59A6AB29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记的造价人员签字并盖执业印章；</w:t>
      </w:r>
    </w:p>
    <w:p w14:paraId="1BA1870D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4.已标价工程量清单原件扫描成 PDF 格式，以附件形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式上传，</w:t>
      </w:r>
    </w:p>
    <w:p w14:paraId="51875CE3">
      <w:r>
        <w:rPr>
          <w:rFonts w:hint="eastAsia" w:ascii="宋体" w:hAnsi="宋体" w:cs="宋体"/>
          <w:sz w:val="28"/>
          <w:szCs w:val="28"/>
        </w:rPr>
        <w:t>作为响应文件的组成部分。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1AF356D3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1</Lines>
  <Paragraphs>1</Paragraphs>
  <TotalTime>0</TotalTime>
  <ScaleCrop>false</ScaleCrop>
  <LinksUpToDate>false</LinksUpToDate>
  <CharactersWithSpaces>165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A   ☆彡……丶猫猫er</cp:lastModifiedBy>
  <dcterms:modified xsi:type="dcterms:W3CDTF">2026-01-28T08:16:35Z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eyJoZGlkIjoiMGUwMTNlYjkyMzkzYjQ5Y2RmMGVmYjViZjVlOGI2OTAiLCJ1c2VySWQiOiIzMDU1OTkzNjUifQ==</vt:lpwstr>
  </property>
  <property fmtid="{D5CDD505-2E9C-101B-9397-08002B2CF9AE}" pid="4" name="ICV">
    <vt:lpwstr>C6ED4FB921864E9990BADA3B6C0A79CD_12</vt:lpwstr>
  </property>
</Properties>
</file>