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504E7">
      <w:pPr>
        <w:rPr>
          <w:rFonts w:hint="eastAsia"/>
        </w:rPr>
      </w:pPr>
    </w:p>
    <w:p w14:paraId="14B28CEB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铜川市王益区2026年度</w:t>
      </w:r>
    </w:p>
    <w:p w14:paraId="0195B31C"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省级林业改革发展资金重点区域绿化补助项目</w:t>
      </w:r>
    </w:p>
    <w:p w14:paraId="751A5590">
      <w:pPr>
        <w:spacing w:line="360" w:lineRule="auto"/>
        <w:jc w:val="center"/>
        <w:rPr>
          <w:rFonts w:hint="eastAsia"/>
          <w:b w:val="0"/>
          <w:bCs w:val="0"/>
          <w:sz w:val="28"/>
          <w:szCs w:val="28"/>
        </w:rPr>
      </w:pPr>
      <w:r>
        <w:rPr>
          <w:rFonts w:hint="eastAsia" w:eastAsia="宋体"/>
          <w:b/>
          <w:bCs/>
          <w:sz w:val="32"/>
          <w:szCs w:val="32"/>
          <w:lang w:eastAsia="zh-CN"/>
        </w:rPr>
        <w:t>工程量</w:t>
      </w:r>
      <w:r>
        <w:rPr>
          <w:rFonts w:hint="eastAsia"/>
          <w:b/>
          <w:bCs/>
          <w:sz w:val="32"/>
          <w:szCs w:val="32"/>
        </w:rPr>
        <w:t>清单编制说明</w:t>
      </w:r>
    </w:p>
    <w:p w14:paraId="7408A5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一、项目概况</w:t>
      </w:r>
    </w:p>
    <w:p w14:paraId="50F692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60" w:firstLineChars="200"/>
        <w:textAlignment w:val="baseline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1、</w:t>
      </w:r>
      <w:r>
        <w:rPr>
          <w:rFonts w:hint="eastAsia"/>
          <w:b w:val="0"/>
          <w:bCs w:val="0"/>
          <w:sz w:val="28"/>
          <w:szCs w:val="28"/>
        </w:rPr>
        <w:t>建设地点</w:t>
      </w:r>
      <w:r>
        <w:rPr>
          <w:rFonts w:hint="eastAsia"/>
          <w:b w:val="0"/>
          <w:bCs w:val="0"/>
          <w:sz w:val="28"/>
          <w:szCs w:val="28"/>
          <w:lang w:eastAsia="zh-CN"/>
        </w:rPr>
        <w:t>：</w:t>
      </w:r>
      <w:r>
        <w:rPr>
          <w:rFonts w:hint="eastAsia"/>
          <w:b w:val="0"/>
          <w:bCs w:val="0"/>
          <w:sz w:val="28"/>
          <w:szCs w:val="28"/>
        </w:rPr>
        <w:t>铜川市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王家河街道，王家河村、赵家塬村</w:t>
      </w:r>
    </w:p>
    <w:p w14:paraId="33D492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60" w:firstLineChars="200"/>
        <w:textAlignment w:val="baseline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2、</w:t>
      </w:r>
      <w:r>
        <w:rPr>
          <w:rFonts w:hint="eastAsia"/>
          <w:b w:val="0"/>
          <w:bCs w:val="0"/>
          <w:sz w:val="28"/>
          <w:szCs w:val="28"/>
        </w:rPr>
        <w:t>建设内容：实施造林绿化210亩</w:t>
      </w:r>
    </w:p>
    <w:p w14:paraId="009980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</w:rPr>
        <w:t>二、</w:t>
      </w:r>
      <w:r>
        <w:rPr>
          <w:rFonts w:hint="eastAsia"/>
          <w:b w:val="0"/>
          <w:bCs w:val="0"/>
          <w:sz w:val="28"/>
          <w:szCs w:val="28"/>
          <w:lang w:eastAsia="zh-CN"/>
        </w:rPr>
        <w:t>编制依据</w:t>
      </w:r>
    </w:p>
    <w:p w14:paraId="03F41B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1、陕西省工程建设标准《建设工程工程量清单计价标准》DB61/T5126—2025和《园林绿化工程工程量计算标准》；</w:t>
      </w:r>
    </w:p>
    <w:p w14:paraId="147A85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2、陕西省关于工程造价的相关规定；</w:t>
      </w:r>
    </w:p>
    <w:p w14:paraId="7C5E4E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3、计价软件及版本号：广联达云计价平台GCCP7.5000.23.2。</w:t>
      </w:r>
    </w:p>
    <w:p w14:paraId="2B084B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三、其他说明</w:t>
      </w:r>
    </w:p>
    <w:p w14:paraId="0F3491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1、根据采购人要求，编制投标报价时，请将安全文明施工措施费、冬雨季施工增加费、夜间施工增加费、二次搬运费、测量放线定位复测费等通用措施费包含在综合单价中。不再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单独计取。</w:t>
      </w:r>
    </w:p>
    <w:p w14:paraId="2FC8E827">
      <w:pPr>
        <w:rPr>
          <w:rFonts w:hint="eastAsia"/>
          <w:b w:val="0"/>
          <w:bCs w:val="0"/>
        </w:rPr>
      </w:pPr>
    </w:p>
    <w:p w14:paraId="77464539">
      <w:pPr>
        <w:rPr>
          <w:rFonts w:hint="eastAsia"/>
          <w:b w:val="0"/>
          <w:bCs w:val="0"/>
        </w:rPr>
      </w:pPr>
    </w:p>
    <w:p w14:paraId="5E169927">
      <w:pPr>
        <w:rPr>
          <w:rFonts w:hint="eastAsia"/>
          <w:b w:val="0"/>
          <w:bCs w:val="0"/>
        </w:rPr>
      </w:pPr>
    </w:p>
    <w:p w14:paraId="70D36B76">
      <w:pPr>
        <w:rPr>
          <w:rFonts w:hint="eastAsia"/>
          <w:b w:val="0"/>
          <w:bCs w:val="0"/>
        </w:rPr>
      </w:pPr>
    </w:p>
    <w:p w14:paraId="69F73B43">
      <w:pPr>
        <w:rPr>
          <w:rFonts w:hint="eastAsia"/>
          <w:b w:val="0"/>
          <w:bCs w:val="0"/>
        </w:rPr>
      </w:pPr>
    </w:p>
    <w:p w14:paraId="1C575F63">
      <w:pPr>
        <w:rPr>
          <w:rFonts w:hint="eastAsia"/>
          <w:b w:val="0"/>
          <w:bCs w:val="0"/>
        </w:rPr>
      </w:pPr>
    </w:p>
    <w:p w14:paraId="355F5B57">
      <w:pPr>
        <w:rPr>
          <w:rFonts w:hint="eastAsia"/>
          <w:b w:val="0"/>
          <w:bCs w:val="0"/>
        </w:rPr>
      </w:pPr>
    </w:p>
    <w:p w14:paraId="43ED72AF">
      <w:pPr>
        <w:rPr>
          <w:rFonts w:hint="eastAsia"/>
        </w:rPr>
      </w:pPr>
    </w:p>
    <w:p w14:paraId="1F601C15">
      <w:pPr>
        <w:rPr>
          <w:rFonts w:hint="eastAsia"/>
        </w:rPr>
      </w:pPr>
    </w:p>
    <w:p w14:paraId="58FF4C24">
      <w:pPr>
        <w:rPr>
          <w:rFonts w:hint="eastAsia"/>
        </w:rPr>
      </w:pPr>
    </w:p>
    <w:p w14:paraId="58FEE9AE">
      <w:pPr>
        <w:rPr>
          <w:rFonts w:hint="eastAsia"/>
        </w:rPr>
      </w:pPr>
    </w:p>
    <w:p w14:paraId="64BE2E95">
      <w:pPr>
        <w:rPr>
          <w:rFonts w:hint="eastAsia"/>
        </w:rPr>
      </w:pPr>
    </w:p>
    <w:p w14:paraId="483839A4">
      <w:pPr>
        <w:rPr>
          <w:rFonts w:hint="eastAsia"/>
        </w:rPr>
      </w:pPr>
    </w:p>
    <w:p w14:paraId="3D91BEA6">
      <w:pPr>
        <w:rPr>
          <w:rFonts w:hint="eastAsia"/>
        </w:rPr>
      </w:pPr>
    </w:p>
    <w:p w14:paraId="7315FD05">
      <w:pPr>
        <w:rPr>
          <w:rFonts w:hint="eastAsia"/>
        </w:rPr>
      </w:pPr>
    </w:p>
    <w:p w14:paraId="1FE3CCE7">
      <w:pPr>
        <w:rPr>
          <w:rFonts w:hint="eastAsia"/>
        </w:rPr>
      </w:pPr>
    </w:p>
    <w:p w14:paraId="03811ECA">
      <w:pPr>
        <w:rPr>
          <w:rFonts w:hint="eastAsia"/>
        </w:rPr>
      </w:pPr>
    </w:p>
    <w:p w14:paraId="7545EB2A">
      <w:pPr>
        <w:rPr>
          <w:rFonts w:hint="eastAsia"/>
        </w:rPr>
      </w:pPr>
    </w:p>
    <w:p w14:paraId="7F8D99AF">
      <w:pPr>
        <w:rPr>
          <w:rFonts w:hint="eastAsia"/>
        </w:rPr>
      </w:pPr>
    </w:p>
    <w:sectPr>
      <w:footerReference r:id="rId5" w:type="default"/>
      <w:pgSz w:w="11900" w:h="16840"/>
      <w:pgMar w:top="1440" w:right="1800" w:bottom="1440" w:left="1800" w:header="0" w:footer="2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739C9">
    <w:pPr>
      <w:spacing w:before="39" w:after="40"/>
      <w:jc w:val="right"/>
      <w:rPr>
        <w:rFonts w:ascii="黑体" w:hAnsi="黑体" w:eastAsia="黑体" w:cs="黑体"/>
        <w:sz w:val="21"/>
        <w:szCs w:val="21"/>
      </w:rPr>
    </w:pPr>
    <w:r>
      <w:rPr>
        <w:rFonts w:ascii="黑体" w:hAnsi="黑体" w:eastAsia="黑体" w:cs="黑体"/>
        <w:spacing w:val="-33"/>
        <w:sz w:val="21"/>
        <w:szCs w:val="21"/>
      </w:rPr>
      <w:t xml:space="preserve"> </w:t>
    </w:r>
  </w:p>
  <w:p w14:paraId="46A1A9D8">
    <w:pPr>
      <w:spacing w:line="217" w:lineRule="auto"/>
      <w:ind w:left="9255"/>
      <w:rPr>
        <w:rFonts w:ascii="宋体" w:hAnsi="宋体" w:eastAsia="宋体" w:cs="宋体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512F75"/>
    <w:rsid w:val="0CB47CA0"/>
    <w:rsid w:val="0F0A6963"/>
    <w:rsid w:val="15542020"/>
    <w:rsid w:val="1A3F504D"/>
    <w:rsid w:val="25D23219"/>
    <w:rsid w:val="3371164F"/>
    <w:rsid w:val="373F724F"/>
    <w:rsid w:val="46F431BC"/>
    <w:rsid w:val="475C79A2"/>
    <w:rsid w:val="4DDC25D7"/>
    <w:rsid w:val="500C03C3"/>
    <w:rsid w:val="50242014"/>
    <w:rsid w:val="5EBB50FD"/>
    <w:rsid w:val="61170845"/>
    <w:rsid w:val="61B06FCA"/>
    <w:rsid w:val="647F6922"/>
    <w:rsid w:val="653B59DE"/>
    <w:rsid w:val="6A442979"/>
    <w:rsid w:val="6A9260A0"/>
    <w:rsid w:val="6B4E372F"/>
    <w:rsid w:val="6C6475C8"/>
    <w:rsid w:val="7A4802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268</Words>
  <Characters>301</Characters>
  <TotalTime>0</TotalTime>
  <ScaleCrop>false</ScaleCrop>
  <LinksUpToDate>false</LinksUpToDate>
  <CharactersWithSpaces>301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2025-09-29T08:56:00Z</dcterms:created>
  <dc:creator>Administrator</dc:creator>
  <cp:lastModifiedBy>笑笑</cp:lastModifiedBy>
  <dcterms:modified xsi:type="dcterms:W3CDTF">2026-03-17T06:22:22Z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2025-09-29T08:56:11Z</vt:filetime>
  </property>
  <property fmtid="{D5CDD505-2E9C-101B-9397-08002B2CF9AE}" pid="4" name="UsrData">
    <vt:lpwstr>68d9d928a242d5001feff54fwl</vt:lpwstr>
  </property>
  <property fmtid="{D5CDD505-2E9C-101B-9397-08002B2CF9AE}" pid="5" name="KSOTemplateDocerSaveRecord">
    <vt:lpwstr>eyJoZGlkIjoiNDMyYjVlY2JkNmM0NGU1ZGIwMmJhNWY4MDFjOGE1OGIiLCJ1c2VySWQiOiIyNDUyNDUzNzgifQ==</vt:lpwstr>
  </property>
  <property fmtid="{D5CDD505-2E9C-101B-9397-08002B2CF9AE}" pid="6" name="KSOProductBuildVer">
    <vt:lpwstr>2052-12.1.0.25225</vt:lpwstr>
  </property>
  <property fmtid="{D5CDD505-2E9C-101B-9397-08002B2CF9AE}" pid="7" name="ICV">
    <vt:lpwstr>17ADB8C63689445A80C97C1D6BB49B9A_13</vt:lpwstr>
  </property>
</Properties>
</file>