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单一来源采购文件</w:t>
      </w:r>
      <w:r>
        <w:br/>
      </w:r>
      <w:r>
        <w:br/>
      </w:r>
      <w:r>
        <w:br/>
      </w:r>
    </w:p>
    <w:p>
      <w:pPr>
        <w:pStyle w:val="null3"/>
        <w:jc w:val="center"/>
        <w:outlineLvl w:val="5"/>
      </w:pPr>
      <w:r>
        <w:rPr>
          <w:b/>
          <w:sz w:val="15"/>
        </w:rPr>
        <w:t>（服务类）</w:t>
      </w:r>
      <w:r>
        <w:br/>
      </w:r>
      <w:r>
        <w:br/>
      </w:r>
      <w:r>
        <w:br/>
      </w:r>
      <w:r>
        <w:br/>
      </w:r>
      <w:r>
        <w:br/>
      </w:r>
      <w:r>
        <w:br/>
      </w:r>
      <w:r>
        <w:br/>
      </w:r>
      <w:r>
        <w:br/>
      </w:r>
      <w:r>
        <w:br/>
      </w:r>
      <w:r>
        <w:br/>
      </w:r>
      <w:r>
        <w:br/>
      </w:r>
    </w:p>
    <w:p>
      <w:pPr>
        <w:pStyle w:val="null3"/>
        <w:jc w:val="center"/>
        <w:outlineLvl w:val="5"/>
      </w:pPr>
      <w:r>
        <w:rPr>
          <w:b/>
          <w:sz w:val="15"/>
        </w:rPr>
        <w:t>采购项目名称：</w:t>
      </w:r>
      <w:r>
        <w:rPr>
          <w:b/>
          <w:sz w:val="15"/>
        </w:rPr>
        <w:t>铜川市印台区网格化管理信息平台运行维护项目</w:t>
      </w:r>
    </w:p>
    <w:p>
      <w:pPr>
        <w:pStyle w:val="null3"/>
        <w:jc w:val="center"/>
        <w:outlineLvl w:val="5"/>
      </w:pPr>
      <w:r>
        <w:rPr>
          <w:b/>
          <w:sz w:val="15"/>
        </w:rPr>
        <w:t xml:space="preserve">采购项目编号: </w:t>
      </w:r>
      <w:r>
        <w:rPr>
          <w:b/>
          <w:sz w:val="15"/>
        </w:rPr>
        <w:t>SXBH-ZFCG-2024-006</w:t>
      </w:r>
      <w:r>
        <w:br/>
      </w:r>
      <w:r>
        <w:br/>
      </w:r>
      <w:r>
        <w:br/>
      </w:r>
    </w:p>
    <w:p>
      <w:pPr>
        <w:pStyle w:val="null3"/>
        <w:jc w:val="center"/>
        <w:outlineLvl w:val="5"/>
      </w:pPr>
      <w:r>
        <w:rPr>
          <w:b/>
          <w:sz w:val="15"/>
        </w:rPr>
        <w:t>铜川市生态环境局印台分局</w:t>
      </w:r>
    </w:p>
    <w:p>
      <w:pPr>
        <w:pStyle w:val="null3"/>
        <w:jc w:val="center"/>
        <w:outlineLvl w:val="5"/>
      </w:pPr>
      <w:r>
        <w:rPr>
          <w:b/>
          <w:sz w:val="15"/>
        </w:rPr>
        <w:t>陕西北衡全项目咨询有限公司</w:t>
      </w:r>
      <w:r>
        <w:rPr>
          <w:b/>
          <w:sz w:val="15"/>
        </w:rPr>
        <w:t>共同编制</w:t>
      </w:r>
    </w:p>
    <w:p>
      <w:pPr>
        <w:pStyle w:val="null3"/>
        <w:jc w:val="center"/>
        <w:outlineLvl w:val="5"/>
      </w:pPr>
      <w:r>
        <w:rPr>
          <w:b/>
          <w:sz w:val="15"/>
        </w:rPr>
        <w:t>2024年01月19日</w:t>
      </w:r>
    </w:p>
    <w:p>
      <w:pPr>
        <w:pStyle w:val="null3"/>
      </w:pPr>
      <w:r>
        <w:rPr/>
        <w:t xml:space="preserve"> </w:t>
      </w:r>
    </w:p>
    <w:p>
      <w:pPr>
        <w:pStyle w:val="null3"/>
        <w:jc w:val="center"/>
        <w:outlineLvl w:val="1"/>
      </w:pPr>
      <w:r>
        <w:rPr>
          <w:b/>
          <w:sz w:val="36"/>
        </w:rPr>
        <w:t>第一章 协商邀请</w:t>
      </w:r>
    </w:p>
    <w:p>
      <w:pPr>
        <w:pStyle w:val="null3"/>
        <w:outlineLvl w:val="2"/>
      </w:pPr>
      <w:r>
        <w:rPr>
          <w:b/>
          <w:sz w:val="28"/>
        </w:rPr>
        <w:t>单一来源受邀供应商：</w:t>
      </w:r>
    </w:p>
    <w:p>
      <w:pPr>
        <w:pStyle w:val="null3"/>
        <w:ind w:firstLine="480"/>
      </w:pPr>
      <w:r>
        <w:rPr/>
        <w:t>陕西北衡全项目咨询有限公司</w:t>
      </w:r>
      <w:r>
        <w:rPr/>
        <w:t>（以下简称“代理机构”）受</w:t>
      </w:r>
      <w:r>
        <w:rPr/>
        <w:t>铜川市生态环境局印台分局</w:t>
      </w:r>
      <w:r>
        <w:rPr/>
        <w:t>委托，拟对</w:t>
      </w:r>
      <w:r>
        <w:rPr/>
        <w:t>铜川市印台区网格化管理信息平台运行维护项目</w:t>
      </w:r>
      <w:r>
        <w:rPr/>
        <w:t>采用单一来源方式进行采购，现邀请贵公司参加该项目的协商。</w:t>
      </w:r>
    </w:p>
    <w:p>
      <w:pPr>
        <w:pStyle w:val="null3"/>
        <w:outlineLvl w:val="2"/>
      </w:pPr>
      <w:r>
        <w:rPr>
          <w:b/>
          <w:sz w:val="28"/>
        </w:rPr>
        <w:t xml:space="preserve"> 一、采购项目编号：</w:t>
      </w:r>
      <w:r>
        <w:rPr>
          <w:b/>
          <w:sz w:val="28"/>
        </w:rPr>
        <w:t>SXBH-ZFCG-2024-006</w:t>
      </w:r>
    </w:p>
    <w:p>
      <w:pPr>
        <w:pStyle w:val="null3"/>
        <w:outlineLvl w:val="2"/>
      </w:pPr>
      <w:r>
        <w:rPr>
          <w:b/>
          <w:sz w:val="28"/>
        </w:rPr>
        <w:t xml:space="preserve"> 二、采购项目名称：</w:t>
      </w:r>
      <w:r>
        <w:rPr>
          <w:b/>
          <w:sz w:val="28"/>
        </w:rPr>
        <w:t>铜川市印台区网格化管理信息平台运行维护项目</w:t>
      </w:r>
    </w:p>
    <w:p>
      <w:pPr>
        <w:pStyle w:val="null3"/>
        <w:outlineLvl w:val="2"/>
      </w:pPr>
      <w:r>
        <w:rPr>
          <w:b/>
          <w:sz w:val="28"/>
        </w:rPr>
        <w:t>三、协商项目简介：</w:t>
      </w:r>
    </w:p>
    <w:p>
      <w:pPr>
        <w:pStyle w:val="null3"/>
        <w:ind w:firstLine="480"/>
      </w:pPr>
      <w:r>
        <w:rPr/>
        <w:t>印台区网格化管理信息平台运行维护</w:t>
      </w:r>
    </w:p>
    <w:p>
      <w:pPr>
        <w:pStyle w:val="null3"/>
        <w:outlineLvl w:val="2"/>
      </w:pPr>
      <w:r>
        <w:rPr>
          <w:b/>
          <w:sz w:val="28"/>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1、营业执照等主体资格证明文件：提供有效存续的企业营业执照（副本）；供应商需在项目电子化交易系统中按要求上传相应证明文件并进行电子签章。</w:t>
      </w:r>
    </w:p>
    <w:p>
      <w:pPr>
        <w:pStyle w:val="null3"/>
      </w:pPr>
      <w:r>
        <w:rPr/>
        <w:t>2、具有良好的商业信誉：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 (www.ccgp.gov.cn)”政府采购严重违法失信行为记录名单中被财政部门禁止参加政府采购活动的供应商；（以上提供网页查询打印预览截图，查询时间为各供应商领取采购文件之日至递交响应文件截止之日期间有效，打印背景体现查询日期。）供应商需在项目电子化交易系统中按要求上传相应证明文件并进行电子签章。</w:t>
      </w:r>
    </w:p>
    <w:p>
      <w:pPr>
        <w:pStyle w:val="null3"/>
      </w:pPr>
      <w:r>
        <w:rPr/>
        <w:t>3、具有履行合同所必需的设备和专业技术能力：具有履行合同所必需的设备和专业技术能力的声明。供应商需在项目电子化交易系统中按要求上传相应证明文件并进行电子签章。</w:t>
      </w:r>
    </w:p>
    <w:p>
      <w:pPr>
        <w:pStyle w:val="null3"/>
      </w:pPr>
      <w:r>
        <w:rPr/>
        <w:t>4、有依法缴纳社会保障资金的良好记录：提供递交响应文件截止日前近六个月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t>5、有依法缴纳税收的良好记录：提供递交响应文件截止日前近六个月内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t>6、参加本次政府采购活动前3年内在经营活动中没有重大违法记录或被起诉：参加本次政府采购活动前3年内在经营活动中没有重大违法记录或被起诉的声明。供应商需在项目电子化交易系统中按要求上传相应证明文件并进行电子签章。</w:t>
      </w:r>
    </w:p>
    <w:p>
      <w:pPr>
        <w:pStyle w:val="null3"/>
        <w:ind w:firstLine="480"/>
        <w:jc w:val="left"/>
      </w:pPr>
      <w:r>
        <w:rPr/>
        <w:br/>
        <w:t xml:space="preserve"> 说明：邀请参加该项目协商的供应商为采购人资格审查合格的供应商。</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b/>
          <w:sz w:val="28"/>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b/>
          <w:sz w:val="28"/>
        </w:rPr>
        <w:t xml:space="preserve"> 八、本次协商邀请由代理机构通过项目电子化交易系统发送邀请书和单一来源采购文件。</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铜川市生态环境局印台分局</w:t>
      </w:r>
    </w:p>
    <w:p>
      <w:pPr>
        <w:pStyle w:val="null3"/>
      </w:pPr>
      <w:r>
        <w:rPr/>
        <w:t xml:space="preserve"> 地址： </w:t>
      </w:r>
      <w:r>
        <w:rPr/>
        <w:t>铜川市印台区城关南路50号</w:t>
      </w:r>
    </w:p>
    <w:p>
      <w:pPr>
        <w:pStyle w:val="null3"/>
      </w:pPr>
      <w:r>
        <w:rPr/>
        <w:t xml:space="preserve"> 邮编： </w:t>
      </w:r>
      <w:r>
        <w:rPr/>
        <w:t>727000</w:t>
      </w:r>
    </w:p>
    <w:p>
      <w:pPr>
        <w:pStyle w:val="null3"/>
      </w:pPr>
      <w:r>
        <w:rPr/>
        <w:t xml:space="preserve"> 联系人： </w:t>
      </w:r>
      <w:r>
        <w:rPr/>
        <w:t>铜川市生态环境局印台分局经办</w:t>
      </w:r>
    </w:p>
    <w:p>
      <w:pPr>
        <w:pStyle w:val="null3"/>
      </w:pPr>
      <w:r>
        <w:rPr/>
        <w:t xml:space="preserve"> 联系电话： </w:t>
      </w:r>
      <w:r>
        <w:rPr/>
        <w:t>0919-8100853</w:t>
      </w:r>
    </w:p>
    <w:p>
      <w:pPr>
        <w:pStyle w:val="null3"/>
        <w:outlineLvl w:val="2"/>
      </w:pPr>
      <w:r>
        <w:rPr>
          <w:b/>
          <w:sz w:val="28"/>
        </w:rPr>
        <w:t xml:space="preserve"> 代理机构：</w:t>
      </w:r>
      <w:r>
        <w:rPr>
          <w:b/>
          <w:sz w:val="28"/>
        </w:rPr>
        <w:t>陕西北衡全项目咨询有限公司</w:t>
      </w:r>
    </w:p>
    <w:p>
      <w:pPr>
        <w:pStyle w:val="null3"/>
      </w:pPr>
      <w:r>
        <w:rPr/>
        <w:t xml:space="preserve"> 地址： </w:t>
      </w:r>
      <w:r>
        <w:rPr/>
        <w:t>铜川市印台区惠民佳苑8号楼2楼</w:t>
      </w:r>
    </w:p>
    <w:p>
      <w:pPr>
        <w:pStyle w:val="null3"/>
      </w:pPr>
      <w:r>
        <w:rPr/>
        <w:t xml:space="preserve"> 邮编： </w:t>
      </w:r>
      <w:r>
        <w:rPr/>
        <w:t>727000</w:t>
      </w:r>
    </w:p>
    <w:p>
      <w:pPr>
        <w:pStyle w:val="null3"/>
      </w:pPr>
      <w:r>
        <w:rPr/>
        <w:t xml:space="preserve"> 联系人： </w:t>
      </w:r>
      <w:r>
        <w:rPr/>
        <w:t>霍工</w:t>
      </w:r>
    </w:p>
    <w:p>
      <w:pPr>
        <w:pStyle w:val="null3"/>
      </w:pPr>
      <w:r>
        <w:rPr/>
        <w:t xml:space="preserve"> 联系电话： </w:t>
      </w:r>
      <w:r>
        <w:rPr/>
        <w:t>0919-2700992</w:t>
      </w:r>
    </w:p>
    <w:p>
      <w:pPr>
        <w:pStyle w:val="null3"/>
        <w:outlineLvl w:val="2"/>
      </w:pPr>
      <w:r>
        <w:rPr>
          <w:b/>
          <w:sz w:val="28"/>
        </w:rPr>
        <w:t xml:space="preserve"> 采购监督机构：</w:t>
      </w:r>
      <w:r>
        <w:rPr>
          <w:b/>
          <w:sz w:val="28"/>
        </w:rPr>
        <w:t>铜川市印台区政府采购管理股</w:t>
      </w:r>
    </w:p>
    <w:p>
      <w:pPr>
        <w:pStyle w:val="null3"/>
        <w:ind w:firstLine="480"/>
      </w:pPr>
      <w:r>
        <w:rPr/>
        <w:t>联系人：</w:t>
      </w:r>
      <w:r>
        <w:rPr/>
        <w:t>孟繁胜</w:t>
      </w:r>
    </w:p>
    <w:p>
      <w:pPr>
        <w:pStyle w:val="null3"/>
        <w:ind w:firstLine="480"/>
      </w:pPr>
      <w:r>
        <w:rPr/>
        <w:t>联系电话：</w:t>
      </w:r>
      <w:r>
        <w:rPr/>
        <w:t>0919-4191018</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采购包1：400,000.00元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采购包1：400,000.00元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代理服务费收费标准：本项目采购代理服务收费标准依据国家发改委发改价格[2011]534号文件及依据国家计委计价格[2002]1980号文件规定计取，以中标金额为计算基数，按差额定率累进法计算。</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铜川市生态环境局印台分局</w:t>
      </w:r>
      <w:r>
        <w:rPr/>
        <w:t>和</w:t>
      </w:r>
      <w:r>
        <w:rPr/>
        <w:t>陕西北衡全项目咨询有限公司</w:t>
      </w:r>
      <w:r>
        <w:rPr/>
        <w:t>享有。对采购文件中供应商参加本次政府采购活动应当具备的条件、项目技术、服务、商务及其他要求，评审标准由采购人负责解释。除前述采购文件内容，其他内容由</w:t>
      </w:r>
      <w:r>
        <w:rPr/>
        <w:t>陕西北衡全项目咨询有限公司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一、“采购人”是指依法进行政府采购的各级国家机关、事业单位、团体组织。本次协商的采购人是</w:t>
      </w:r>
      <w:r>
        <w:rPr/>
        <w:t>铜川市生态环境局印台分局</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陕西北衡全项目咨询有限公司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b/>
          <w:sz w:val="28"/>
        </w:rPr>
        <w:t>2.3采购文件</w:t>
      </w:r>
    </w:p>
    <w:p>
      <w:pPr>
        <w:pStyle w:val="null3"/>
        <w:outlineLvl w:val="3"/>
      </w:pPr>
      <w:r>
        <w:rPr>
          <w:b/>
          <w:sz w:val="24"/>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b/>
          <w:sz w:val="24"/>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除采购文件中另有规定外，本项目均采用国家法定的计量单位。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b/>
          <w:sz w:val="24"/>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b/>
          <w:sz w:val="24"/>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b/>
          <w:sz w:val="24"/>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一、响应文件应当根据采购文件进行编制。供应商应通过陕西省政府采购网-服务专区-CA及签章服务下载投标(响应)客户端，使用客户端编制响应文件。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b/>
          <w:sz w:val="24"/>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b/>
          <w:sz w:val="24"/>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2.5.开启、资格审查、协商和成交</w:t>
      </w:r>
    </w:p>
    <w:p>
      <w:pPr>
        <w:pStyle w:val="null3"/>
        <w:outlineLvl w:val="3"/>
      </w:pPr>
      <w:r>
        <w:rPr>
          <w:b/>
          <w:sz w:val="24"/>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详见单一来源采购文件第四章。</w:t>
      </w:r>
    </w:p>
    <w:p>
      <w:pPr>
        <w:pStyle w:val="null3"/>
        <w:outlineLvl w:val="3"/>
      </w:pPr>
      <w:r>
        <w:rPr>
          <w:b/>
          <w:sz w:val="24"/>
        </w:rPr>
        <w:t>2.5.4协商</w:t>
      </w:r>
    </w:p>
    <w:p>
      <w:pPr>
        <w:pStyle w:val="null3"/>
        <w:ind w:firstLine="480"/>
      </w:pPr>
      <w:r>
        <w:rPr/>
        <w:t>详见单一来源采购文件第五章。</w:t>
      </w:r>
    </w:p>
    <w:p>
      <w:pPr>
        <w:pStyle w:val="null3"/>
        <w:outlineLvl w:val="3"/>
      </w:pPr>
      <w:r>
        <w:rPr>
          <w:b/>
          <w:sz w:val="24"/>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b/>
          <w:sz w:val="24"/>
        </w:rPr>
        <w:t xml:space="preserve"> 2.6.2合同分包和转包（实质性要求）</w:t>
      </w:r>
    </w:p>
    <w:p>
      <w:pPr>
        <w:pStyle w:val="null3"/>
        <w:outlineLvl w:val="3"/>
      </w:pPr>
      <w:r>
        <w:rPr>
          <w:b/>
          <w:sz w:val="24"/>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r>
        <w:rPr/>
        <w:t>采购包1：</w:t>
      </w:r>
    </w:p>
    <w:p>
      <w:pPr>
        <w:pStyle w:val="null3"/>
      </w:pPr>
      <w:r>
        <w:rPr/>
        <w:t>达到国家及行业相关标准</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陕西北衡全项目咨询有限公司</w:t>
      </w:r>
      <w:r>
        <w:rPr/>
        <w:t xml:space="preserve"> 负责答复；供应商对除采购需求外的采购文件的询问、质疑由</w:t>
      </w:r>
      <w:r>
        <w:rPr/>
        <w:t>陕西北衡全项目咨询有限公司</w:t>
      </w:r>
      <w:r>
        <w:rPr/>
        <w:t xml:space="preserve"> 负责答复；供应商对采购过程、采购结果的询问、质疑由 </w:t>
      </w:r>
      <w:r>
        <w:rPr/>
        <w:t>陕西北衡全项目咨询有限公司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3.1项目概况</w:t>
      </w:r>
    </w:p>
    <w:p>
      <w:pPr>
        <w:pStyle w:val="null3"/>
        <w:ind w:firstLine="480"/>
      </w:pPr>
      <w:r>
        <w:rPr/>
        <w:t>印台区网格化管理信息平台运行维护</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400,000.00</w:t>
      </w:r>
    </w:p>
    <w:p>
      <w:pPr>
        <w:pStyle w:val="null3"/>
      </w:pPr>
      <w:r>
        <w:rPr/>
        <w:t>采购包最高限价（元）: 400,000.00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铜川市印台区</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pPr>
            <w:r>
              <w:rPr/>
              <w:t>年</w:t>
            </w:r>
          </w:p>
        </w:tc>
        <w:tc>
          <w:tcPr>
            <w:tcW w:type="dxa" w:w="831"/>
          </w:tcPr>
          <w:p>
            <w:pPr>
              <w:pStyle w:val="null3"/>
            </w:pPr>
            <w:r>
              <w:rPr/>
              <w:t>信息传输业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标的名称：铜川市印台区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1、主要服务：治污降霾网格化平台使用服务费（网格员费用） 2、配套（用户自主下载） ①pc端功能： 环保事件上报流程； 上报后管理平台能够监控到事件，能够下发处理； 管理人员可以直接派发人员处理，也可以进行转派； 后台GIS管理能够查看所有派发事件，人员行程轨迹； 在区域通讯录管理模块里面录入了所有的区域维护人员信息； 任务派发前后定位功能； 平台使用人上限为800人； ②手机APP端：《铜川市印台区环境保护网格化管理平台》 环保事件上报； 任务管理； 区域通讯录； 通知公告； 知识库； 参数设置（定位时间、时间间隔60秒、定位日期：每天） 消息提醒。</w:t>
            </w:r>
          </w:p>
        </w:tc>
      </w:tr>
    </w:tbl>
    <w:p>
      <w:pPr>
        <w:pStyle w:val="null3"/>
        <w:outlineLvl w:val="3"/>
      </w:pPr>
      <w:r>
        <w:rPr>
          <w:b/>
          <w:sz w:val="24"/>
        </w:rPr>
        <w:t>3.2.3人员配置要求</w:t>
      </w:r>
    </w:p>
    <w:p>
      <w:pPr>
        <w:pStyle w:val="null3"/>
      </w:pPr>
      <w:r>
        <w:rPr/>
        <w:t>采购包1：</w:t>
      </w:r>
    </w:p>
    <w:p>
      <w:pPr>
        <w:pStyle w:val="null3"/>
      </w:pPr>
      <w:r>
        <w:rPr/>
        <w:t>达到开展服务的专业技术人员配置</w:t>
      </w:r>
    </w:p>
    <w:p>
      <w:pPr>
        <w:pStyle w:val="null3"/>
        <w:outlineLvl w:val="3"/>
      </w:pPr>
      <w:r>
        <w:rPr>
          <w:b/>
          <w:sz w:val="24"/>
        </w:rPr>
        <w:t>3.2.4设施设备要求</w:t>
      </w:r>
    </w:p>
    <w:p>
      <w:pPr>
        <w:pStyle w:val="null3"/>
      </w:pPr>
      <w:r>
        <w:rPr/>
        <w:t>采购包1：</w:t>
      </w:r>
    </w:p>
    <w:p>
      <w:pPr>
        <w:pStyle w:val="null3"/>
      </w:pPr>
      <w:r>
        <w:rPr/>
        <w:t>达到完成实际服务的要求</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1年</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3.3.3支付方式</w:t>
      </w:r>
    </w:p>
    <w:p>
      <w:pPr>
        <w:pStyle w:val="null3"/>
      </w:pPr>
      <w:r>
        <w:rPr/>
        <w:t>采购包1：</w:t>
      </w:r>
    </w:p>
    <w:p>
      <w:pPr>
        <w:pStyle w:val="null3"/>
      </w:pPr>
      <w:r>
        <w:rPr/>
        <w:t>分期付款</w:t>
      </w:r>
    </w:p>
    <w:p>
      <w:pPr>
        <w:pStyle w:val="null3"/>
        <w:outlineLvl w:val="3"/>
      </w:pPr>
      <w:r>
        <w:rPr>
          <w:b/>
          <w:sz w:val="24"/>
        </w:rPr>
        <w:t>3.3.4支付约定</w:t>
      </w:r>
    </w:p>
    <w:p>
      <w:pPr>
        <w:pStyle w:val="null3"/>
      </w:pPr>
      <w:r>
        <w:rPr/>
        <w:t>采购包1：</w:t>
      </w:r>
      <w:r>
        <w:rPr/>
        <w:t xml:space="preserve"> 付款条件说明： </w:t>
      </w:r>
      <w:r>
        <w:rPr/>
        <w:t>当年5月份第一次支付</w:t>
      </w:r>
      <w:r>
        <w:rPr/>
        <w:t xml:space="preserve"> ，达到付款条件起 </w:t>
      </w:r>
      <w:r>
        <w:rPr/>
        <w:t>1</w:t>
      </w:r>
      <w:r>
        <w:rPr/>
        <w:t xml:space="preserve"> 日内，支付合同总金额的 </w:t>
      </w:r>
      <w:r>
        <w:rPr/>
        <w:t>50.00</w:t>
      </w:r>
      <w:r>
        <w:rPr/>
        <w:t>%。</w:t>
      </w:r>
    </w:p>
    <w:p>
      <w:pPr>
        <w:pStyle w:val="null3"/>
      </w:pPr>
      <w:r>
        <w:rPr/>
        <w:t>采购包1：</w:t>
      </w:r>
      <w:r>
        <w:rPr/>
        <w:t xml:space="preserve"> 付款条件说明： </w:t>
      </w:r>
      <w:r>
        <w:rPr/>
        <w:t>当年10月第二次支付</w:t>
      </w:r>
      <w:r>
        <w:rPr/>
        <w:t xml:space="preserve"> ，达到付款条件起 </w:t>
      </w:r>
      <w:r>
        <w:rPr/>
        <w:t>1</w:t>
      </w:r>
      <w:r>
        <w:rPr/>
        <w:t xml:space="preserve"> 日内，支付合同总金额的 </w:t>
      </w:r>
      <w:r>
        <w:rPr/>
        <w:t>50.00</w:t>
      </w:r>
      <w:r>
        <w:rPr/>
        <w:t>%。</w:t>
      </w:r>
    </w:p>
    <w:p>
      <w:pPr>
        <w:pStyle w:val="null3"/>
        <w:outlineLvl w:val="3"/>
      </w:pPr>
      <w:r>
        <w:rPr>
          <w:b/>
          <w:sz w:val="24"/>
        </w:rPr>
        <w:t>3.3.5.验收标准和方法</w:t>
      </w:r>
    </w:p>
    <w:p>
      <w:pPr>
        <w:pStyle w:val="null3"/>
      </w:pPr>
      <w:r>
        <w:rPr/>
        <w:t>采购包1：</w:t>
      </w:r>
    </w:p>
    <w:p>
      <w:pPr>
        <w:pStyle w:val="null3"/>
      </w:pPr>
      <w:r>
        <w:rPr/>
        <w:t>达到国家及行业相关验收标准</w:t>
      </w:r>
    </w:p>
    <w:p>
      <w:pPr>
        <w:pStyle w:val="null3"/>
        <w:outlineLvl w:val="3"/>
      </w:pPr>
      <w:r>
        <w:rPr>
          <w:b/>
          <w:sz w:val="24"/>
        </w:rPr>
        <w:t>3.3.6违约责任及解决争议的方法</w:t>
      </w:r>
    </w:p>
    <w:p>
      <w:pPr>
        <w:pStyle w:val="null3"/>
      </w:pPr>
      <w:r>
        <w:rPr/>
        <w:t>采购包1：</w:t>
      </w:r>
    </w:p>
    <w:p>
      <w:pPr>
        <w:pStyle w:val="null3"/>
      </w:pPr>
      <w:r>
        <w:rPr/>
        <w:t>1.按《中华人民共和国民法典》中的相关条款执行。 2.成交供应商未按合同要求执 行、质量不能满足要求，采购人可根据成交供应商的违约情况，调整成交供应商的供货范围或取消其服务资格，并终止合同， 并对供方违约行为进行追究，同时按《政府采购法》的有关规定进行处罚。</w:t>
      </w:r>
    </w:p>
    <w:p>
      <w:pPr>
        <w:pStyle w:val="null3"/>
        <w:outlineLvl w:val="2"/>
      </w:pPr>
      <w:r>
        <w:rPr>
          <w:b/>
          <w:sz w:val="28"/>
        </w:rPr>
        <w:t>3.4其他要求</w:t>
      </w:r>
    </w:p>
    <w:p>
      <w:pPr>
        <w:pStyle w:val="null3"/>
      </w:pPr>
      <w:r>
        <w:rPr/>
        <w:t>采购包1：</w:t>
      </w:r>
    </w:p>
    <w:p>
      <w:pPr>
        <w:pStyle w:val="null3"/>
      </w:pPr>
      <w:r>
        <w:rPr/>
        <w:t>/</w:t>
      </w:r>
    </w:p>
    <w:p>
      <w:pPr>
        <w:pStyle w:val="null3"/>
      </w:pPr>
      <w:r>
        <w:rPr/>
        <w:t xml:space="preserve"> </w:t>
      </w:r>
    </w:p>
    <w:p>
      <w:pPr>
        <w:pStyle w:val="null3"/>
        <w:jc w:val="center"/>
        <w:outlineLvl w:val="1"/>
      </w:pPr>
      <w:r>
        <w:rPr>
          <w:b/>
          <w:sz w:val="36"/>
        </w:rPr>
        <w:t>第四章 资格审查</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近三年任一年度的财务审计报告，（成立时间至提交响应文件截止时间不足一年的可提供成立后任意时段的资产负债表），或其基本存款账户开户银行出具的资信证明。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b/>
          <w:sz w:val="24"/>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提供有效存续的企业营业执照（副本）；供应商需在项目电子化交易系统中按要求上传相应证明文件并进行电子签章。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 (www.ccgp.gov.cn)”政府采购严重违法失信行为记录名单中被财政部门禁止参加政府采购活动的供应商；（以上提供网页查询打印预览截图，查询时间为各供应商领取采购文件之日至递交响应文件截止之日期间有效，打印背景体现查询日期。）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具有履行合同所必需的设备和专业技术能力</w:t>
            </w:r>
          </w:p>
        </w:tc>
        <w:tc>
          <w:tcPr>
            <w:tcW w:type="dxa" w:w="3322"/>
          </w:tcPr>
          <w:p>
            <w:pPr>
              <w:pStyle w:val="null3"/>
            </w:pPr>
            <w:r>
              <w:rPr/>
              <w:t>具有履行合同所必需的设备和专业技术能力的声明。供应商需在项目电子化交易系统中按要求上传相应证明文件并进行电子签章。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提供递交响应文件截止日前近六个月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有依法缴纳税收的良好记录</w:t>
            </w:r>
          </w:p>
        </w:tc>
        <w:tc>
          <w:tcPr>
            <w:tcW w:type="dxa" w:w="3322"/>
          </w:tcPr>
          <w:p>
            <w:pPr>
              <w:pStyle w:val="null3"/>
            </w:pPr>
            <w:r>
              <w:rPr/>
              <w:t>提供递交响应文件截止日前近六个月内已缴纳的至少一个月的纳税证明或完税证明（提供增值税、营业税、企业所得税中的至少一种），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参加本次政府采购活动前3年内在经营活动中没有重大违法记录或被起诉</w:t>
            </w:r>
          </w:p>
        </w:tc>
        <w:tc>
          <w:tcPr>
            <w:tcW w:type="dxa" w:w="3322"/>
          </w:tcPr>
          <w:p>
            <w:pPr>
              <w:pStyle w:val="null3"/>
            </w:pPr>
            <w:r>
              <w:rPr/>
              <w:t>参加本次政府采购活动前3年内在经营活动中没有重大违法记录或被起诉的声明。供应商需在项目电子化交易系统中按要求上传相应证明文件并进行电子签章。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b/>
          <w:sz w:val="24"/>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r>
    </w:p>
    <w:p>
      <w:pPr>
        <w:pStyle w:val="null3"/>
        <w:jc w:val="center"/>
        <w:outlineLvl w:val="1"/>
      </w:pPr>
      <w:r>
        <w:rPr>
          <w:b/>
          <w:sz w:val="36"/>
        </w:rPr>
        <w:t>第五章 协商办法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b/>
          <w:sz w:val="28"/>
        </w:rPr>
        <w:t>5.2协商程序</w:t>
      </w:r>
    </w:p>
    <w:p>
      <w:pPr>
        <w:pStyle w:val="null3"/>
        <w:outlineLvl w:val="3"/>
      </w:pPr>
      <w:r>
        <w:rPr>
          <w:b/>
          <w:sz w:val="24"/>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b/>
          <w:sz w:val="24"/>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b/>
          <w:sz w:val="24"/>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响应文件格式完整、无缺项漏项</w:t>
            </w:r>
          </w:p>
        </w:tc>
        <w:tc>
          <w:tcPr>
            <w:tcW w:type="dxa" w:w="1661"/>
          </w:tcPr>
          <w:p>
            <w:pPr>
              <w:pStyle w:val="null3"/>
            </w:pPr>
            <w:r>
              <w:rPr/>
              <w:t>响应文件封面 服务内容及服务邀请应答表 商务应答表 服务方案 供应商应提交的相关资格证明材料 标的清单 报价表 单位负责人证明书 响应函 单位负责人授权委托书</w:t>
            </w:r>
          </w:p>
        </w:tc>
      </w:tr>
      <w:tr>
        <w:tc>
          <w:tcPr>
            <w:tcW w:type="dxa" w:w="831"/>
          </w:tcPr>
          <w:p>
            <w:pPr>
              <w:pStyle w:val="null3"/>
            </w:pPr>
            <w:r>
              <w:rPr/>
              <w:t>2</w:t>
            </w:r>
          </w:p>
        </w:tc>
        <w:tc>
          <w:tcPr>
            <w:tcW w:type="dxa" w:w="2492"/>
          </w:tcPr>
          <w:p>
            <w:pPr>
              <w:pStyle w:val="null3"/>
            </w:pPr>
            <w:r>
              <w:rPr/>
              <w:t>签名、盖章</w:t>
            </w:r>
          </w:p>
        </w:tc>
        <w:tc>
          <w:tcPr>
            <w:tcW w:type="dxa" w:w="3322"/>
          </w:tcPr>
          <w:p>
            <w:pPr>
              <w:pStyle w:val="null3"/>
            </w:pPr>
            <w:r>
              <w:rPr/>
              <w:t>供应商必须按照采购文件的规定和要求在响应文件中指定的页面落款处加盖公章并由负责人或被授权人签名（或盖章），其余页面逐页盖公章，否则将作为无效协商响应处理。</w:t>
            </w:r>
          </w:p>
        </w:tc>
        <w:tc>
          <w:tcPr>
            <w:tcW w:type="dxa" w:w="1661"/>
          </w:tcPr>
          <w:p>
            <w:pPr>
              <w:pStyle w:val="null3"/>
            </w:pPr>
            <w:r>
              <w:rPr/>
              <w:t>响应文件封面 服务内容及服务邀请应答表 商务应答表 服务方案 供应商应提交的相关资格证明材料 标的清单 报价表 单位负责人证明书 响应函 单位负责人授权委托书</w:t>
            </w:r>
          </w:p>
        </w:tc>
      </w:tr>
      <w:tr>
        <w:tc>
          <w:tcPr>
            <w:tcW w:type="dxa" w:w="831"/>
          </w:tcPr>
          <w:p>
            <w:pPr>
              <w:pStyle w:val="null3"/>
            </w:pPr>
            <w:r>
              <w:rPr/>
              <w:t>3</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标的清单 报价表</w:t>
            </w:r>
          </w:p>
        </w:tc>
      </w:tr>
      <w:tr>
        <w:tc>
          <w:tcPr>
            <w:tcW w:type="dxa" w:w="831"/>
          </w:tcPr>
          <w:p>
            <w:pPr>
              <w:pStyle w:val="null3"/>
            </w:pPr>
            <w:r>
              <w:rPr/>
              <w:t>4</w:t>
            </w:r>
          </w:p>
        </w:tc>
        <w:tc>
          <w:tcPr>
            <w:tcW w:type="dxa" w:w="2492"/>
          </w:tcPr>
          <w:p>
            <w:pPr>
              <w:pStyle w:val="null3"/>
            </w:pPr>
            <w:r>
              <w:rPr/>
              <w:t>协商报价</w:t>
            </w:r>
          </w:p>
        </w:tc>
        <w:tc>
          <w:tcPr>
            <w:tcW w:type="dxa" w:w="3322"/>
          </w:tcPr>
          <w:p>
            <w:pPr>
              <w:pStyle w:val="null3"/>
            </w:pPr>
            <w:r>
              <w:rPr/>
              <w:t>响应文件报价未超过最高限价</w:t>
            </w:r>
          </w:p>
        </w:tc>
        <w:tc>
          <w:tcPr>
            <w:tcW w:type="dxa" w:w="1661"/>
          </w:tcPr>
          <w:p>
            <w:pPr>
              <w:pStyle w:val="null3"/>
            </w:pPr>
            <w:r>
              <w:rPr/>
              <w:t>标的清单 报价表</w:t>
            </w:r>
          </w:p>
        </w:tc>
      </w:tr>
      <w:tr>
        <w:tc>
          <w:tcPr>
            <w:tcW w:type="dxa" w:w="831"/>
          </w:tcPr>
          <w:p>
            <w:pPr>
              <w:pStyle w:val="null3"/>
            </w:pPr>
            <w:r>
              <w:rPr/>
              <w:t>5</w:t>
            </w:r>
          </w:p>
        </w:tc>
        <w:tc>
          <w:tcPr>
            <w:tcW w:type="dxa" w:w="2492"/>
          </w:tcPr>
          <w:p>
            <w:pPr>
              <w:pStyle w:val="null3"/>
            </w:pPr>
            <w:r>
              <w:rPr/>
              <w:t>不属于招标文件规定的无效情形</w:t>
            </w:r>
          </w:p>
        </w:tc>
        <w:tc>
          <w:tcPr>
            <w:tcW w:type="dxa" w:w="3322"/>
          </w:tcPr>
          <w:p>
            <w:pPr>
              <w:pStyle w:val="null3"/>
            </w:pPr>
            <w:r>
              <w:rPr/>
              <w:t>出现下列情况之一者（但不限于），按无效文件处理，并不得进入下一环节： A、供应商的响应报价有选择性报价或者协商报价重新计算后超过本项目采购预算或者最高限价的； B、供应商未经过正常渠道领取采购文件，或供应商名称与领取采购文件时登记的名称不符的； C、供应商针对同一项目递交两份或多份内容不同的响应文件，未书面声明哪一份是有效的或出现选择性报价的； D、提供虚假资质、虚假证明（包括第三方提供的虚假证明）；出现虚假应答、承诺、声明的，除按无效响应文件处理外，还将按照政府采购的有关规定进行处罚； E、供应商附加了采购单位难以接受的条件或条款的； F、供应商前期参与了本次项目方案设计的； G、在政府采购或其它重大项目履约过程中有不良记录或未能按期履约的； H、供应商使用虚假印章或印章无法证实为真实有效； I、报价子目出现漏项或报价与要求不符的； J、采购范围及采购内容与采购文件要求出现重大负偏差的。 K、提供虚假技术性能指标； L、实质性内容不满足、未完全响应协商要求或擅自改动清单量的； M、响应文件的关键内容字迹模糊、无法辨认的； N、不符合法律、法规规定的其它实质性要求的。</w:t>
            </w:r>
          </w:p>
        </w:tc>
        <w:tc>
          <w:tcPr>
            <w:tcW w:type="dxa" w:w="1661"/>
          </w:tcPr>
          <w:p>
            <w:pPr>
              <w:pStyle w:val="null3"/>
            </w:pPr>
            <w:r>
              <w:rPr/>
              <w:t>响应文件封面 服务内容及服务邀请应答表 商务应答表 服务方案 供应商应提交的相关资格证明材料 标的清单 报价表 单位负责人证明书 响应函 单位负责人授权委托书</w:t>
            </w:r>
          </w:p>
        </w:tc>
      </w:tr>
      <w:tr>
        <w:tc>
          <w:tcPr>
            <w:tcW w:type="dxa" w:w="831"/>
          </w:tcPr>
          <w:p>
            <w:pPr>
              <w:pStyle w:val="null3"/>
            </w:pPr>
            <w:r>
              <w:rPr/>
              <w:t>6</w:t>
            </w:r>
          </w:p>
        </w:tc>
        <w:tc>
          <w:tcPr>
            <w:tcW w:type="dxa" w:w="2492"/>
          </w:tcPr>
          <w:p>
            <w:pPr>
              <w:pStyle w:val="null3"/>
            </w:pPr>
            <w:r>
              <w:rPr/>
              <w:t>协商有效期</w:t>
            </w:r>
          </w:p>
        </w:tc>
        <w:tc>
          <w:tcPr>
            <w:tcW w:type="dxa" w:w="3322"/>
          </w:tcPr>
          <w:p>
            <w:pPr>
              <w:pStyle w:val="null3"/>
            </w:pPr>
            <w:r>
              <w:rPr/>
              <w:t>自首次递交响应文件之日起90日历日</w:t>
            </w:r>
          </w:p>
        </w:tc>
        <w:tc>
          <w:tcPr>
            <w:tcW w:type="dxa" w:w="1661"/>
          </w:tcPr>
          <w:p>
            <w:pPr>
              <w:pStyle w:val="null3"/>
            </w:pPr>
            <w:r>
              <w:rPr/>
              <w:t>响应函</w:t>
            </w:r>
          </w:p>
        </w:tc>
      </w:tr>
    </w:tbl>
    <w:p>
      <w:pPr>
        <w:pStyle w:val="null3"/>
        <w:outlineLvl w:val="3"/>
      </w:pPr>
      <w:r>
        <w:rPr>
          <w:b/>
          <w:sz w:val="24"/>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b/>
          <w:sz w:val="24"/>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b/>
          <w:sz w:val="24"/>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b/>
          <w:sz w:val="24"/>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b/>
          <w:sz w:val="24"/>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b/>
          <w:sz w:val="24"/>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b/>
          <w:sz w:val="24"/>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b/>
          <w:sz w:val="24"/>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b/>
          <w:sz w:val="24"/>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详见附件：单位负责人证明书</w:t>
      </w:r>
    </w:p>
    <w:p>
      <w:pPr>
        <w:pStyle w:val="null3"/>
        <w:ind w:firstLine="960"/>
      </w:pPr>
      <w:r>
        <w:rPr/>
        <w:t>详见附件：单位负责人授权委托书</w:t>
      </w:r>
    </w:p>
    <w:p>
      <w:pPr>
        <w:pStyle w:val="null3"/>
      </w:pPr>
      <w:r>
        <w:rPr/>
        <w:t xml:space="preserve"> </w:t>
      </w:r>
    </w:p>
    <w:p>
      <w:pPr>
        <w:pStyle w:val="null3"/>
        <w:jc w:val="center"/>
        <w:outlineLvl w:val="1"/>
      </w:pPr>
      <w:r>
        <w:rPr>
          <w:b/>
          <w:sz w:val="36"/>
        </w:rPr>
        <w:t>第七章 拟签订采购合同文本</w:t>
      </w:r>
    </w:p>
    <w:p>
      <w:pPr>
        <w:pStyle w:val="null3"/>
      </w:pPr>
      <w:r>
        <w:rPr/>
        <w:t>详见附件：合同（仅供参考）.docx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