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铜川市印台区城市绿地养护服务项目</w:t>
      </w:r>
    </w:p>
    <w:p>
      <w:pPr>
        <w:pStyle w:val="null3"/>
        <w:jc w:val="center"/>
        <w:outlineLvl w:val="2"/>
      </w:pPr>
      <w:r>
        <w:rPr>
          <w:b/>
          <w:sz w:val="28"/>
        </w:rPr>
        <w:t>采购项目编号：</w:t>
      </w:r>
      <w:r>
        <w:rPr>
          <w:b/>
          <w:sz w:val="28"/>
        </w:rPr>
        <w:t>SXGLZFCG2024-006</w:t>
      </w:r>
      <w:r>
        <w:br/>
      </w:r>
      <w:r>
        <w:br/>
      </w:r>
      <w:r>
        <w:br/>
      </w:r>
    </w:p>
    <w:p>
      <w:pPr>
        <w:pStyle w:val="null3"/>
        <w:jc w:val="center"/>
        <w:outlineLvl w:val="2"/>
      </w:pPr>
      <w:r>
        <w:rPr>
          <w:b/>
          <w:sz w:val="28"/>
        </w:rPr>
        <w:t>铜川市印台区住房和城乡建设局</w:t>
      </w:r>
    </w:p>
    <w:p>
      <w:pPr>
        <w:pStyle w:val="null3"/>
        <w:jc w:val="center"/>
        <w:outlineLvl w:val="2"/>
      </w:pPr>
      <w:r>
        <w:rPr>
          <w:b/>
          <w:sz w:val="28"/>
        </w:rPr>
        <w:t>陕西公立工程项目管理咨询有限公司</w:t>
      </w:r>
      <w:r>
        <w:rPr>
          <w:b/>
          <w:sz w:val="28"/>
        </w:rPr>
        <w:t>共同编制</w:t>
      </w:r>
    </w:p>
    <w:p>
      <w:pPr>
        <w:pStyle w:val="null3"/>
        <w:jc w:val="center"/>
        <w:outlineLvl w:val="2"/>
      </w:pPr>
      <w:r>
        <w:rPr>
          <w:b/>
          <w:sz w:val="28"/>
        </w:rPr>
        <w:t>2024年01月19日</w:t>
      </w:r>
    </w:p>
    <w:p>
      <w:pPr>
        <w:pStyle w:val="null3"/>
      </w:pPr>
      <w:r>
        <w:rPr/>
        <w:t xml:space="preserve"> </w:t>
      </w:r>
    </w:p>
    <w:p>
      <w:pPr>
        <w:pStyle w:val="null3"/>
        <w:jc w:val="center"/>
        <w:outlineLvl w:val="1"/>
      </w:pPr>
      <w:r>
        <w:rPr>
          <w:b/>
          <w:sz w:val="36"/>
        </w:rPr>
        <w:t>第一章 竞争性磋商邀请</w:t>
      </w:r>
    </w:p>
    <w:p>
      <w:pPr>
        <w:pStyle w:val="null3"/>
        <w:ind w:firstLine="480"/>
      </w:pPr>
      <w:r>
        <w:rPr/>
        <w:t>陕西公立工程项目管理咨询有限公司</w:t>
      </w:r>
      <w:r>
        <w:rPr/>
        <w:t>（以下简称“代理机构”）受</w:t>
      </w:r>
      <w:r>
        <w:rPr/>
        <w:t>铜川市印台区住房和城乡建设局</w:t>
      </w:r>
      <w:r>
        <w:rPr/>
        <w:t>委托，拟对</w:t>
      </w:r>
      <w:r>
        <w:rPr/>
        <w:t>铜川市印台区城市绿地养护服务项目</w:t>
      </w:r>
      <w:r>
        <w:rPr/>
        <w:t>采用竞争性磋商采购方式进行采购，兹邀请供应商参加本项目的竞争性磋商。</w:t>
      </w:r>
    </w:p>
    <w:p>
      <w:pPr>
        <w:pStyle w:val="null3"/>
        <w:outlineLvl w:val="2"/>
      </w:pPr>
      <w:r>
        <w:rPr>
          <w:b/>
          <w:sz w:val="28"/>
        </w:rPr>
        <w:t>一、项目编号：</w:t>
      </w:r>
      <w:r>
        <w:rPr>
          <w:b/>
          <w:sz w:val="28"/>
        </w:rPr>
        <w:t>SXGLZFCG2024-006</w:t>
      </w:r>
    </w:p>
    <w:p>
      <w:pPr>
        <w:pStyle w:val="null3"/>
        <w:outlineLvl w:val="2"/>
      </w:pPr>
      <w:r>
        <w:rPr>
          <w:b/>
          <w:sz w:val="28"/>
        </w:rPr>
        <w:t>二、项目名称：</w:t>
      </w:r>
      <w:r>
        <w:rPr>
          <w:b/>
          <w:sz w:val="28"/>
        </w:rPr>
        <w:t>铜川市印台区城市绿地养护服务项目</w:t>
      </w:r>
    </w:p>
    <w:p>
      <w:pPr>
        <w:pStyle w:val="null3"/>
        <w:outlineLvl w:val="2"/>
      </w:pPr>
      <w:r>
        <w:rPr>
          <w:b/>
          <w:sz w:val="28"/>
        </w:rPr>
        <w:t>三、磋商项目简介</w:t>
      </w:r>
    </w:p>
    <w:p>
      <w:pPr>
        <w:pStyle w:val="null3"/>
        <w:ind w:firstLine="480"/>
      </w:pPr>
      <w:r>
        <w:rPr/>
        <w:t>绿化养护内容:浇水、施肥、修剪、整形、除杂草、病虫害防治、松土、绿地保洁、补植、垃圾清运、公共设施的维护与保养等。 1.绿化带:印台区管辖范围内一二马路人行道绿化带及花坛、河堤路绿化带及花坛，总面积17428.8平方米； 2.行道树:印台区辖区范围内一二马路、河堤路、支巷道路及老城内等行道树，共计3734株； 3.防护林地:6678.4亩； 4.北入口立体绿化：150m²； 5.街道箱栽植物:204箱。</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采购包1（铜川市印台区城市绿地养护服务项目）：属于专门面向中小企业采购。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2、法定代表人授权委托书：法定代表人参加投标的，须提供本人身份证复印件（附在资格证明文件中）；法定代表人授权他人参加投标的，须提供法定代表人授权委托书；</w:t>
      </w:r>
    </w:p>
    <w:p>
      <w:pPr>
        <w:pStyle w:val="null3"/>
      </w:pPr>
      <w:r>
        <w:rPr/>
        <w:t>3、财务状况报告：提供2021年或2022年度经审计的完整财务报告或磋商日期前六个月内其基本存款账户开户银行出具的资信证明。（如提供资信证明，须同时提供基本存款账户开户许可证或基本账户信息表）</w:t>
      </w:r>
    </w:p>
    <w:p>
      <w:pPr>
        <w:pStyle w:val="null3"/>
      </w:pPr>
      <w:r>
        <w:rPr/>
        <w:t>4、社会保障资金缴纳证明：提供2023年1月至今已缴存的至少一个月的社会保障资金缴存单据或社保机构开具的社会保险参保缴费情况证明，依法不需要缴纳社会保障资金的单位应提供相关证明材料；</w:t>
      </w:r>
    </w:p>
    <w:p>
      <w:pPr>
        <w:pStyle w:val="null3"/>
      </w:pPr>
      <w:r>
        <w:rPr/>
        <w:t>5、税收缴纳证明：提供2023年1月至今已缴纳的至少一个月的纳税证明，依法免税的单位应提供相关证明材料；</w:t>
      </w:r>
    </w:p>
    <w:p>
      <w:pPr>
        <w:pStyle w:val="null3"/>
      </w:pPr>
      <w:r>
        <w:rPr/>
        <w:t>6、履行合同所必须的设备和专业技术能力的书面声明；：具备履行合同所必须的设备和专业技术能力的书面声明；</w:t>
      </w:r>
    </w:p>
    <w:p>
      <w:pPr>
        <w:pStyle w:val="null3"/>
      </w:pPr>
      <w:r>
        <w:rPr/>
        <w:t>7、近三年内，在经营活动中没有重大违法记录的书面声明：参加政府采购活动近三年内，在经营活动中没有重大违法记录的书面声明；</w:t>
      </w:r>
    </w:p>
    <w:p>
      <w:pPr>
        <w:pStyle w:val="null3"/>
      </w:pPr>
      <w:r>
        <w:rPr/>
        <w:t>8、信用截图：供应商未被列入信用中国网站(www.creditchina.gov.cn)“失信被执行人、重大税收违法失信主体”；不属于中国政府采购网(www.ccgp.gov.cn)“政府采购严重违法失信行为信息记录”中 的禁止参加政府采购活动期间。</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铜川市印台区住房和城乡建设局</w:t>
      </w:r>
    </w:p>
    <w:p>
      <w:pPr>
        <w:pStyle w:val="null3"/>
      </w:pPr>
      <w:r>
        <w:rPr/>
        <w:t xml:space="preserve"> 地址： </w:t>
      </w:r>
      <w:r>
        <w:rPr/>
        <w:t>陕西省铜川市印台区同官路80号</w:t>
      </w:r>
    </w:p>
    <w:p>
      <w:pPr>
        <w:pStyle w:val="null3"/>
      </w:pPr>
      <w:r>
        <w:rPr/>
        <w:t xml:space="preserve"> 邮编： </w:t>
      </w:r>
      <w:r>
        <w:rPr/>
        <w:t>727000</w:t>
      </w:r>
    </w:p>
    <w:p>
      <w:pPr>
        <w:pStyle w:val="null3"/>
      </w:pPr>
      <w:r>
        <w:rPr/>
        <w:t xml:space="preserve"> 联系人： </w:t>
      </w:r>
      <w:r>
        <w:rPr/>
        <w:t>铜川市印台区住房和城乡建设局经办</w:t>
      </w:r>
    </w:p>
    <w:p>
      <w:pPr>
        <w:pStyle w:val="null3"/>
      </w:pPr>
      <w:r>
        <w:rPr/>
        <w:t xml:space="preserve"> 联系电话： </w:t>
      </w:r>
      <w:r>
        <w:rPr/>
        <w:t>15771892310</w:t>
      </w:r>
    </w:p>
    <w:p>
      <w:pPr>
        <w:pStyle w:val="null3"/>
        <w:outlineLvl w:val="3"/>
      </w:pPr>
      <w:r>
        <w:rPr>
          <w:b/>
          <w:sz w:val="24"/>
        </w:rPr>
        <w:t>代理机构：</w:t>
      </w:r>
      <w:r>
        <w:rPr>
          <w:b/>
          <w:sz w:val="24"/>
        </w:rPr>
        <w:t>陕西公立工程项目管理咨询有限公司</w:t>
      </w:r>
    </w:p>
    <w:p>
      <w:pPr>
        <w:pStyle w:val="null3"/>
      </w:pPr>
      <w:r>
        <w:rPr/>
        <w:t xml:space="preserve"> 地址： </w:t>
      </w:r>
      <w:r>
        <w:rPr/>
        <w:t>铜川市王益区七一路工商银行三楼313室</w:t>
      </w:r>
    </w:p>
    <w:p>
      <w:pPr>
        <w:pStyle w:val="null3"/>
      </w:pPr>
      <w:r>
        <w:rPr/>
        <w:t xml:space="preserve"> 邮编： </w:t>
      </w:r>
      <w:r>
        <w:rPr/>
        <w:t>727000</w:t>
      </w:r>
    </w:p>
    <w:p>
      <w:pPr>
        <w:pStyle w:val="null3"/>
      </w:pPr>
      <w:r>
        <w:rPr/>
        <w:t xml:space="preserve"> 联系人： </w:t>
      </w:r>
      <w:r>
        <w:rPr/>
        <w:t>傅先生</w:t>
      </w:r>
    </w:p>
    <w:p>
      <w:pPr>
        <w:pStyle w:val="null3"/>
      </w:pPr>
      <w:r>
        <w:rPr/>
        <w:t xml:space="preserve"> 联系电话： </w:t>
      </w:r>
      <w:r>
        <w:rPr/>
        <w:t>0919-2182986</w:t>
      </w:r>
    </w:p>
    <w:p>
      <w:pPr>
        <w:pStyle w:val="null3"/>
        <w:outlineLvl w:val="3"/>
      </w:pPr>
      <w:r>
        <w:rPr>
          <w:b/>
          <w:sz w:val="24"/>
        </w:rPr>
        <w:t>采购监督机构：</w:t>
      </w:r>
      <w:r>
        <w:rPr>
          <w:b/>
          <w:sz w:val="24"/>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采购包1：478,000.00元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铜川市印台区住房和城乡建设局</w:t>
      </w:r>
      <w:r>
        <w:rPr/>
        <w:t>和</w:t>
      </w:r>
      <w:r>
        <w:rPr/>
        <w:t>陕西公立工程项目管理咨询有限公司</w:t>
      </w:r>
      <w:r>
        <w:rPr/>
        <w:t>享有。对磋商文件中供应商参加本次政府采购活动应当具备的条件，磋商项目技术、服务、商务及其他要求，评审细则及标准由</w:t>
      </w:r>
      <w:r>
        <w:rPr/>
        <w:t>铜川市印台区住房和城乡建设局</w:t>
      </w:r>
      <w:r>
        <w:rPr/>
        <w:t>负责解释。除上述磋商文件内容，其他内容由</w:t>
      </w:r>
      <w:r>
        <w:rPr/>
        <w:t>陕西公立工程项目管理咨询有限公司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铜川市印台区住房和城乡建设局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陕西公立工程项目管理咨询有限公司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满足相关行业履约验收标准要求。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陕西公立工程项目管理咨询有限公司</w:t>
      </w:r>
      <w:r>
        <w:rPr/>
        <w:t xml:space="preserve"> 负责答复；供应商对除采购需求外的采购文件的询问、质疑由</w:t>
      </w:r>
      <w:r>
        <w:rPr/>
        <w:t>陕西公立工程项目管理咨询有限公司</w:t>
      </w:r>
      <w:r>
        <w:rPr/>
        <w:t xml:space="preserve"> 负责答复；供应商对采购过程、采购结果的询问、质疑由 </w:t>
      </w:r>
      <w:r>
        <w:rPr/>
        <w:t>陕西公立工程项目管理咨询有限公司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联系人：傅先生</w:t>
      </w:r>
    </w:p>
    <w:p>
      <w:pPr>
        <w:pStyle w:val="null3"/>
      </w:pPr>
      <w:r>
        <w:rPr/>
        <w:t>联系电话：0919-2182986</w:t>
      </w:r>
    </w:p>
    <w:p>
      <w:pPr>
        <w:pStyle w:val="null3"/>
      </w:pPr>
      <w:r>
        <w:rPr/>
        <w:t>地址：铜川市王益区七一路工银行三楼313室</w:t>
      </w:r>
    </w:p>
    <w:p>
      <w:pPr>
        <w:pStyle w:val="null3"/>
      </w:pPr>
      <w:r>
        <w:rPr/>
        <w:t>邮编：727000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了提升印台区城区园林绿化景观效果，提高园林绿化养护效果，使其得到更专业的养护，需采购第三方服务。绿化养护内容主要为浇水、施肥、修剪、整形、除杂草、病虫害防治、松土、绿地保洁、补植、垃圾清运、公共设施的维护与保养等。</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478,000.00</w:t>
      </w:r>
    </w:p>
    <w:p>
      <w:pPr>
        <w:pStyle w:val="null3"/>
      </w:pPr>
      <w:r>
        <w:rPr/>
        <w:t>采购包最高限价（元）: 478,000.00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印台区城市绿地养护服务</w:t>
            </w:r>
          </w:p>
        </w:tc>
        <w:tc>
          <w:tcPr>
            <w:tcW w:type="dxa" w:w="831"/>
          </w:tcPr>
          <w:p>
            <w:pPr>
              <w:pStyle w:val="null3"/>
              <w:jc w:val="right"/>
            </w:pPr>
            <w:r>
              <w:rPr/>
              <w:t>1.00</w:t>
            </w:r>
          </w:p>
        </w:tc>
        <w:tc>
          <w:tcPr>
            <w:tcW w:type="dxa" w:w="831"/>
          </w:tcPr>
          <w:p>
            <w:pPr>
              <w:pStyle w:val="null3"/>
              <w:jc w:val="right"/>
            </w:pPr>
            <w:r>
              <w:rPr/>
              <w:t>478,000.00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标的名称：印台区城市绿地养护服务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一、</w:t>
            </w:r>
            <w:r>
              <w:rPr>
                <w:rFonts w:ascii="宋体" w:hAnsi="宋体" w:cs="宋体" w:eastAsia="宋体"/>
                <w:b/>
                <w:sz w:val="24"/>
              </w:rPr>
              <w:t>城区绿化养护概况</w:t>
            </w:r>
          </w:p>
          <w:p>
            <w:pPr>
              <w:pStyle w:val="null3"/>
              <w:ind w:firstLine="480"/>
              <w:jc w:val="both"/>
            </w:pPr>
            <w:r>
              <w:rPr>
                <w:rFonts w:ascii="calibri" w:hAnsi="calibri" w:cs="calibri" w:eastAsia="calibri"/>
                <w:sz w:val="24"/>
              </w:rPr>
              <w:t>(</w:t>
            </w:r>
            <w:r>
              <w:rPr>
                <w:rFonts w:ascii="宋体" w:hAnsi="宋体" w:cs="宋体" w:eastAsia="宋体"/>
                <w:sz w:val="24"/>
              </w:rPr>
              <w:t>一</w:t>
            </w:r>
            <w:r>
              <w:rPr>
                <w:rFonts w:ascii="calibri" w:hAnsi="calibri" w:cs="calibri" w:eastAsia="calibri"/>
                <w:sz w:val="24"/>
              </w:rPr>
              <w:t>)</w:t>
            </w:r>
            <w:r>
              <w:rPr>
                <w:rFonts w:ascii="宋体" w:hAnsi="宋体" w:cs="宋体" w:eastAsia="宋体"/>
                <w:sz w:val="24"/>
              </w:rPr>
              <w:t>管护范围和面积</w:t>
            </w:r>
            <w:r>
              <w:rPr>
                <w:rFonts w:ascii="calibri" w:hAnsi="calibri" w:cs="calibri" w:eastAsia="calibri"/>
                <w:sz w:val="24"/>
              </w:rPr>
              <w:t>:</w:t>
            </w:r>
          </w:p>
          <w:p>
            <w:pPr>
              <w:pStyle w:val="null3"/>
              <w:ind w:firstLine="480"/>
              <w:jc w:val="both"/>
            </w:pPr>
            <w:r>
              <w:rPr>
                <w:rFonts w:ascii="calibri" w:hAnsi="calibri" w:cs="calibri" w:eastAsia="calibri"/>
                <w:sz w:val="24"/>
              </w:rPr>
              <w:t>1.</w:t>
            </w:r>
            <w:r>
              <w:rPr>
                <w:rFonts w:ascii="宋体" w:hAnsi="宋体" w:cs="宋体" w:eastAsia="宋体"/>
                <w:sz w:val="24"/>
              </w:rPr>
              <w:t>绿化带</w:t>
            </w:r>
            <w:r>
              <w:rPr>
                <w:rFonts w:ascii="calibri" w:hAnsi="calibri" w:cs="calibri" w:eastAsia="calibri"/>
                <w:sz w:val="24"/>
              </w:rPr>
              <w:t>:</w:t>
            </w:r>
            <w:r>
              <w:rPr>
                <w:rFonts w:ascii="宋体" w:hAnsi="宋体" w:cs="宋体" w:eastAsia="宋体"/>
                <w:sz w:val="24"/>
              </w:rPr>
              <w:t>印台区管辖范围内一二马路人行道绿化带及花坛、河堤路绿化带及花坛，总面积</w:t>
            </w:r>
            <w:r>
              <w:rPr>
                <w:rFonts w:ascii="calibri" w:hAnsi="calibri" w:cs="calibri" w:eastAsia="calibri"/>
                <w:sz w:val="24"/>
              </w:rPr>
              <w:t>17428.8</w:t>
            </w:r>
            <w:r>
              <w:rPr>
                <w:rFonts w:ascii="宋体" w:hAnsi="宋体" w:cs="宋体" w:eastAsia="宋体"/>
                <w:sz w:val="24"/>
              </w:rPr>
              <w:t>平方米</w:t>
            </w:r>
            <w:r>
              <w:rPr>
                <w:rFonts w:ascii="宋体" w:hAnsi="宋体" w:cs="宋体" w:eastAsia="宋体"/>
                <w:sz w:val="24"/>
              </w:rPr>
              <w:t>；</w:t>
            </w:r>
          </w:p>
          <w:p>
            <w:pPr>
              <w:pStyle w:val="null3"/>
              <w:ind w:firstLine="480"/>
              <w:jc w:val="both"/>
            </w:pPr>
            <w:r>
              <w:rPr>
                <w:rFonts w:ascii="calibri" w:hAnsi="calibri" w:cs="calibri" w:eastAsia="calibri"/>
                <w:sz w:val="24"/>
              </w:rPr>
              <w:t>2.</w:t>
            </w:r>
            <w:r>
              <w:rPr>
                <w:rFonts w:ascii="宋体" w:hAnsi="宋体" w:cs="宋体" w:eastAsia="宋体"/>
                <w:sz w:val="24"/>
              </w:rPr>
              <w:t>行道树</w:t>
            </w:r>
            <w:r>
              <w:rPr>
                <w:rFonts w:ascii="calibri" w:hAnsi="calibri" w:cs="calibri" w:eastAsia="calibri"/>
                <w:sz w:val="24"/>
              </w:rPr>
              <w:t>:</w:t>
            </w:r>
            <w:r>
              <w:rPr>
                <w:rFonts w:ascii="宋体" w:hAnsi="宋体" w:cs="宋体" w:eastAsia="宋体"/>
                <w:sz w:val="24"/>
              </w:rPr>
              <w:t>印台区辖区范围内一二马路、河堤路、支巷道路及老城内等行道树，共计</w:t>
            </w:r>
            <w:r>
              <w:rPr>
                <w:rFonts w:ascii="calibri" w:hAnsi="calibri" w:cs="calibri" w:eastAsia="calibri"/>
                <w:sz w:val="24"/>
              </w:rPr>
              <w:t>3734</w:t>
            </w:r>
            <w:r>
              <w:rPr>
                <w:rFonts w:ascii="宋体" w:hAnsi="宋体" w:cs="宋体" w:eastAsia="宋体"/>
                <w:sz w:val="24"/>
              </w:rPr>
              <w:t>株</w:t>
            </w:r>
            <w:r>
              <w:rPr>
                <w:rFonts w:ascii="宋体" w:hAnsi="宋体" w:cs="宋体" w:eastAsia="宋体"/>
                <w:sz w:val="24"/>
              </w:rPr>
              <w:t>；</w:t>
            </w:r>
          </w:p>
          <w:p>
            <w:pPr>
              <w:pStyle w:val="null3"/>
              <w:ind w:firstLine="480"/>
              <w:jc w:val="both"/>
            </w:pPr>
            <w:r>
              <w:rPr>
                <w:rFonts w:ascii="calibri" w:hAnsi="calibri" w:cs="calibri" w:eastAsia="calibri"/>
                <w:sz w:val="24"/>
              </w:rPr>
              <w:t>3.</w:t>
            </w:r>
            <w:r>
              <w:rPr>
                <w:rFonts w:ascii="宋体" w:hAnsi="宋体" w:cs="宋体" w:eastAsia="宋体"/>
                <w:sz w:val="24"/>
              </w:rPr>
              <w:t>防护林地</w:t>
            </w:r>
            <w:r>
              <w:rPr>
                <w:rFonts w:ascii="calibri" w:hAnsi="calibri" w:cs="calibri" w:eastAsia="calibri"/>
                <w:sz w:val="24"/>
              </w:rPr>
              <w:t>:6678.4</w:t>
            </w:r>
            <w:r>
              <w:rPr>
                <w:rFonts w:ascii="宋体" w:hAnsi="宋体" w:cs="宋体" w:eastAsia="宋体"/>
                <w:sz w:val="24"/>
              </w:rPr>
              <w:t>亩</w:t>
            </w:r>
            <w:r>
              <w:rPr>
                <w:rFonts w:ascii="宋体" w:hAnsi="宋体" w:cs="宋体" w:eastAsia="宋体"/>
                <w:sz w:val="24"/>
              </w:rPr>
              <w:t>；</w:t>
            </w:r>
          </w:p>
          <w:p>
            <w:pPr>
              <w:pStyle w:val="null3"/>
              <w:ind w:firstLine="480"/>
              <w:jc w:val="both"/>
            </w:pPr>
            <w:r>
              <w:rPr>
                <w:rFonts w:ascii="calibri" w:hAnsi="calibri" w:cs="calibri" w:eastAsia="calibri"/>
                <w:sz w:val="24"/>
              </w:rPr>
              <w:t>4.</w:t>
            </w:r>
            <w:r>
              <w:rPr>
                <w:rFonts w:ascii="宋体" w:hAnsi="宋体" w:cs="宋体" w:eastAsia="宋体"/>
                <w:sz w:val="24"/>
              </w:rPr>
              <w:t>北入口立体绿化</w:t>
            </w:r>
            <w:r>
              <w:rPr>
                <w:rFonts w:ascii="宋体" w:hAnsi="宋体" w:cs="宋体" w:eastAsia="宋体"/>
                <w:sz w:val="24"/>
              </w:rPr>
              <w:t>：</w:t>
            </w:r>
            <w:r>
              <w:rPr>
                <w:rFonts w:ascii="calibri" w:hAnsi="calibri" w:cs="calibri" w:eastAsia="calibri"/>
                <w:sz w:val="24"/>
              </w:rPr>
              <w:t>150m</w:t>
            </w:r>
            <w:r>
              <w:rPr>
                <w:rFonts w:ascii="宋体" w:hAnsi="宋体" w:cs="宋体" w:eastAsia="宋体"/>
                <w:sz w:val="24"/>
              </w:rPr>
              <w:t>²</w:t>
            </w:r>
            <w:r>
              <w:rPr>
                <w:rFonts w:ascii="宋体" w:hAnsi="宋体" w:cs="宋体" w:eastAsia="宋体"/>
                <w:sz w:val="24"/>
              </w:rPr>
              <w:t>；</w:t>
            </w:r>
          </w:p>
          <w:p>
            <w:pPr>
              <w:pStyle w:val="null3"/>
              <w:ind w:firstLine="480"/>
              <w:jc w:val="both"/>
            </w:pPr>
            <w:r>
              <w:rPr>
                <w:rFonts w:ascii="calibri" w:hAnsi="calibri" w:cs="calibri" w:eastAsia="calibri"/>
                <w:sz w:val="24"/>
              </w:rPr>
              <w:t>5.</w:t>
            </w:r>
            <w:r>
              <w:rPr>
                <w:rFonts w:ascii="宋体" w:hAnsi="宋体" w:cs="宋体" w:eastAsia="宋体"/>
                <w:sz w:val="24"/>
              </w:rPr>
              <w:t>街道箱栽植物</w:t>
            </w:r>
            <w:r>
              <w:rPr>
                <w:rFonts w:ascii="calibri" w:hAnsi="calibri" w:cs="calibri" w:eastAsia="calibri"/>
                <w:sz w:val="24"/>
              </w:rPr>
              <w:t>:204</w:t>
            </w:r>
            <w:r>
              <w:rPr>
                <w:rFonts w:ascii="宋体" w:hAnsi="宋体" w:cs="宋体" w:eastAsia="宋体"/>
                <w:sz w:val="24"/>
              </w:rPr>
              <w:t>箱</w:t>
            </w:r>
            <w:r>
              <w:rPr>
                <w:rFonts w:ascii="宋体" w:hAnsi="宋体" w:cs="宋体" w:eastAsia="宋体"/>
                <w:sz w:val="24"/>
              </w:rPr>
              <w:t>。</w:t>
            </w:r>
          </w:p>
          <w:p>
            <w:pPr>
              <w:pStyle w:val="null3"/>
              <w:ind w:firstLine="480"/>
              <w:jc w:val="both"/>
            </w:pPr>
            <w:r>
              <w:rPr>
                <w:rFonts w:ascii="calibri" w:hAnsi="calibri" w:cs="calibri" w:eastAsia="calibri"/>
                <w:sz w:val="24"/>
              </w:rPr>
              <w:t>(</w:t>
            </w:r>
            <w:r>
              <w:rPr>
                <w:rFonts w:ascii="宋体" w:hAnsi="宋体" w:cs="宋体" w:eastAsia="宋体"/>
                <w:sz w:val="24"/>
              </w:rPr>
              <w:t>二</w:t>
            </w:r>
            <w:r>
              <w:rPr>
                <w:rFonts w:ascii="calibri" w:hAnsi="calibri" w:cs="calibri" w:eastAsia="calibri"/>
                <w:sz w:val="24"/>
              </w:rPr>
              <w:t>)</w:t>
            </w:r>
            <w:r>
              <w:rPr>
                <w:rFonts w:ascii="宋体" w:hAnsi="宋体" w:cs="宋体" w:eastAsia="宋体"/>
                <w:sz w:val="24"/>
              </w:rPr>
              <w:t>绿化养护内容</w:t>
            </w:r>
            <w:r>
              <w:rPr>
                <w:rFonts w:ascii="calibri" w:hAnsi="calibri" w:cs="calibri" w:eastAsia="calibri"/>
                <w:sz w:val="24"/>
              </w:rPr>
              <w:t>:</w:t>
            </w:r>
            <w:r>
              <w:rPr>
                <w:rFonts w:ascii="宋体" w:hAnsi="宋体" w:cs="宋体" w:eastAsia="宋体"/>
                <w:sz w:val="24"/>
              </w:rPr>
              <w:t>浇水、施肥、修剪、整形、除杂草、病虫害防治、松土、绿地保洁、补植、垃圾清运、公共设施的维护与保养等。</w:t>
            </w:r>
          </w:p>
          <w:p>
            <w:pPr>
              <w:pStyle w:val="null3"/>
              <w:ind w:firstLine="480"/>
              <w:jc w:val="both"/>
            </w:pPr>
            <w:r>
              <w:rPr>
                <w:rFonts w:ascii="宋体" w:hAnsi="宋体" w:cs="宋体" w:eastAsia="宋体"/>
                <w:sz w:val="24"/>
              </w:rPr>
              <w:t>（</w:t>
            </w:r>
            <w:r>
              <w:rPr>
                <w:rFonts w:ascii="宋体" w:hAnsi="宋体" w:cs="宋体" w:eastAsia="宋体"/>
                <w:sz w:val="24"/>
              </w:rPr>
              <w:t>三</w:t>
            </w:r>
            <w:r>
              <w:rPr>
                <w:rFonts w:ascii="宋体" w:hAnsi="宋体" w:cs="宋体" w:eastAsia="宋体"/>
                <w:sz w:val="24"/>
              </w:rPr>
              <w:t>）</w:t>
            </w:r>
            <w:r>
              <w:rPr>
                <w:rFonts w:ascii="宋体" w:hAnsi="宋体" w:cs="宋体" w:eastAsia="宋体"/>
                <w:sz w:val="24"/>
              </w:rPr>
              <w:t>养护期：</w:t>
            </w:r>
            <w:r>
              <w:rPr>
                <w:rFonts w:ascii="calibri" w:hAnsi="calibri" w:cs="calibri" w:eastAsia="calibri"/>
                <w:sz w:val="24"/>
              </w:rPr>
              <w:t>1</w:t>
            </w:r>
            <w:r>
              <w:rPr>
                <w:rFonts w:ascii="宋体" w:hAnsi="宋体" w:cs="宋体" w:eastAsia="宋体"/>
                <w:sz w:val="24"/>
              </w:rPr>
              <w:t>年</w:t>
            </w:r>
          </w:p>
          <w:p>
            <w:pPr>
              <w:pStyle w:val="null3"/>
              <w:jc w:val="both"/>
            </w:pPr>
            <w:r>
              <w:rPr>
                <w:rFonts w:ascii="宋体" w:hAnsi="宋体" w:cs="宋体" w:eastAsia="宋体"/>
                <w:b/>
                <w:sz w:val="24"/>
              </w:rPr>
              <w:t>二、养护标准</w:t>
            </w:r>
          </w:p>
          <w:p>
            <w:pPr>
              <w:pStyle w:val="null3"/>
              <w:ind w:firstLine="480"/>
              <w:jc w:val="both"/>
            </w:pPr>
            <w:r>
              <w:rPr>
                <w:rFonts w:ascii="宋体" w:hAnsi="宋体" w:cs="宋体" w:eastAsia="宋体"/>
                <w:sz w:val="24"/>
              </w:rPr>
              <w:t>须达到满足园林绿化养护要求及铜川市城市园林绿化精细化管理标准。</w:t>
            </w:r>
          </w:p>
          <w:p>
            <w:pPr>
              <w:pStyle w:val="null3"/>
              <w:ind w:firstLine="480"/>
              <w:jc w:val="both"/>
            </w:pPr>
            <w:r>
              <w:rPr>
                <w:rFonts w:ascii="calibri" w:hAnsi="calibri" w:cs="calibri" w:eastAsia="calibri"/>
                <w:sz w:val="24"/>
              </w:rPr>
              <w:t>1</w:t>
            </w:r>
            <w:r>
              <w:rPr>
                <w:rFonts w:ascii="宋体" w:hAnsi="宋体" w:cs="宋体" w:eastAsia="宋体"/>
                <w:sz w:val="24"/>
              </w:rPr>
              <w:t>、树木生长旺盛、健壮，根据植物生长习性，合理修剪整形，保持树形整齐美观，骨架均匀，树干基本挺直。树木基本无病虫危害症状，发生病虫害，病虫率控制在</w:t>
            </w:r>
            <w:r>
              <w:rPr>
                <w:rFonts w:ascii="calibri" w:hAnsi="calibri" w:cs="calibri" w:eastAsia="calibri"/>
                <w:sz w:val="24"/>
              </w:rPr>
              <w:t>2%</w:t>
            </w:r>
            <w:r>
              <w:rPr>
                <w:rFonts w:ascii="宋体" w:hAnsi="宋体" w:cs="宋体" w:eastAsia="宋体"/>
                <w:sz w:val="24"/>
              </w:rPr>
              <w:t>以下，单株受害程度在</w:t>
            </w:r>
            <w:r>
              <w:rPr>
                <w:rFonts w:ascii="calibri" w:hAnsi="calibri" w:cs="calibri" w:eastAsia="calibri"/>
                <w:sz w:val="24"/>
              </w:rPr>
              <w:t>2%</w:t>
            </w:r>
            <w:r>
              <w:rPr>
                <w:rFonts w:ascii="宋体" w:hAnsi="宋体" w:cs="宋体" w:eastAsia="宋体"/>
                <w:sz w:val="24"/>
              </w:rPr>
              <w:t>以下，被虫咬的叶片最严重的每株在</w:t>
            </w:r>
            <w:r>
              <w:rPr>
                <w:rFonts w:ascii="calibri" w:hAnsi="calibri" w:cs="calibri" w:eastAsia="calibri"/>
                <w:sz w:val="24"/>
              </w:rPr>
              <w:t>5%</w:t>
            </w:r>
            <w:r>
              <w:rPr>
                <w:rFonts w:ascii="宋体" w:hAnsi="宋体" w:cs="宋体" w:eastAsia="宋体"/>
                <w:sz w:val="24"/>
              </w:rPr>
              <w:t>以下。无蛀</w:t>
            </w:r>
            <w:r>
              <w:rPr>
                <w:rFonts w:ascii="宋体" w:hAnsi="宋体" w:cs="宋体" w:eastAsia="宋体"/>
                <w:sz w:val="24"/>
              </w:rPr>
              <w:t>干</w:t>
            </w:r>
            <w:r>
              <w:rPr>
                <w:rFonts w:ascii="宋体" w:hAnsi="宋体" w:cs="宋体" w:eastAsia="宋体"/>
                <w:sz w:val="24"/>
              </w:rPr>
              <w:t>害虫，无药害。行道树无缺株现象，无死树、枯枝。无人为损害，无乱贴乱画乱钉乱挂乱堆乱放的现象。种植</w:t>
            </w:r>
            <w:r>
              <w:rPr>
                <w:rFonts w:ascii="calibri" w:hAnsi="calibri" w:cs="calibri" w:eastAsia="calibri"/>
                <w:sz w:val="24"/>
              </w:rPr>
              <w:t>5</w:t>
            </w:r>
            <w:r>
              <w:rPr>
                <w:rFonts w:ascii="宋体" w:hAnsi="宋体" w:cs="宋体" w:eastAsia="宋体"/>
                <w:sz w:val="24"/>
              </w:rPr>
              <w:t>年内新、补植行道树同原有的树种，规格保持一致，有保护措施，成活率达</w:t>
            </w:r>
            <w:r>
              <w:rPr>
                <w:rFonts w:ascii="calibri" w:hAnsi="calibri" w:cs="calibri" w:eastAsia="calibri"/>
                <w:sz w:val="24"/>
              </w:rPr>
              <w:t>100%,</w:t>
            </w:r>
            <w:r>
              <w:rPr>
                <w:rFonts w:ascii="宋体" w:hAnsi="宋体" w:cs="宋体" w:eastAsia="宋体"/>
                <w:sz w:val="24"/>
              </w:rPr>
              <w:t>保存率达</w:t>
            </w:r>
            <w:r>
              <w:rPr>
                <w:rFonts w:ascii="calibri" w:hAnsi="calibri" w:cs="calibri" w:eastAsia="calibri"/>
                <w:sz w:val="24"/>
              </w:rPr>
              <w:t>95%</w:t>
            </w:r>
            <w:r>
              <w:rPr>
                <w:rFonts w:ascii="宋体" w:hAnsi="宋体" w:cs="宋体" w:eastAsia="宋体"/>
                <w:sz w:val="24"/>
              </w:rPr>
              <w:t>以上。</w:t>
            </w:r>
          </w:p>
          <w:p>
            <w:pPr>
              <w:pStyle w:val="null3"/>
              <w:ind w:firstLine="480"/>
              <w:jc w:val="both"/>
            </w:pPr>
            <w:r>
              <w:rPr>
                <w:rFonts w:ascii="calibri" w:hAnsi="calibri" w:cs="calibri" w:eastAsia="calibri"/>
                <w:sz w:val="24"/>
              </w:rPr>
              <w:t>2</w:t>
            </w:r>
            <w:r>
              <w:rPr>
                <w:rFonts w:ascii="宋体" w:hAnsi="宋体" w:cs="宋体" w:eastAsia="宋体"/>
                <w:sz w:val="24"/>
              </w:rPr>
              <w:t>、绿篱生长旺盛，花繁叶茂，修剪整齐、合理，下部不光秃，无枯枝三叶，无蕉叶、卷叶、带虫叶、虫网、蒙灰尘叶。植株整齐一致，轮廓清晰，无残缺、无断层。无死株、无病虫害症状。植物缺株控制在</w:t>
            </w:r>
            <w:r>
              <w:rPr>
                <w:rFonts w:ascii="calibri" w:hAnsi="calibri" w:cs="calibri" w:eastAsia="calibri"/>
                <w:sz w:val="24"/>
              </w:rPr>
              <w:t>2%</w:t>
            </w:r>
            <w:r>
              <w:rPr>
                <w:rFonts w:ascii="宋体" w:hAnsi="宋体" w:cs="宋体" w:eastAsia="宋体"/>
                <w:sz w:val="24"/>
              </w:rPr>
              <w:t>以下。</w:t>
            </w:r>
          </w:p>
          <w:p>
            <w:pPr>
              <w:pStyle w:val="null3"/>
              <w:ind w:firstLine="480"/>
              <w:jc w:val="both"/>
            </w:pPr>
            <w:r>
              <w:rPr>
                <w:rFonts w:ascii="calibri" w:hAnsi="calibri" w:cs="calibri" w:eastAsia="calibri"/>
                <w:sz w:val="24"/>
              </w:rPr>
              <w:t>3</w:t>
            </w:r>
            <w:r>
              <w:rPr>
                <w:rFonts w:ascii="宋体" w:hAnsi="宋体" w:cs="宋体" w:eastAsia="宋体"/>
                <w:sz w:val="24"/>
              </w:rPr>
              <w:t>、草坪生长旺盛、保持青绿、平整，无裸露地面，无枯黄叶，覆盖率达</w:t>
            </w:r>
            <w:r>
              <w:rPr>
                <w:rFonts w:ascii="calibri" w:hAnsi="calibri" w:cs="calibri" w:eastAsia="calibri"/>
                <w:sz w:val="24"/>
              </w:rPr>
              <w:t>100%</w:t>
            </w:r>
            <w:r>
              <w:rPr>
                <w:rFonts w:ascii="宋体" w:hAnsi="宋体" w:cs="宋体" w:eastAsia="宋体"/>
                <w:sz w:val="24"/>
              </w:rPr>
              <w:t>，杂草低于</w:t>
            </w:r>
            <w:r>
              <w:rPr>
                <w:rFonts w:ascii="calibri" w:hAnsi="calibri" w:cs="calibri" w:eastAsia="calibri"/>
                <w:sz w:val="24"/>
              </w:rPr>
              <w:t>2%,</w:t>
            </w:r>
            <w:r>
              <w:rPr>
                <w:rFonts w:ascii="宋体" w:hAnsi="宋体" w:cs="宋体" w:eastAsia="宋体"/>
                <w:sz w:val="24"/>
              </w:rPr>
              <w:t>草坪随长随修剪，高度严格控制在</w:t>
            </w:r>
            <w:r>
              <w:rPr>
                <w:rFonts w:ascii="calibri" w:hAnsi="calibri" w:cs="calibri" w:eastAsia="calibri"/>
                <w:sz w:val="24"/>
              </w:rPr>
              <w:t>5-8</w:t>
            </w:r>
            <w:r>
              <w:rPr>
                <w:rFonts w:ascii="宋体" w:hAnsi="宋体" w:cs="宋体" w:eastAsia="宋体"/>
                <w:sz w:val="24"/>
              </w:rPr>
              <w:t>厘米。</w:t>
            </w:r>
          </w:p>
          <w:p>
            <w:pPr>
              <w:pStyle w:val="null3"/>
              <w:ind w:firstLine="480"/>
              <w:jc w:val="both"/>
            </w:pPr>
            <w:r>
              <w:rPr>
                <w:rFonts w:ascii="calibri" w:hAnsi="calibri" w:cs="calibri" w:eastAsia="calibri"/>
                <w:sz w:val="24"/>
              </w:rPr>
              <w:t>4</w:t>
            </w:r>
            <w:r>
              <w:rPr>
                <w:rFonts w:ascii="宋体" w:hAnsi="宋体" w:cs="宋体" w:eastAsia="宋体"/>
                <w:sz w:val="24"/>
              </w:rPr>
              <w:t>、花坛、花带、花台植物生长健壮，花大艳丽，整齐有序，定植花木花期一致，开花整齐、均匀，花坛</w:t>
            </w:r>
            <w:r>
              <w:rPr>
                <w:rFonts w:ascii="calibri" w:hAnsi="calibri" w:cs="calibri" w:eastAsia="calibri"/>
                <w:sz w:val="24"/>
              </w:rPr>
              <w:t>(</w:t>
            </w:r>
            <w:r>
              <w:rPr>
                <w:rFonts w:ascii="宋体" w:hAnsi="宋体" w:cs="宋体" w:eastAsia="宋体"/>
                <w:sz w:val="24"/>
              </w:rPr>
              <w:t>台</w:t>
            </w:r>
            <w:r>
              <w:rPr>
                <w:rFonts w:ascii="calibri" w:hAnsi="calibri" w:cs="calibri" w:eastAsia="calibri"/>
                <w:sz w:val="24"/>
              </w:rPr>
              <w:t>)</w:t>
            </w:r>
            <w:r>
              <w:rPr>
                <w:rFonts w:ascii="宋体" w:hAnsi="宋体" w:cs="宋体" w:eastAsia="宋体"/>
                <w:sz w:val="24"/>
              </w:rPr>
              <w:t>及时换花，整体观赏效果好。</w:t>
            </w:r>
          </w:p>
          <w:p>
            <w:pPr>
              <w:pStyle w:val="null3"/>
              <w:ind w:firstLine="480"/>
              <w:jc w:val="both"/>
            </w:pPr>
            <w:r>
              <w:rPr>
                <w:rFonts w:ascii="calibri" w:hAnsi="calibri" w:cs="calibri" w:eastAsia="calibri"/>
                <w:sz w:val="24"/>
              </w:rPr>
              <w:t>5</w:t>
            </w:r>
            <w:r>
              <w:rPr>
                <w:rFonts w:ascii="宋体" w:hAnsi="宋体" w:cs="宋体" w:eastAsia="宋体"/>
                <w:sz w:val="24"/>
              </w:rPr>
              <w:t>、环境卫生</w:t>
            </w:r>
            <w:r>
              <w:rPr>
                <w:rFonts w:ascii="calibri" w:hAnsi="calibri" w:cs="calibri" w:eastAsia="calibri"/>
                <w:sz w:val="24"/>
              </w:rPr>
              <w:t>:</w:t>
            </w:r>
            <w:r>
              <w:rPr>
                <w:rFonts w:ascii="宋体" w:hAnsi="宋体" w:cs="宋体" w:eastAsia="宋体"/>
                <w:sz w:val="24"/>
              </w:rPr>
              <w:t>树穴、花坛、沿街绿地内无杂草、无垃圾杂物，无干枯枝叶，</w:t>
            </w:r>
            <w:r>
              <w:rPr>
                <w:rFonts w:ascii="宋体" w:hAnsi="宋体" w:cs="宋体" w:eastAsia="宋体"/>
                <w:sz w:val="24"/>
              </w:rPr>
              <w:t>无</w:t>
            </w:r>
            <w:r>
              <w:rPr>
                <w:rFonts w:ascii="宋体" w:hAnsi="宋体" w:cs="宋体" w:eastAsia="宋体"/>
                <w:sz w:val="24"/>
              </w:rPr>
              <w:t>粪便暴露，无鼠洞和蚊蝇滋生地。发现鼠洞要随时堵塞。清除垃圾杂物后要注意保洁，绿地一有垃圾，要求十分钟内捡拾干净。归堆后的垃圾杂物摆放在隐蔽地方，垃圾做到日产日清，不过夜，不焚烧。</w:t>
            </w:r>
          </w:p>
          <w:p>
            <w:pPr>
              <w:pStyle w:val="null3"/>
              <w:ind w:firstLine="480"/>
              <w:jc w:val="both"/>
            </w:pPr>
            <w:r>
              <w:rPr>
                <w:rFonts w:ascii="calibri" w:hAnsi="calibri" w:cs="calibri" w:eastAsia="calibri"/>
                <w:sz w:val="24"/>
              </w:rPr>
              <w:t>6</w:t>
            </w:r>
            <w:r>
              <w:rPr>
                <w:rFonts w:ascii="宋体" w:hAnsi="宋体" w:cs="宋体" w:eastAsia="宋体"/>
                <w:sz w:val="24"/>
              </w:rPr>
              <w:t>、绿地维护</w:t>
            </w:r>
            <w:r>
              <w:rPr>
                <w:rFonts w:ascii="calibri" w:hAnsi="calibri" w:cs="calibri" w:eastAsia="calibri"/>
                <w:sz w:val="24"/>
              </w:rPr>
              <w:t>:</w:t>
            </w:r>
            <w:r>
              <w:rPr>
                <w:rFonts w:ascii="宋体" w:hAnsi="宋体" w:cs="宋体" w:eastAsia="宋体"/>
                <w:sz w:val="24"/>
              </w:rPr>
              <w:t>绿地红线范围内不被侵占，绿地版图完整，花草树木不受破坏，无乱摆乱卖、乱停乱放的现象。</w:t>
            </w:r>
          </w:p>
          <w:p>
            <w:pPr>
              <w:pStyle w:val="null3"/>
              <w:ind w:firstLine="480"/>
              <w:jc w:val="both"/>
            </w:pPr>
            <w:r>
              <w:rPr>
                <w:rFonts w:ascii="calibri" w:hAnsi="calibri" w:cs="calibri" w:eastAsia="calibri"/>
                <w:sz w:val="24"/>
              </w:rPr>
              <w:t>7</w:t>
            </w:r>
            <w:r>
              <w:rPr>
                <w:rFonts w:ascii="宋体" w:hAnsi="宋体" w:cs="宋体" w:eastAsia="宋体"/>
                <w:sz w:val="24"/>
              </w:rPr>
              <w:t>、园路管理</w:t>
            </w:r>
            <w:r>
              <w:rPr>
                <w:rFonts w:ascii="calibri" w:hAnsi="calibri" w:cs="calibri" w:eastAsia="calibri"/>
                <w:sz w:val="24"/>
              </w:rPr>
              <w:t>:</w:t>
            </w:r>
            <w:r>
              <w:rPr>
                <w:rFonts w:ascii="宋体" w:hAnsi="宋体" w:cs="宋体" w:eastAsia="宋体"/>
                <w:sz w:val="24"/>
              </w:rPr>
              <w:t>园路保持清洁美观、完好无损。</w:t>
            </w:r>
          </w:p>
          <w:p>
            <w:pPr>
              <w:pStyle w:val="null3"/>
              <w:ind w:firstLine="480"/>
              <w:jc w:val="both"/>
            </w:pPr>
            <w:r>
              <w:rPr>
                <w:rFonts w:ascii="calibri" w:hAnsi="calibri" w:cs="calibri" w:eastAsia="calibri"/>
                <w:sz w:val="24"/>
              </w:rPr>
              <w:t>8</w:t>
            </w:r>
            <w:r>
              <w:rPr>
                <w:rFonts w:ascii="宋体" w:hAnsi="宋体" w:cs="宋体" w:eastAsia="宋体"/>
                <w:sz w:val="24"/>
              </w:rPr>
              <w:t>、设施维护</w:t>
            </w:r>
            <w:r>
              <w:rPr>
                <w:rFonts w:ascii="calibri" w:hAnsi="calibri" w:cs="calibri" w:eastAsia="calibri"/>
                <w:sz w:val="24"/>
              </w:rPr>
              <w:t>:</w:t>
            </w:r>
            <w:r>
              <w:rPr>
                <w:rFonts w:ascii="宋体" w:hAnsi="宋体" w:cs="宋体" w:eastAsia="宋体"/>
                <w:sz w:val="24"/>
              </w:rPr>
              <w:t>设施完好无损，景观效果优良。</w:t>
            </w:r>
          </w:p>
          <w:p>
            <w:pPr>
              <w:pStyle w:val="null3"/>
              <w:ind w:firstLine="480"/>
              <w:jc w:val="both"/>
            </w:pPr>
            <w:r>
              <w:rPr>
                <w:rFonts w:ascii="calibri" w:hAnsi="calibri" w:cs="calibri" w:eastAsia="calibri"/>
                <w:sz w:val="24"/>
              </w:rPr>
              <w:t>9</w:t>
            </w:r>
            <w:r>
              <w:rPr>
                <w:rFonts w:ascii="宋体" w:hAnsi="宋体" w:cs="宋体" w:eastAsia="宋体"/>
                <w:sz w:val="24"/>
              </w:rPr>
              <w:t>、绿化养护技术措施基本完善，植物配置基本合理。</w:t>
            </w:r>
          </w:p>
          <w:p>
            <w:pPr>
              <w:pStyle w:val="null3"/>
              <w:jc w:val="both"/>
            </w:pPr>
            <w:r>
              <w:rPr>
                <w:rFonts w:ascii="宋体" w:hAnsi="宋体" w:cs="宋体" w:eastAsia="宋体"/>
                <w:b/>
                <w:sz w:val="24"/>
              </w:rPr>
              <w:t>三、绿化养护管理作业要求</w:t>
            </w:r>
          </w:p>
          <w:p>
            <w:pPr>
              <w:pStyle w:val="null3"/>
              <w:ind w:firstLine="480"/>
              <w:jc w:val="both"/>
            </w:pPr>
            <w:r>
              <w:rPr>
                <w:rFonts w:ascii="calibri" w:hAnsi="calibri" w:cs="calibri" w:eastAsia="calibri"/>
                <w:sz w:val="24"/>
              </w:rPr>
              <w:t>1</w:t>
            </w:r>
            <w:r>
              <w:rPr>
                <w:rFonts w:ascii="宋体" w:hAnsi="宋体" w:cs="宋体" w:eastAsia="宋体"/>
                <w:sz w:val="24"/>
              </w:rPr>
              <w:t>、修剪</w:t>
            </w:r>
          </w:p>
          <w:p>
            <w:pPr>
              <w:pStyle w:val="null3"/>
              <w:ind w:firstLine="480"/>
              <w:jc w:val="both"/>
            </w:pPr>
            <w:r>
              <w:rPr>
                <w:rFonts w:ascii="calibri" w:hAnsi="calibri" w:cs="calibri" w:eastAsia="calibri"/>
                <w:sz w:val="24"/>
              </w:rPr>
              <w:t>(1)</w:t>
            </w:r>
            <w:r>
              <w:rPr>
                <w:rFonts w:ascii="宋体" w:hAnsi="宋体" w:cs="宋体" w:eastAsia="宋体"/>
                <w:sz w:val="24"/>
              </w:rPr>
              <w:t>乔木</w:t>
            </w:r>
            <w:r>
              <w:rPr>
                <w:rFonts w:ascii="calibri" w:hAnsi="calibri" w:cs="calibri" w:eastAsia="calibri"/>
                <w:sz w:val="24"/>
              </w:rPr>
              <w:t>:</w:t>
            </w:r>
            <w:r>
              <w:rPr>
                <w:rFonts w:ascii="宋体" w:hAnsi="宋体" w:cs="宋体" w:eastAsia="宋体"/>
                <w:sz w:val="24"/>
              </w:rPr>
              <w:t>按照“由基到稍、由内及外的顺序坚持全年修剪保持树冠完整美观。由于街道走向、高层建筑和地下管线等影响，常造成行道树树冠倾斜等现象，应尽早通过修</w:t>
            </w:r>
            <w:r>
              <w:rPr>
                <w:rFonts w:ascii="宋体" w:hAnsi="宋体" w:cs="宋体" w:eastAsia="宋体"/>
                <w:sz w:val="24"/>
              </w:rPr>
              <w:t>剪</w:t>
            </w:r>
            <w:r>
              <w:rPr>
                <w:rFonts w:ascii="宋体" w:hAnsi="宋体" w:cs="宋体" w:eastAsia="宋体"/>
                <w:sz w:val="24"/>
              </w:rPr>
              <w:t>来调整重心。对生长势较弱一方枝条，只要不与架空线、建筑物有矛盾，应进行轻剪，以达到缓和树势、平衡生长的目的。对修剪的枝条要遵循</w:t>
            </w:r>
            <w:r>
              <w:rPr>
                <w:rFonts w:ascii="宋体" w:hAnsi="宋体" w:cs="宋体" w:eastAsia="宋体"/>
                <w:sz w:val="24"/>
              </w:rPr>
              <w:t>“去弱强留”的原则，重点修剪病虫枝、枯萎枝、内膛枝、弓背枝、交叉枝、重叠枝及分支角度过小的枝，以达到通风、透光，减少与空中线路交叉矛盾，减轻病虫害的目的。</w:t>
            </w:r>
          </w:p>
          <w:p>
            <w:pPr>
              <w:pStyle w:val="null3"/>
              <w:ind w:firstLine="480"/>
              <w:jc w:val="both"/>
            </w:pPr>
            <w:r>
              <w:rPr>
                <w:rFonts w:ascii="calibri" w:hAnsi="calibri" w:cs="calibri" w:eastAsia="calibri"/>
                <w:sz w:val="24"/>
              </w:rPr>
              <w:t>(2)</w:t>
            </w:r>
            <w:r>
              <w:rPr>
                <w:rFonts w:ascii="宋体" w:hAnsi="宋体" w:cs="宋体" w:eastAsia="宋体"/>
                <w:sz w:val="24"/>
              </w:rPr>
              <w:t>灌木和花卉</w:t>
            </w:r>
            <w:r>
              <w:rPr>
                <w:rFonts w:ascii="calibri" w:hAnsi="calibri" w:cs="calibri" w:eastAsia="calibri"/>
                <w:sz w:val="24"/>
              </w:rPr>
              <w:t>:</w:t>
            </w:r>
            <w:r>
              <w:rPr>
                <w:rFonts w:ascii="宋体" w:hAnsi="宋体" w:cs="宋体" w:eastAsia="宋体"/>
                <w:sz w:val="24"/>
              </w:rPr>
              <w:t>花灌木和草本花卉在花芽分化前进行修剪，避免把花芽减掉，花谢后及时将残花残枝剪去，常年开花植物可有目的地培养花枝，使三季有花。对于新栽花灌木，为减少养分损耗，要进行重剪</w:t>
            </w:r>
            <w:r>
              <w:rPr>
                <w:rFonts w:ascii="calibri" w:hAnsi="calibri" w:cs="calibri" w:eastAsia="calibri"/>
                <w:sz w:val="24"/>
              </w:rPr>
              <w:t>;</w:t>
            </w:r>
            <w:r>
              <w:rPr>
                <w:rFonts w:ascii="宋体" w:hAnsi="宋体" w:cs="宋体" w:eastAsia="宋体"/>
                <w:sz w:val="24"/>
              </w:rPr>
              <w:t>养护期要按“多疏少截”的原则，使其保持美观、整齐、通风透光，以利生长</w:t>
            </w:r>
            <w:r>
              <w:rPr>
                <w:rFonts w:ascii="calibri" w:hAnsi="calibri" w:cs="calibri" w:eastAsia="calibri"/>
                <w:sz w:val="24"/>
              </w:rPr>
              <w:t>;</w:t>
            </w:r>
            <w:r>
              <w:rPr>
                <w:rFonts w:ascii="宋体" w:hAnsi="宋体" w:cs="宋体" w:eastAsia="宋体"/>
                <w:sz w:val="24"/>
              </w:rPr>
              <w:t>早春开花的灌木，花芽是上一年的，要在花后轻短截</w:t>
            </w:r>
            <w:r>
              <w:rPr>
                <w:rFonts w:ascii="calibri" w:hAnsi="calibri" w:cs="calibri" w:eastAsia="calibri"/>
                <w:sz w:val="24"/>
              </w:rPr>
              <w:t>(</w:t>
            </w:r>
            <w:r>
              <w:rPr>
                <w:rFonts w:ascii="宋体" w:hAnsi="宋体" w:cs="宋体" w:eastAsia="宋体"/>
                <w:sz w:val="24"/>
              </w:rPr>
              <w:t>剪去一年生枝条顶端的</w:t>
            </w:r>
            <w:r>
              <w:rPr>
                <w:rFonts w:ascii="calibri" w:hAnsi="calibri" w:cs="calibri" w:eastAsia="calibri"/>
                <w:sz w:val="24"/>
              </w:rPr>
              <w:t>1/5-1/4);</w:t>
            </w:r>
            <w:r>
              <w:rPr>
                <w:rFonts w:ascii="宋体" w:hAnsi="宋体" w:cs="宋体" w:eastAsia="宋体"/>
                <w:sz w:val="24"/>
              </w:rPr>
              <w:t>夏季开花的，要在冬季休眠期重短截</w:t>
            </w:r>
            <w:r>
              <w:rPr>
                <w:rFonts w:ascii="calibri" w:hAnsi="calibri" w:cs="calibri" w:eastAsia="calibri"/>
                <w:sz w:val="24"/>
              </w:rPr>
              <w:t>(</w:t>
            </w:r>
            <w:r>
              <w:rPr>
                <w:rFonts w:ascii="宋体" w:hAnsi="宋体" w:cs="宋体" w:eastAsia="宋体"/>
                <w:sz w:val="24"/>
              </w:rPr>
              <w:t>剪去全枝的</w:t>
            </w:r>
            <w:r>
              <w:rPr>
                <w:rFonts w:ascii="calibri" w:hAnsi="calibri" w:cs="calibri" w:eastAsia="calibri"/>
                <w:sz w:val="24"/>
              </w:rPr>
              <w:t>2/3-3/4);</w:t>
            </w:r>
            <w:r>
              <w:rPr>
                <w:rFonts w:ascii="宋体" w:hAnsi="宋体" w:cs="宋体" w:eastAsia="宋体"/>
                <w:sz w:val="24"/>
              </w:rPr>
              <w:t>花灌木每年秋末冬初进行一次复壮修剪，以控制株高，塑造冠型为主。</w:t>
            </w:r>
          </w:p>
          <w:p>
            <w:pPr>
              <w:pStyle w:val="null3"/>
              <w:ind w:firstLine="480"/>
              <w:jc w:val="both"/>
            </w:pPr>
            <w:r>
              <w:rPr>
                <w:rFonts w:ascii="calibri" w:hAnsi="calibri" w:cs="calibri" w:eastAsia="calibri"/>
                <w:sz w:val="24"/>
              </w:rPr>
              <w:t>(3)</w:t>
            </w:r>
            <w:r>
              <w:rPr>
                <w:rFonts w:ascii="宋体" w:hAnsi="宋体" w:cs="宋体" w:eastAsia="宋体"/>
                <w:sz w:val="24"/>
              </w:rPr>
              <w:t>绿篱</w:t>
            </w:r>
            <w:r>
              <w:rPr>
                <w:rFonts w:ascii="calibri" w:hAnsi="calibri" w:cs="calibri" w:eastAsia="calibri"/>
                <w:sz w:val="24"/>
              </w:rPr>
              <w:t>:</w:t>
            </w:r>
            <w:r>
              <w:rPr>
                <w:rFonts w:ascii="宋体" w:hAnsi="宋体" w:cs="宋体" w:eastAsia="宋体"/>
                <w:sz w:val="24"/>
              </w:rPr>
              <w:t>绿篱、色带在生长期间每周进行一次修剪，不同植物根据植物习性可做适当调整。每年冬季应彻底清剪一次枯枝弱枝，并在开春前将高度压到定高点重剪一次。夏季生长季按先剪正侧面，再剪水平面、然后是次侧面方法平均</w:t>
            </w:r>
            <w:r>
              <w:rPr>
                <w:rFonts w:ascii="calibri" w:hAnsi="calibri" w:cs="calibri" w:eastAsia="calibri"/>
                <w:sz w:val="24"/>
              </w:rPr>
              <w:t>25</w:t>
            </w:r>
            <w:r>
              <w:rPr>
                <w:rFonts w:ascii="宋体" w:hAnsi="宋体" w:cs="宋体" w:eastAsia="宋体"/>
                <w:sz w:val="24"/>
              </w:rPr>
              <w:t>天修剪一次，平时对个别长枝进行局部修正。</w:t>
            </w:r>
          </w:p>
          <w:p>
            <w:pPr>
              <w:pStyle w:val="null3"/>
              <w:ind w:firstLine="480"/>
              <w:jc w:val="both"/>
            </w:pPr>
            <w:r>
              <w:rPr>
                <w:rFonts w:ascii="calibri" w:hAnsi="calibri" w:cs="calibri" w:eastAsia="calibri"/>
                <w:sz w:val="24"/>
              </w:rPr>
              <w:t>(4)</w:t>
            </w:r>
            <w:r>
              <w:rPr>
                <w:rFonts w:ascii="宋体" w:hAnsi="宋体" w:cs="宋体" w:eastAsia="宋体"/>
                <w:sz w:val="24"/>
              </w:rPr>
              <w:t>草坪考虑季节特点和槽中的生长发育特点，使草的高度一致，边缘整齐，随长随修剪，高度严格控制在</w:t>
            </w:r>
            <w:r>
              <w:rPr>
                <w:rFonts w:ascii="calibri" w:hAnsi="calibri" w:cs="calibri" w:eastAsia="calibri"/>
                <w:sz w:val="24"/>
              </w:rPr>
              <w:t>5-8</w:t>
            </w:r>
            <w:r>
              <w:rPr>
                <w:rFonts w:ascii="宋体" w:hAnsi="宋体" w:cs="宋体" w:eastAsia="宋体"/>
                <w:sz w:val="24"/>
              </w:rPr>
              <w:t>厘米。</w:t>
            </w:r>
          </w:p>
          <w:p>
            <w:pPr>
              <w:pStyle w:val="null3"/>
              <w:ind w:firstLine="480"/>
              <w:jc w:val="both"/>
            </w:pPr>
            <w:r>
              <w:rPr>
                <w:rFonts w:ascii="calibri" w:hAnsi="calibri" w:cs="calibri" w:eastAsia="calibri"/>
                <w:sz w:val="24"/>
              </w:rPr>
              <w:t>2</w:t>
            </w:r>
            <w:r>
              <w:rPr>
                <w:rFonts w:ascii="宋体" w:hAnsi="宋体" w:cs="宋体" w:eastAsia="宋体"/>
                <w:sz w:val="24"/>
              </w:rPr>
              <w:t>、施肥</w:t>
            </w:r>
          </w:p>
          <w:p>
            <w:pPr>
              <w:pStyle w:val="null3"/>
              <w:ind w:firstLine="480"/>
              <w:jc w:val="both"/>
            </w:pPr>
            <w:r>
              <w:rPr>
                <w:rFonts w:ascii="calibri" w:hAnsi="calibri" w:cs="calibri" w:eastAsia="calibri"/>
                <w:sz w:val="24"/>
              </w:rPr>
              <w:t>(1)</w:t>
            </w:r>
            <w:r>
              <w:rPr>
                <w:rFonts w:ascii="宋体" w:hAnsi="宋体" w:cs="宋体" w:eastAsia="宋体"/>
                <w:sz w:val="24"/>
              </w:rPr>
              <w:t>乔木</w:t>
            </w:r>
            <w:r>
              <w:rPr>
                <w:rFonts w:ascii="calibri" w:hAnsi="calibri" w:cs="calibri" w:eastAsia="calibri"/>
                <w:sz w:val="24"/>
              </w:rPr>
              <w:t>:</w:t>
            </w:r>
            <w:r>
              <w:rPr>
                <w:rFonts w:ascii="宋体" w:hAnsi="宋体" w:cs="宋体" w:eastAsia="宋体"/>
                <w:sz w:val="24"/>
              </w:rPr>
              <w:t>每年的春、秋季重点施肥</w:t>
            </w:r>
            <w:r>
              <w:rPr>
                <w:rFonts w:ascii="calibri" w:hAnsi="calibri" w:cs="calibri" w:eastAsia="calibri"/>
                <w:sz w:val="24"/>
              </w:rPr>
              <w:t>2-3</w:t>
            </w:r>
            <w:r>
              <w:rPr>
                <w:rFonts w:ascii="宋体" w:hAnsi="宋体" w:cs="宋体" w:eastAsia="宋体"/>
                <w:sz w:val="24"/>
              </w:rPr>
              <w:t>次，施肥量根据树木的种类和生长情况而定，种植三年以内的乔木可适当增加施肥量和次数。</w:t>
            </w:r>
          </w:p>
          <w:p>
            <w:pPr>
              <w:pStyle w:val="null3"/>
              <w:ind w:firstLine="480"/>
              <w:jc w:val="both"/>
            </w:pPr>
            <w:r>
              <w:rPr>
                <w:rFonts w:ascii="calibri" w:hAnsi="calibri" w:cs="calibri" w:eastAsia="calibri"/>
                <w:sz w:val="24"/>
              </w:rPr>
              <w:t>(2)</w:t>
            </w:r>
            <w:r>
              <w:rPr>
                <w:rFonts w:ascii="宋体" w:hAnsi="宋体" w:cs="宋体" w:eastAsia="宋体"/>
                <w:sz w:val="24"/>
              </w:rPr>
              <w:t>灌木和花卉</w:t>
            </w:r>
            <w:r>
              <w:rPr>
                <w:rFonts w:ascii="calibri" w:hAnsi="calibri" w:cs="calibri" w:eastAsia="calibri"/>
                <w:sz w:val="24"/>
              </w:rPr>
              <w:t>:</w:t>
            </w:r>
            <w:r>
              <w:rPr>
                <w:rFonts w:ascii="宋体" w:hAnsi="宋体" w:cs="宋体" w:eastAsia="宋体"/>
                <w:sz w:val="24"/>
              </w:rPr>
              <w:t>根据植物生长及开花特性进行合理施肥。每年春、秋季重点施肥</w:t>
            </w:r>
            <w:r>
              <w:rPr>
                <w:rFonts w:ascii="calibri" w:hAnsi="calibri" w:cs="calibri" w:eastAsia="calibri"/>
                <w:sz w:val="24"/>
              </w:rPr>
              <w:t>2-3</w:t>
            </w:r>
            <w:r>
              <w:rPr>
                <w:rFonts w:ascii="宋体" w:hAnsi="宋体" w:cs="宋体" w:eastAsia="宋体"/>
                <w:sz w:val="24"/>
              </w:rPr>
              <w:t>次，花卉在生长季每一个月进行一次叶面补肥。</w:t>
            </w:r>
          </w:p>
          <w:p>
            <w:pPr>
              <w:pStyle w:val="null3"/>
              <w:ind w:firstLine="480"/>
              <w:jc w:val="both"/>
            </w:pPr>
            <w:r>
              <w:rPr>
                <w:rFonts w:ascii="calibri" w:hAnsi="calibri" w:cs="calibri" w:eastAsia="calibri"/>
                <w:sz w:val="24"/>
              </w:rPr>
              <w:t>(3)</w:t>
            </w:r>
            <w:r>
              <w:rPr>
                <w:rFonts w:ascii="宋体" w:hAnsi="宋体" w:cs="宋体" w:eastAsia="宋体"/>
                <w:sz w:val="24"/>
              </w:rPr>
              <w:t>草坪</w:t>
            </w:r>
            <w:r>
              <w:rPr>
                <w:rFonts w:ascii="calibri" w:hAnsi="calibri" w:cs="calibri" w:eastAsia="calibri"/>
                <w:sz w:val="24"/>
              </w:rPr>
              <w:t>:</w:t>
            </w:r>
            <w:r>
              <w:rPr>
                <w:rFonts w:ascii="宋体" w:hAnsi="宋体" w:cs="宋体" w:eastAsia="宋体"/>
                <w:sz w:val="24"/>
              </w:rPr>
              <w:t>施肥春季以复合肥为主，夏季以氮肥为主，秋季以磷肥钾肥为主。</w:t>
            </w:r>
          </w:p>
          <w:p>
            <w:pPr>
              <w:pStyle w:val="null3"/>
              <w:ind w:firstLine="480"/>
              <w:jc w:val="both"/>
            </w:pPr>
            <w:r>
              <w:rPr>
                <w:rFonts w:ascii="calibri" w:hAnsi="calibri" w:cs="calibri" w:eastAsia="calibri"/>
                <w:sz w:val="24"/>
              </w:rPr>
              <w:t>3.</w:t>
            </w:r>
            <w:r>
              <w:rPr>
                <w:rFonts w:ascii="宋体" w:hAnsi="宋体" w:cs="宋体" w:eastAsia="宋体"/>
                <w:sz w:val="24"/>
              </w:rPr>
              <w:t>浇水</w:t>
            </w:r>
          </w:p>
          <w:p>
            <w:pPr>
              <w:pStyle w:val="null3"/>
              <w:ind w:firstLine="480"/>
              <w:jc w:val="both"/>
            </w:pPr>
            <w:r>
              <w:rPr>
                <w:rFonts w:ascii="calibri" w:hAnsi="calibri" w:cs="calibri" w:eastAsia="calibri"/>
                <w:sz w:val="24"/>
              </w:rPr>
              <w:t>(1)</w:t>
            </w:r>
            <w:r>
              <w:rPr>
                <w:rFonts w:ascii="宋体" w:hAnsi="宋体" w:cs="宋体" w:eastAsia="宋体"/>
                <w:sz w:val="24"/>
              </w:rPr>
              <w:t>乔木</w:t>
            </w:r>
            <w:r>
              <w:rPr>
                <w:rFonts w:ascii="calibri" w:hAnsi="calibri" w:cs="calibri" w:eastAsia="calibri"/>
                <w:sz w:val="24"/>
              </w:rPr>
              <w:t>:</w:t>
            </w:r>
            <w:r>
              <w:rPr>
                <w:rFonts w:ascii="宋体" w:hAnsi="宋体" w:cs="宋体" w:eastAsia="宋体"/>
                <w:sz w:val="24"/>
              </w:rPr>
              <w:t>春、夏、秋每月浇透水一次，入冬前冬灌一次。不同树龄适当淋水，新植树木淋足定根水，之后根据植物生长需要和旱情及时浇足水分，及时排水防涝。</w:t>
            </w:r>
          </w:p>
          <w:p>
            <w:pPr>
              <w:pStyle w:val="null3"/>
              <w:ind w:firstLine="480"/>
              <w:jc w:val="both"/>
            </w:pPr>
            <w:r>
              <w:rPr>
                <w:rFonts w:ascii="calibri" w:hAnsi="calibri" w:cs="calibri" w:eastAsia="calibri"/>
                <w:sz w:val="24"/>
              </w:rPr>
              <w:t>(2)</w:t>
            </w:r>
            <w:r>
              <w:rPr>
                <w:rFonts w:ascii="宋体" w:hAnsi="宋体" w:cs="宋体" w:eastAsia="宋体"/>
                <w:sz w:val="24"/>
              </w:rPr>
              <w:t>灌木和花卉</w:t>
            </w:r>
            <w:r>
              <w:rPr>
                <w:rFonts w:ascii="calibri" w:hAnsi="calibri" w:cs="calibri" w:eastAsia="calibri"/>
                <w:sz w:val="24"/>
              </w:rPr>
              <w:t>:</w:t>
            </w:r>
            <w:r>
              <w:rPr>
                <w:rFonts w:ascii="宋体" w:hAnsi="宋体" w:cs="宋体" w:eastAsia="宋体"/>
                <w:sz w:val="24"/>
              </w:rPr>
              <w:t>灌木每周浇透水一次，花卉每三天浇透水一次。灌木和花卉应每天淋水。</w:t>
            </w:r>
          </w:p>
          <w:p>
            <w:pPr>
              <w:pStyle w:val="null3"/>
              <w:ind w:firstLine="480"/>
              <w:jc w:val="both"/>
            </w:pPr>
            <w:r>
              <w:rPr>
                <w:rFonts w:ascii="calibri" w:hAnsi="calibri" w:cs="calibri" w:eastAsia="calibri"/>
                <w:sz w:val="24"/>
              </w:rPr>
              <w:t>(3)</w:t>
            </w:r>
            <w:r>
              <w:rPr>
                <w:rFonts w:ascii="宋体" w:hAnsi="宋体" w:cs="宋体" w:eastAsia="宋体"/>
                <w:sz w:val="24"/>
              </w:rPr>
              <w:t>草坪每年返青水和冻水必须浇透，每周一次透水，夏季早晚喷水降温。</w:t>
            </w:r>
          </w:p>
          <w:p>
            <w:pPr>
              <w:pStyle w:val="null3"/>
              <w:ind w:firstLine="480"/>
              <w:jc w:val="both"/>
            </w:pPr>
            <w:r>
              <w:rPr>
                <w:rFonts w:ascii="calibri" w:hAnsi="calibri" w:cs="calibri" w:eastAsia="calibri"/>
                <w:sz w:val="24"/>
              </w:rPr>
              <w:t>4</w:t>
            </w:r>
            <w:r>
              <w:rPr>
                <w:rFonts w:ascii="宋体" w:hAnsi="宋体" w:cs="宋体" w:eastAsia="宋体"/>
                <w:sz w:val="24"/>
              </w:rPr>
              <w:t>、病虫害防治</w:t>
            </w:r>
            <w:r>
              <w:rPr>
                <w:rFonts w:ascii="calibri" w:hAnsi="calibri" w:cs="calibri" w:eastAsia="calibri"/>
                <w:sz w:val="24"/>
              </w:rPr>
              <w:t>:</w:t>
            </w:r>
            <w:r>
              <w:rPr>
                <w:rFonts w:ascii="宋体" w:hAnsi="宋体" w:cs="宋体" w:eastAsia="宋体"/>
                <w:sz w:val="24"/>
              </w:rPr>
              <w:t>以防为主，精心管养，使植物增强抗病虫能力，每天检查记录，早发现早处理。采取综合防治、物理人工防治、减免化学防治，尽量采取生物防治、物理防治、人工防治的办法，以减少对环境的污染。乔木发生病虫害，危害率控制在</w:t>
            </w:r>
            <w:r>
              <w:rPr>
                <w:rFonts w:ascii="calibri" w:hAnsi="calibri" w:cs="calibri" w:eastAsia="calibri"/>
                <w:sz w:val="24"/>
              </w:rPr>
              <w:t>2%</w:t>
            </w:r>
            <w:r>
              <w:rPr>
                <w:rFonts w:ascii="宋体" w:hAnsi="宋体" w:cs="宋体" w:eastAsia="宋体"/>
                <w:sz w:val="24"/>
              </w:rPr>
              <w:t>以下，单株受害程度在</w:t>
            </w:r>
            <w:r>
              <w:rPr>
                <w:rFonts w:ascii="calibri" w:hAnsi="calibri" w:cs="calibri" w:eastAsia="calibri"/>
                <w:sz w:val="24"/>
              </w:rPr>
              <w:t>2%</w:t>
            </w:r>
            <w:r>
              <w:rPr>
                <w:rFonts w:ascii="宋体" w:hAnsi="宋体" w:cs="宋体" w:eastAsia="宋体"/>
                <w:sz w:val="24"/>
              </w:rPr>
              <w:t>以下，被虫咬额叶片最严重的每株在</w:t>
            </w:r>
            <w:r>
              <w:rPr>
                <w:rFonts w:ascii="calibri" w:hAnsi="calibri" w:cs="calibri" w:eastAsia="calibri"/>
                <w:sz w:val="24"/>
              </w:rPr>
              <w:t>5%</w:t>
            </w:r>
            <w:r>
              <w:rPr>
                <w:rFonts w:ascii="宋体" w:hAnsi="宋体" w:cs="宋体" w:eastAsia="宋体"/>
                <w:sz w:val="24"/>
              </w:rPr>
              <w:t>以下。无蛀干害虫。灌木和花卉发生病虫害，再严重的每株在</w:t>
            </w:r>
            <w:r>
              <w:rPr>
                <w:rFonts w:ascii="calibri" w:hAnsi="calibri" w:cs="calibri" w:eastAsia="calibri"/>
                <w:sz w:val="24"/>
              </w:rPr>
              <w:t>5%</w:t>
            </w:r>
            <w:r>
              <w:rPr>
                <w:rFonts w:ascii="宋体" w:hAnsi="宋体" w:cs="宋体" w:eastAsia="宋体"/>
                <w:sz w:val="24"/>
              </w:rPr>
              <w:t>以下。无蛀干害虫。草坪发生病虫害危害率必须控制在</w:t>
            </w:r>
            <w:r>
              <w:rPr>
                <w:rFonts w:ascii="calibri" w:hAnsi="calibri" w:cs="calibri" w:eastAsia="calibri"/>
                <w:sz w:val="24"/>
              </w:rPr>
              <w:t>5%</w:t>
            </w:r>
            <w:r>
              <w:rPr>
                <w:rFonts w:ascii="宋体" w:hAnsi="宋体" w:cs="宋体" w:eastAsia="宋体"/>
                <w:sz w:val="24"/>
              </w:rPr>
              <w:t>以下。用化学方法防治时一般在晚上进行喷药。药物防治</w:t>
            </w:r>
            <w:r>
              <w:rPr>
                <w:rFonts w:ascii="calibri" w:hAnsi="calibri" w:cs="calibri" w:eastAsia="calibri"/>
                <w:sz w:val="24"/>
              </w:rPr>
              <w:t>3-5</w:t>
            </w:r>
            <w:r>
              <w:rPr>
                <w:rFonts w:ascii="宋体" w:hAnsi="宋体" w:cs="宋体" w:eastAsia="宋体"/>
                <w:sz w:val="24"/>
              </w:rPr>
              <w:t>次以上，人工防治</w:t>
            </w:r>
            <w:r>
              <w:rPr>
                <w:rFonts w:ascii="calibri" w:hAnsi="calibri" w:cs="calibri" w:eastAsia="calibri"/>
                <w:sz w:val="24"/>
              </w:rPr>
              <w:t>2</w:t>
            </w:r>
            <w:r>
              <w:rPr>
                <w:rFonts w:ascii="宋体" w:hAnsi="宋体" w:cs="宋体" w:eastAsia="宋体"/>
                <w:sz w:val="24"/>
              </w:rPr>
              <w:t>次以上。</w:t>
            </w:r>
          </w:p>
          <w:p>
            <w:pPr>
              <w:pStyle w:val="null3"/>
              <w:ind w:firstLine="480"/>
              <w:jc w:val="both"/>
            </w:pPr>
            <w:r>
              <w:rPr>
                <w:rFonts w:ascii="calibri" w:hAnsi="calibri" w:cs="calibri" w:eastAsia="calibri"/>
                <w:sz w:val="24"/>
              </w:rPr>
              <w:t>5</w:t>
            </w:r>
            <w:r>
              <w:rPr>
                <w:rFonts w:ascii="宋体" w:hAnsi="宋体" w:cs="宋体" w:eastAsia="宋体"/>
                <w:sz w:val="24"/>
              </w:rPr>
              <w:t>、及时清理死株、死苗。乔木补植要求在两周内补回原树种，施足基肥并加强淋水等保养措施，保证成活率。灌木和花卉补植，要求一周内补回原树种，并力求规格与原株规格接近，保证景观效果。</w:t>
            </w:r>
          </w:p>
          <w:p>
            <w:pPr>
              <w:pStyle w:val="null3"/>
              <w:ind w:firstLine="480"/>
              <w:jc w:val="both"/>
            </w:pPr>
            <w:r>
              <w:rPr>
                <w:rFonts w:ascii="calibri" w:hAnsi="calibri" w:cs="calibri" w:eastAsia="calibri"/>
                <w:sz w:val="24"/>
              </w:rPr>
              <w:t>6</w:t>
            </w:r>
            <w:r>
              <w:rPr>
                <w:rFonts w:ascii="宋体" w:hAnsi="宋体" w:cs="宋体" w:eastAsia="宋体"/>
                <w:sz w:val="24"/>
              </w:rPr>
              <w:t>、行道树及时扶正，新补植行道树及时扶架。</w:t>
            </w:r>
          </w:p>
          <w:p>
            <w:pPr>
              <w:pStyle w:val="null3"/>
              <w:ind w:firstLine="480"/>
              <w:jc w:val="both"/>
            </w:pPr>
            <w:r>
              <w:rPr>
                <w:rFonts w:ascii="calibri" w:hAnsi="calibri" w:cs="calibri" w:eastAsia="calibri"/>
                <w:sz w:val="24"/>
              </w:rPr>
              <w:t>7</w:t>
            </w:r>
            <w:r>
              <w:rPr>
                <w:rFonts w:ascii="宋体" w:hAnsi="宋体" w:cs="宋体" w:eastAsia="宋体"/>
                <w:sz w:val="24"/>
              </w:rPr>
              <w:t>、花坛</w:t>
            </w:r>
            <w:r>
              <w:rPr>
                <w:rFonts w:ascii="calibri" w:hAnsi="calibri" w:cs="calibri" w:eastAsia="calibri"/>
                <w:sz w:val="24"/>
              </w:rPr>
              <w:t>(</w:t>
            </w:r>
            <w:r>
              <w:rPr>
                <w:rFonts w:ascii="宋体" w:hAnsi="宋体" w:cs="宋体" w:eastAsia="宋体"/>
                <w:sz w:val="24"/>
              </w:rPr>
              <w:t>台</w:t>
            </w:r>
            <w:r>
              <w:rPr>
                <w:rFonts w:ascii="calibri" w:hAnsi="calibri" w:cs="calibri" w:eastAsia="calibri"/>
                <w:sz w:val="24"/>
              </w:rPr>
              <w:t>)</w:t>
            </w:r>
            <w:r>
              <w:rPr>
                <w:rFonts w:ascii="宋体" w:hAnsi="宋体" w:cs="宋体" w:eastAsia="宋体"/>
                <w:sz w:val="24"/>
              </w:rPr>
              <w:t>、绿化带等除杂草、松土</w:t>
            </w:r>
            <w:r>
              <w:rPr>
                <w:rFonts w:ascii="calibri" w:hAnsi="calibri" w:cs="calibri" w:eastAsia="calibri"/>
                <w:sz w:val="24"/>
              </w:rPr>
              <w:t>:</w:t>
            </w:r>
            <w:r>
              <w:rPr>
                <w:rFonts w:ascii="宋体" w:hAnsi="宋体" w:cs="宋体" w:eastAsia="宋体"/>
                <w:sz w:val="24"/>
              </w:rPr>
              <w:t xml:space="preserve">灌木和花卉除杂草、松土时应保护根系，不能伤及根造成根系裸露。草坪除杂草时，纯草坪和混合草坪的目的草种纯度达 </w:t>
            </w:r>
            <w:r>
              <w:rPr>
                <w:rFonts w:ascii="calibri" w:hAnsi="calibri" w:cs="calibri" w:eastAsia="calibri"/>
                <w:sz w:val="24"/>
              </w:rPr>
              <w:t>98%</w:t>
            </w:r>
            <w:r>
              <w:rPr>
                <w:rFonts w:ascii="宋体" w:hAnsi="宋体" w:cs="宋体" w:eastAsia="宋体"/>
                <w:sz w:val="24"/>
              </w:rPr>
              <w:t>。</w:t>
            </w:r>
          </w:p>
          <w:p>
            <w:pPr>
              <w:pStyle w:val="null3"/>
              <w:ind w:firstLine="480"/>
              <w:jc w:val="both"/>
            </w:pPr>
            <w:r>
              <w:rPr>
                <w:rFonts w:ascii="calibri" w:hAnsi="calibri" w:cs="calibri" w:eastAsia="calibri"/>
                <w:sz w:val="24"/>
              </w:rPr>
              <w:t>8</w:t>
            </w:r>
            <w:r>
              <w:rPr>
                <w:rFonts w:ascii="宋体" w:hAnsi="宋体" w:cs="宋体" w:eastAsia="宋体"/>
                <w:sz w:val="24"/>
              </w:rPr>
              <w:t>、树穴、花池、绿带每天清扫一次，全日保洁，及时清除树枝上悬挂杂物。</w:t>
            </w:r>
          </w:p>
          <w:p>
            <w:pPr>
              <w:pStyle w:val="null3"/>
              <w:ind w:firstLine="480"/>
              <w:jc w:val="both"/>
            </w:pPr>
            <w:r>
              <w:rPr>
                <w:rFonts w:ascii="calibri" w:hAnsi="calibri" w:cs="calibri" w:eastAsia="calibri"/>
                <w:sz w:val="24"/>
              </w:rPr>
              <w:t>9</w:t>
            </w:r>
            <w:r>
              <w:rPr>
                <w:rFonts w:ascii="宋体" w:hAnsi="宋体" w:cs="宋体" w:eastAsia="宋体"/>
                <w:sz w:val="24"/>
              </w:rPr>
              <w:t>、及时更换草花，主要花台换花</w:t>
            </w:r>
            <w:r>
              <w:rPr>
                <w:rFonts w:ascii="calibri" w:hAnsi="calibri" w:cs="calibri" w:eastAsia="calibri"/>
                <w:sz w:val="24"/>
              </w:rPr>
              <w:t>4</w:t>
            </w:r>
            <w:r>
              <w:rPr>
                <w:rFonts w:ascii="宋体" w:hAnsi="宋体" w:cs="宋体" w:eastAsia="宋体"/>
                <w:sz w:val="24"/>
              </w:rPr>
              <w:t>次以上。</w:t>
            </w:r>
          </w:p>
          <w:p>
            <w:pPr>
              <w:pStyle w:val="null3"/>
              <w:ind w:firstLine="480"/>
              <w:jc w:val="both"/>
            </w:pPr>
            <w:r>
              <w:rPr>
                <w:rFonts w:ascii="calibri" w:hAnsi="calibri" w:cs="calibri" w:eastAsia="calibri"/>
                <w:sz w:val="24"/>
              </w:rPr>
              <w:t>10</w:t>
            </w:r>
            <w:r>
              <w:rPr>
                <w:rFonts w:ascii="宋体" w:hAnsi="宋体" w:cs="宋体" w:eastAsia="宋体"/>
                <w:sz w:val="24"/>
              </w:rPr>
              <w:t>、园路管理</w:t>
            </w:r>
            <w:r>
              <w:rPr>
                <w:rFonts w:ascii="calibri" w:hAnsi="calibri" w:cs="calibri" w:eastAsia="calibri"/>
                <w:sz w:val="24"/>
              </w:rPr>
              <w:t>:</w:t>
            </w:r>
            <w:r>
              <w:rPr>
                <w:rFonts w:ascii="宋体" w:hAnsi="宋体" w:cs="宋体" w:eastAsia="宋体"/>
                <w:sz w:val="24"/>
              </w:rPr>
              <w:t>及时清除路面垃圾杂物，修补破损并保</w:t>
            </w:r>
            <w:r>
              <w:rPr>
                <w:rFonts w:ascii="宋体" w:hAnsi="宋体" w:cs="宋体" w:eastAsia="宋体"/>
                <w:sz w:val="24"/>
              </w:rPr>
              <w:t>持完好，要求路面干净、美观，以增强园林美化效果。</w:t>
            </w:r>
          </w:p>
          <w:p>
            <w:pPr>
              <w:pStyle w:val="null3"/>
              <w:ind w:firstLine="480"/>
              <w:jc w:val="both"/>
            </w:pPr>
          </w:p>
        </w:tc>
      </w:tr>
    </w:tbl>
    <w:p>
      <w:pPr>
        <w:pStyle w:val="null3"/>
        <w:outlineLvl w:val="2"/>
      </w:pPr>
      <w:r>
        <w:rPr>
          <w:b/>
          <w:sz w:val="28"/>
        </w:rPr>
        <w:t>3.2.3人员配置要求</w:t>
      </w:r>
    </w:p>
    <w:p>
      <w:pPr>
        <w:pStyle w:val="null3"/>
      </w:pPr>
      <w:r>
        <w:rPr/>
        <w:t>采购包1：</w:t>
      </w:r>
    </w:p>
    <w:p>
      <w:pPr>
        <w:pStyle w:val="null3"/>
      </w:pPr>
      <w:r>
        <w:rPr/>
        <w:t>无要求，供应商根据评审内容及项目实际情况自行配备</w:t>
      </w:r>
    </w:p>
    <w:p>
      <w:pPr>
        <w:pStyle w:val="null3"/>
        <w:outlineLvl w:val="2"/>
      </w:pPr>
      <w:r>
        <w:rPr>
          <w:b/>
          <w:sz w:val="28"/>
        </w:rPr>
        <w:t>3.2.4设施设备要求</w:t>
      </w:r>
    </w:p>
    <w:p>
      <w:pPr>
        <w:pStyle w:val="null3"/>
      </w:pPr>
      <w:r>
        <w:rPr/>
        <w:t>采购包1：</w:t>
      </w:r>
    </w:p>
    <w:p>
      <w:pPr>
        <w:pStyle w:val="null3"/>
      </w:pPr>
      <w:r>
        <w:rPr/>
        <w:t>无要求，供应商根据评审内容及项目实际情况自行配备</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甲方指定地点</w:t>
      </w:r>
    </w:p>
    <w:p>
      <w:pPr>
        <w:pStyle w:val="null3"/>
        <w:outlineLvl w:val="3"/>
      </w:pPr>
      <w:r>
        <w:rPr>
          <w:b/>
          <w:sz w:val="24"/>
        </w:rPr>
        <w:t>3.3.3考核（验收）标准和方法</w:t>
      </w:r>
    </w:p>
    <w:p>
      <w:pPr>
        <w:pStyle w:val="null3"/>
      </w:pPr>
      <w:r>
        <w:rPr/>
        <w:t>采购包1：</w:t>
      </w:r>
    </w:p>
    <w:p>
      <w:pPr>
        <w:pStyle w:val="null3"/>
      </w:pPr>
      <w:r>
        <w:rPr/>
        <w:t>满足相关行业验收标准和方法要求（以实际签订合同为准）</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按期完成进度所涉及服务内容并满足相关行业质量标准要求，按进度支付（最终以实际签订合同的付款条件为准）</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按期完成进度所涉及服务内容并满足相关行业质量标准要求，按进度支付（最终以实际签订合同的付款条件为准）</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按期完成进度所涉及服务内容并满足相关行业质量标准要求，按进度支付（最终以实际签订合同的付款条件为准）</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按期完成进度所涉及服务内容并满足相关行业质量标准要求，按进度支付（最终以实际签订合同的付款条件为准）</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按期完成进度所涉及服务内容并满足相关行业质量标准要求，按进度支付（最终以实际签订合同的付款条件为准）</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按期完成进度所涉及服务内容并满足相关行业质量标准要求，按进度支付（最终以实际签订合同的付款条件为准）</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按期完成进度所涉及服务内容并满足相关行业质量标准要求，按进度支付（最终以实际签订合同的付款条件为准）</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按期完成进度所涉及服务内容并满足相关行业质量标准要求，按进度支付（最终以实际签订合同的付款条件为准）</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按期完成进度所涉及服务内容并满足相关行业质量标准要求，按进度支付（最终以实际签订合同的付款条件为准）</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按期完成进度所涉及服务内容并满足相关行业质量标准要求，按进度支付（最终以实际签订合同的付款条件为准）</w:t>
      </w:r>
      <w:r>
        <w:rPr/>
        <w:t xml:space="preserve"> ，达到付款条件起 </w:t>
      </w:r>
      <w:r>
        <w:rPr/>
        <w:t>15</w:t>
      </w:r>
      <w:r>
        <w:rPr/>
        <w:t xml:space="preserve"> 日内，支付合同总金额的 </w:t>
      </w:r>
      <w:r>
        <w:rPr/>
        <w:t>8.33</w:t>
      </w:r>
      <w:r>
        <w:rPr/>
        <w:t>%。</w:t>
      </w:r>
    </w:p>
    <w:p>
      <w:pPr>
        <w:pStyle w:val="null3"/>
      </w:pPr>
      <w:r>
        <w:rPr/>
        <w:t>采购包1：</w:t>
      </w:r>
      <w:r>
        <w:rPr/>
        <w:t xml:space="preserve"> 付款条件说明： </w:t>
      </w:r>
      <w:r>
        <w:rPr/>
        <w:t>按期完成进度所涉及服务内容并满足相关行业质量标准要求，按进度支付（最终以实际签订合同的付款条件为准）</w:t>
      </w:r>
      <w:r>
        <w:rPr/>
        <w:t xml:space="preserve"> ，达到付款条件起 </w:t>
      </w:r>
      <w:r>
        <w:rPr/>
        <w:t>15</w:t>
      </w:r>
      <w:r>
        <w:rPr/>
        <w:t xml:space="preserve"> 日内，支付合同总金额的 </w:t>
      </w:r>
      <w:r>
        <w:rPr/>
        <w:t>8.35</w:t>
      </w:r>
      <w:r>
        <w:rPr/>
        <w:t>%。</w:t>
      </w:r>
    </w:p>
    <w:p>
      <w:pPr>
        <w:pStyle w:val="null3"/>
      </w:pPr>
      <w:r>
        <w:rPr/>
        <w:t>采购包1：</w:t>
      </w:r>
      <w:r>
        <w:rPr/>
        <w:t xml:space="preserve"> 付款条件说明： </w:t>
      </w:r>
      <w:r>
        <w:rPr/>
        <w:t>按期完成进度所涉及服务内容并满足相关行业质量标准要求，按进度支付（最终以实际签订合同的付款条件为准）</w:t>
      </w:r>
      <w:r>
        <w:rPr/>
        <w:t xml:space="preserve"> ，达到付款条件起 </w:t>
      </w:r>
      <w:r>
        <w:rPr/>
        <w:t>15</w:t>
      </w:r>
      <w:r>
        <w:rPr/>
        <w:t xml:space="preserve"> 日内，支付合同总金额的 </w:t>
      </w:r>
      <w:r>
        <w:rPr/>
        <w:t>8.35</w:t>
      </w:r>
      <w:r>
        <w:rPr/>
        <w:t>%。</w:t>
      </w:r>
    </w:p>
    <w:p>
      <w:pPr>
        <w:pStyle w:val="null3"/>
        <w:outlineLvl w:val="3"/>
      </w:pPr>
      <w:r>
        <w:rPr>
          <w:b/>
          <w:sz w:val="24"/>
        </w:rPr>
        <w:t>3.3.6违约责任及解决争议的方法</w:t>
      </w:r>
    </w:p>
    <w:p>
      <w:pPr>
        <w:pStyle w:val="null3"/>
      </w:pPr>
      <w:r>
        <w:rPr/>
        <w:t>采购包1：</w:t>
      </w:r>
    </w:p>
    <w:p>
      <w:pPr>
        <w:pStyle w:val="null3"/>
      </w:pPr>
      <w:r>
        <w:rPr/>
        <w:t>以实际签订合同为准.</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法定代表人参加投标的，须提供本人身份证复印件（附在资格证明文件中）；法定代表人授权他人参加投标的，须提供法定代表人授权委托书；</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提供2021年或2022年度经审计的完整财务报告或磋商日期前六个月内其基本存款账户开户银行出具的资信证明。（如提供资信证明，须同时提供基本存款账户开户许可证或基本账户信息表）</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提供2023年1月至今已缴纳的至少一个月的纳税证明，依法免税的单位应提供相关证明材料；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履行合同所必须的设备和专业技术能力的书面声明；</w:t>
            </w:r>
          </w:p>
        </w:tc>
        <w:tc>
          <w:tcPr>
            <w:tcW w:type="dxa" w:w="3322"/>
          </w:tcPr>
          <w:p>
            <w:pPr>
              <w:pStyle w:val="null3"/>
            </w:pPr>
            <w:r>
              <w:rPr/>
              <w:t>具备履行合同所必须的设备和专业技术能力的书面声明；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近三年内，在经营活动中没有重大违法记录的书面声明</w:t>
            </w:r>
          </w:p>
        </w:tc>
        <w:tc>
          <w:tcPr>
            <w:tcW w:type="dxa" w:w="3322"/>
          </w:tcPr>
          <w:p>
            <w:pPr>
              <w:pStyle w:val="null3"/>
            </w:pPr>
            <w:r>
              <w:rPr/>
              <w:t>参加政府采购活动近三年内，在经营活动中没有重大违法记录的书面声明；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信用截图</w:t>
            </w:r>
          </w:p>
        </w:tc>
        <w:tc>
          <w:tcPr>
            <w:tcW w:type="dxa" w:w="3322"/>
          </w:tcPr>
          <w:p>
            <w:pPr>
              <w:pStyle w:val="null3"/>
            </w:pPr>
            <w:r>
              <w:rPr/>
              <w:t>供应商未被列入信用中国网站(www.creditchina.gov.cn)“失信被执行人、重大税收违法失信主体”；不属于中国政府采购网(www.ccgp.gov.cn)“政府采购严重违法失信行为信息记录”中 的禁止参加政府采购活动期间。</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符合第二章“供应商须知”第2.4.9条款的规定</w:t>
            </w:r>
          </w:p>
        </w:tc>
        <w:tc>
          <w:tcPr>
            <w:tcW w:type="dxa" w:w="1661"/>
          </w:tcPr>
          <w:p>
            <w:pPr>
              <w:pStyle w:val="null3"/>
            </w:pPr>
            <w:r>
              <w:rPr/>
              <w:t>响应文件封面 服务内容及服务邀请应答表 中小企业声明函 残疾人福利性单位声明函 商务应答表 服务方案 标的清单 供应商应提交的相关资格证明材料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标的清单</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符合第二章“供应商须知”第2.4.8条款的规定</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附加条件</w:t>
            </w:r>
          </w:p>
        </w:tc>
        <w:tc>
          <w:tcPr>
            <w:tcW w:type="dxa" w:w="3322"/>
          </w:tcPr>
          <w:p>
            <w:pPr>
              <w:pStyle w:val="null3"/>
            </w:pPr>
            <w:r>
              <w:rPr/>
              <w:t>响应文件未含有采购人不能接受的附加条件</w:t>
            </w:r>
          </w:p>
        </w:tc>
        <w:tc>
          <w:tcPr>
            <w:tcW w:type="dxa" w:w="1661"/>
          </w:tcPr>
          <w:p>
            <w:pPr>
              <w:pStyle w:val="null3"/>
            </w:pPr>
            <w:r>
              <w:rPr/>
              <w:t>响应文件封面 服务内容及服务邀请应答表 商务应答表 服务方案 标的清单</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绿化管护技术方案</w:t>
            </w:r>
          </w:p>
        </w:tc>
        <w:tc>
          <w:tcPr>
            <w:tcW w:type="dxa" w:w="2492"/>
          </w:tcPr>
          <w:p>
            <w:pPr>
              <w:pStyle w:val="null3"/>
            </w:pPr>
            <w:r>
              <w:rPr/>
              <w:t>针对项目提出的管护技术方案完善、满足项目实际要求得15-20分，管护技术方案基本可行、满足要求得10-15分，不满足得0-10分；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绿化管护质量保证措施</w:t>
            </w:r>
          </w:p>
        </w:tc>
        <w:tc>
          <w:tcPr>
            <w:tcW w:type="dxa" w:w="2492"/>
          </w:tcPr>
          <w:p>
            <w:pPr>
              <w:pStyle w:val="null3"/>
            </w:pPr>
            <w:r>
              <w:rPr/>
              <w:t>针对项目提出先进、可行、具体的保证措施，满足磋商文件的质量要求得15-20分；具体措施可行得0-15分；措施不可行得0分；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重难点及特殊情况树木管护保证措施</w:t>
            </w:r>
          </w:p>
        </w:tc>
        <w:tc>
          <w:tcPr>
            <w:tcW w:type="dxa" w:w="2492"/>
          </w:tcPr>
          <w:p>
            <w:pPr>
              <w:pStyle w:val="null3"/>
            </w:pPr>
            <w:r>
              <w:rPr/>
              <w:t>针对树木修剪期、施肥、抗旱抗涝、病虫害防治等特殊情况提出有针对性的保证措施，满足磋商文件的要求得5-10分；具体措施可行得0-5分；措施不可行得0分；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拟投入人员及设备配置</w:t>
            </w:r>
          </w:p>
        </w:tc>
        <w:tc>
          <w:tcPr>
            <w:tcW w:type="dxa" w:w="2492"/>
          </w:tcPr>
          <w:p>
            <w:pPr>
              <w:pStyle w:val="null3"/>
            </w:pPr>
            <w:r>
              <w:rPr/>
              <w:t>组织机构健全、岗位责任分工明确、专业配套完整,满足本项目需求得5-10分；基本满足本项目需求得0-5分；不满足得0分；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类似业绩</w:t>
            </w:r>
          </w:p>
        </w:tc>
        <w:tc>
          <w:tcPr>
            <w:tcW w:type="dxa" w:w="2492"/>
          </w:tcPr>
          <w:p>
            <w:pPr>
              <w:pStyle w:val="null3"/>
            </w:pPr>
            <w:r>
              <w:rPr/>
              <w:t>提供类似业绩合同，每提供1份合同得2.5分，共计10分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合理化建议及服务承诺</w:t>
            </w:r>
          </w:p>
        </w:tc>
        <w:tc>
          <w:tcPr>
            <w:tcW w:type="dxa" w:w="2492"/>
          </w:tcPr>
          <w:p>
            <w:pPr>
              <w:pStyle w:val="null3"/>
            </w:pPr>
            <w:r>
              <w:rPr/>
              <w:t>1.针对本项目提出有利于采购人的合理化建议得0-5分； 2.针对本项目的服务承诺得0-5分。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满足磋商文件要求且磋商价格最低的磋商报价为评标基准价，其价格分为满分。其他供应商的价格分统一按照下列公式计算：磋商报价得分=（评标基准价/投标报价）×价格权值。 注：残疾人福利性单位、监狱企业视同小型、微型企业，本项专门面向中小企业，不进行价格扣除。</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r>
    </w:p>
    <w:p>
      <w:pPr>
        <w:pStyle w:val="null3"/>
        <w:jc w:val="center"/>
        <w:outlineLvl w:val="1"/>
      </w:pPr>
      <w:r>
        <w:rPr>
          <w:b/>
          <w:sz w:val="36"/>
        </w:rPr>
        <w:t>第八章 拟签订采购合同文本</w:t>
      </w:r>
    </w:p>
    <w:p>
      <w:pPr>
        <w:pStyle w:val="null3"/>
      </w:pPr>
      <w:r>
        <w:rPr/>
        <w:t>详见附件：绿化管护合同文本.docx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