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6"/>
          <w:szCs w:val="36"/>
          <w:lang w:eastAsia="zh-CN"/>
        </w:rPr>
      </w:pPr>
      <w:r>
        <w:rPr>
          <w:rFonts w:hint="eastAsia"/>
          <w:b/>
          <w:sz w:val="36"/>
          <w:szCs w:val="36"/>
        </w:rPr>
        <w:t>绿化管护</w:t>
      </w:r>
      <w:r>
        <w:rPr>
          <w:rFonts w:hint="eastAsia"/>
          <w:b/>
          <w:sz w:val="36"/>
          <w:szCs w:val="36"/>
          <w:lang w:eastAsia="zh-CN"/>
        </w:rPr>
        <w:t>合同文本</w:t>
      </w:r>
    </w:p>
    <w:p>
      <w:pPr>
        <w:jc w:val="center"/>
        <w:rPr>
          <w:rFonts w:hint="eastAsia"/>
          <w:b/>
          <w:sz w:val="40"/>
          <w:szCs w:val="40"/>
        </w:rPr>
      </w:pPr>
      <w:r>
        <w:rPr>
          <w:rFonts w:hint="eastAsia"/>
          <w:b/>
          <w:sz w:val="22"/>
          <w:szCs w:val="22"/>
          <w:lang w:eastAsia="zh-CN"/>
        </w:rPr>
        <w:t>仅供参考</w:t>
      </w:r>
    </w:p>
    <w:p>
      <w:pPr>
        <w:rPr>
          <w:rFonts w:hint="default" w:eastAsia="宋体"/>
          <w:sz w:val="28"/>
          <w:szCs w:val="28"/>
          <w:lang w:val="en-US" w:eastAsia="zh-CN"/>
        </w:rPr>
      </w:pPr>
      <w:r>
        <w:rPr>
          <w:rFonts w:hint="eastAsia"/>
          <w:sz w:val="28"/>
          <w:szCs w:val="28"/>
        </w:rPr>
        <w:t>甲方：（以下称甲方）</w:t>
      </w:r>
      <w:r>
        <w:rPr>
          <w:rFonts w:hint="eastAsia"/>
          <w:sz w:val="28"/>
          <w:szCs w:val="28"/>
          <w:lang w:val="en-US" w:eastAsia="zh-CN"/>
        </w:rPr>
        <w:t xml:space="preserve">         </w:t>
      </w:r>
    </w:p>
    <w:p>
      <w:pPr>
        <w:rPr>
          <w:rFonts w:hint="eastAsia" w:eastAsia="宋体"/>
          <w:sz w:val="28"/>
          <w:szCs w:val="28"/>
          <w:lang w:eastAsia="zh-CN"/>
        </w:rPr>
      </w:pPr>
      <w:r>
        <w:rPr>
          <w:rFonts w:hint="eastAsia"/>
          <w:sz w:val="28"/>
          <w:szCs w:val="28"/>
        </w:rPr>
        <w:t>乙方：（以下称乙方）</w:t>
      </w:r>
      <w:r>
        <w:rPr>
          <w:rFonts w:hint="eastAsia"/>
          <w:sz w:val="28"/>
          <w:szCs w:val="28"/>
          <w:lang w:val="en-US" w:eastAsia="zh-CN"/>
        </w:rPr>
        <w:t xml:space="preserve"> </w:t>
      </w:r>
    </w:p>
    <w:p>
      <w:pPr>
        <w:ind w:firstLine="560" w:firstLineChars="200"/>
        <w:rPr>
          <w:rFonts w:hint="eastAsia"/>
          <w:sz w:val="28"/>
          <w:szCs w:val="28"/>
        </w:rPr>
      </w:pPr>
      <w:r>
        <w:rPr>
          <w:rFonts w:hint="eastAsia"/>
          <w:sz w:val="28"/>
          <w:szCs w:val="28"/>
        </w:rPr>
        <w:t>为巩固铜川市印台区城市绿地养护服务项目建设成效，结合我</w:t>
      </w:r>
      <w:r>
        <w:rPr>
          <w:rFonts w:hint="eastAsia"/>
          <w:sz w:val="28"/>
          <w:szCs w:val="28"/>
          <w:lang w:eastAsia="zh-CN"/>
        </w:rPr>
        <w:t>区</w:t>
      </w:r>
      <w:r>
        <w:rPr>
          <w:rFonts w:hint="eastAsia"/>
          <w:sz w:val="28"/>
          <w:szCs w:val="28"/>
        </w:rPr>
        <w:t>实际情况，经甲方与乙方协商签订绿化管护</w:t>
      </w:r>
      <w:r>
        <w:rPr>
          <w:rFonts w:hint="eastAsia"/>
          <w:sz w:val="28"/>
          <w:szCs w:val="28"/>
          <w:lang w:eastAsia="zh-CN"/>
        </w:rPr>
        <w:t>合同</w:t>
      </w:r>
      <w:r>
        <w:rPr>
          <w:rFonts w:hint="eastAsia"/>
          <w:sz w:val="28"/>
          <w:szCs w:val="28"/>
        </w:rPr>
        <w:t>，</w:t>
      </w:r>
      <w:r>
        <w:rPr>
          <w:rFonts w:hint="eastAsia"/>
          <w:sz w:val="28"/>
          <w:szCs w:val="28"/>
          <w:lang w:eastAsia="zh-CN"/>
        </w:rPr>
        <w:t>合同</w:t>
      </w:r>
      <w:r>
        <w:rPr>
          <w:rFonts w:hint="eastAsia"/>
          <w:sz w:val="28"/>
          <w:szCs w:val="28"/>
        </w:rPr>
        <w:t>内容如下：</w:t>
      </w:r>
    </w:p>
    <w:p>
      <w:pPr>
        <w:numPr>
          <w:ilvl w:val="0"/>
          <w:numId w:val="1"/>
        </w:numPr>
        <w:rPr>
          <w:rFonts w:hint="eastAsia" w:ascii="ˎ̥" w:hAnsi="ˎ̥"/>
          <w:color w:val="000000"/>
          <w:sz w:val="28"/>
          <w:szCs w:val="28"/>
        </w:rPr>
      </w:pPr>
      <w:r>
        <w:rPr>
          <w:rFonts w:hint="eastAsia" w:ascii="ˎ̥" w:hAnsi="ˎ̥"/>
          <w:color w:val="000000"/>
          <w:sz w:val="28"/>
          <w:szCs w:val="28"/>
        </w:rPr>
        <w:t>管</w:t>
      </w:r>
      <w:r>
        <w:rPr>
          <w:rFonts w:ascii="ˎ̥" w:hAnsi="ˎ̥"/>
          <w:color w:val="000000"/>
          <w:sz w:val="28"/>
          <w:szCs w:val="28"/>
        </w:rPr>
        <w:t>护项目相关情况 </w:t>
      </w:r>
    </w:p>
    <w:p>
      <w:pPr>
        <w:ind w:left="570"/>
        <w:rPr>
          <w:rFonts w:hint="eastAsia" w:ascii="ˎ̥" w:hAnsi="ˎ̥"/>
          <w:color w:val="000000"/>
          <w:sz w:val="28"/>
          <w:szCs w:val="28"/>
        </w:rPr>
      </w:pPr>
      <w:r>
        <w:rPr>
          <w:rFonts w:ascii="ˎ̥" w:hAnsi="ˎ̥"/>
          <w:color w:val="000000"/>
          <w:sz w:val="28"/>
          <w:szCs w:val="28"/>
        </w:rPr>
        <w:t>项目</w:t>
      </w:r>
      <w:r>
        <w:rPr>
          <w:rFonts w:hint="eastAsia" w:ascii="ˎ̥" w:hAnsi="ˎ̥"/>
          <w:color w:val="000000"/>
          <w:sz w:val="28"/>
          <w:szCs w:val="28"/>
        </w:rPr>
        <w:t>范围</w:t>
      </w:r>
      <w:r>
        <w:rPr>
          <w:rFonts w:ascii="ˎ̥" w:hAnsi="ˎ̥"/>
          <w:color w:val="000000"/>
          <w:sz w:val="28"/>
          <w:szCs w:val="28"/>
        </w:rPr>
        <w:t>：</w:t>
      </w:r>
      <w:r>
        <w:rPr>
          <w:rFonts w:hint="eastAsia" w:ascii="ˎ̥" w:hAnsi="ˎ̥"/>
          <w:color w:val="000000"/>
          <w:sz w:val="28"/>
          <w:szCs w:val="28"/>
          <w:u w:val="single"/>
          <w:lang w:val="en-US" w:eastAsia="zh-CN"/>
        </w:rPr>
        <w:t xml:space="preserve">                  </w:t>
      </w:r>
      <w:r>
        <w:rPr>
          <w:rFonts w:hint="eastAsia" w:ascii="ˎ̥" w:hAnsi="ˎ̥"/>
          <w:color w:val="000000"/>
          <w:sz w:val="28"/>
          <w:szCs w:val="28"/>
        </w:rPr>
        <w:t>。</w:t>
      </w:r>
    </w:p>
    <w:p>
      <w:pPr>
        <w:ind w:firstLine="537" w:firstLineChars="192"/>
        <w:rPr>
          <w:rFonts w:hint="eastAsia" w:ascii="ˎ̥" w:hAnsi="ˎ̥"/>
          <w:color w:val="000000"/>
          <w:sz w:val="28"/>
          <w:szCs w:val="28"/>
          <w:u w:val="single"/>
        </w:rPr>
      </w:pPr>
      <w:r>
        <w:rPr>
          <w:rFonts w:ascii="ˎ̥" w:hAnsi="ˎ̥"/>
          <w:color w:val="000000"/>
          <w:sz w:val="28"/>
          <w:szCs w:val="28"/>
        </w:rPr>
        <w:t>项目</w:t>
      </w:r>
      <w:r>
        <w:rPr>
          <w:rFonts w:hint="eastAsia" w:ascii="ˎ̥" w:hAnsi="ˎ̥"/>
          <w:color w:val="000000"/>
          <w:sz w:val="28"/>
          <w:szCs w:val="28"/>
        </w:rPr>
        <w:t>内容</w:t>
      </w:r>
      <w:r>
        <w:rPr>
          <w:rFonts w:ascii="ˎ̥" w:hAnsi="ˎ̥"/>
          <w:color w:val="000000"/>
          <w:sz w:val="28"/>
          <w:szCs w:val="28"/>
        </w:rPr>
        <w:t>：</w:t>
      </w:r>
      <w:r>
        <w:rPr>
          <w:rFonts w:hint="eastAsia" w:ascii="ˎ̥" w:hAnsi="ˎ̥"/>
          <w:color w:val="000000"/>
          <w:sz w:val="28"/>
          <w:szCs w:val="28"/>
          <w:u w:val="single"/>
          <w:lang w:val="en-US" w:eastAsia="zh-CN"/>
        </w:rPr>
        <w:t xml:space="preserve">                  </w:t>
      </w:r>
      <w:r>
        <w:rPr>
          <w:rFonts w:hint="eastAsia" w:ascii="ˎ̥" w:hAnsi="ˎ̥"/>
          <w:color w:val="000000"/>
          <w:sz w:val="28"/>
          <w:szCs w:val="28"/>
        </w:rPr>
        <w:t>。</w:t>
      </w:r>
    </w:p>
    <w:p>
      <w:pPr>
        <w:numPr>
          <w:ilvl w:val="0"/>
          <w:numId w:val="1"/>
        </w:numPr>
        <w:rPr>
          <w:rFonts w:hint="eastAsia"/>
          <w:sz w:val="28"/>
          <w:szCs w:val="28"/>
        </w:rPr>
      </w:pPr>
      <w:r>
        <w:rPr>
          <w:rFonts w:hint="eastAsia"/>
          <w:sz w:val="28"/>
          <w:szCs w:val="28"/>
        </w:rPr>
        <w:t>管护期限</w:t>
      </w:r>
    </w:p>
    <w:p>
      <w:pPr>
        <w:ind w:firstLine="560" w:firstLineChars="200"/>
        <w:rPr>
          <w:rFonts w:hint="eastAsia"/>
          <w:sz w:val="28"/>
          <w:szCs w:val="28"/>
        </w:rPr>
      </w:pPr>
      <w:r>
        <w:rPr>
          <w:rFonts w:hint="eastAsia"/>
          <w:sz w:val="28"/>
          <w:szCs w:val="28"/>
        </w:rPr>
        <w:t>管护期限自</w:t>
      </w:r>
      <w:r>
        <w:rPr>
          <w:rFonts w:hint="eastAsia"/>
          <w:sz w:val="28"/>
          <w:szCs w:val="28"/>
          <w:lang w:val="en-US" w:eastAsia="zh-CN"/>
        </w:rPr>
        <w:t xml:space="preserve">     </w:t>
      </w: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日至</w:t>
      </w:r>
      <w:r>
        <w:rPr>
          <w:rFonts w:hint="eastAsia"/>
          <w:sz w:val="28"/>
          <w:szCs w:val="28"/>
          <w:lang w:val="en-US" w:eastAsia="zh-CN"/>
        </w:rPr>
        <w:t xml:space="preserve">    </w:t>
      </w: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w:t>
      </w:r>
    </w:p>
    <w:p>
      <w:pPr>
        <w:numPr>
          <w:ilvl w:val="0"/>
          <w:numId w:val="1"/>
        </w:numPr>
        <w:rPr>
          <w:rFonts w:hint="eastAsia"/>
          <w:sz w:val="28"/>
          <w:szCs w:val="28"/>
        </w:rPr>
      </w:pPr>
      <w:r>
        <w:rPr>
          <w:rFonts w:hint="eastAsia"/>
          <w:sz w:val="28"/>
          <w:szCs w:val="28"/>
        </w:rPr>
        <w:t>管护费用</w:t>
      </w:r>
    </w:p>
    <w:p>
      <w:pPr>
        <w:ind w:left="570"/>
        <w:rPr>
          <w:rFonts w:hint="eastAsia"/>
          <w:sz w:val="28"/>
          <w:szCs w:val="28"/>
        </w:rPr>
      </w:pPr>
      <w:r>
        <w:rPr>
          <w:rFonts w:hint="eastAsia"/>
          <w:sz w:val="28"/>
          <w:szCs w:val="28"/>
        </w:rPr>
        <w:t>金额（大写）：</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元（人民币）。</w:t>
      </w:r>
    </w:p>
    <w:p>
      <w:pPr>
        <w:ind w:left="570"/>
        <w:rPr>
          <w:rFonts w:hint="eastAsia"/>
          <w:sz w:val="28"/>
          <w:szCs w:val="28"/>
        </w:rPr>
      </w:pPr>
      <w:r>
        <w:rPr>
          <w:rFonts w:hint="eastAsia"/>
          <w:sz w:val="28"/>
          <w:szCs w:val="28"/>
        </w:rPr>
        <w:t>￥：</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元。</w:t>
      </w:r>
      <w:bookmarkStart w:id="0" w:name="_GoBack"/>
      <w:bookmarkEnd w:id="0"/>
    </w:p>
    <w:p>
      <w:pPr>
        <w:numPr>
          <w:ilvl w:val="0"/>
          <w:numId w:val="1"/>
        </w:numPr>
        <w:rPr>
          <w:rFonts w:hint="eastAsia"/>
          <w:sz w:val="28"/>
          <w:szCs w:val="28"/>
        </w:rPr>
      </w:pPr>
      <w:r>
        <w:rPr>
          <w:rFonts w:hint="eastAsia"/>
          <w:sz w:val="28"/>
          <w:szCs w:val="28"/>
        </w:rPr>
        <w:t>管护职责</w:t>
      </w:r>
    </w:p>
    <w:p>
      <w:pPr>
        <w:ind w:firstLine="560" w:firstLineChars="200"/>
        <w:rPr>
          <w:rFonts w:hint="eastAsia"/>
          <w:sz w:val="28"/>
          <w:szCs w:val="28"/>
        </w:rPr>
      </w:pPr>
      <w:r>
        <w:rPr>
          <w:rFonts w:hint="eastAsia"/>
          <w:sz w:val="28"/>
          <w:szCs w:val="28"/>
          <w:lang w:eastAsia="zh-CN"/>
        </w:rPr>
        <w:t>（一）</w:t>
      </w:r>
      <w:r>
        <w:rPr>
          <w:rFonts w:hint="eastAsia"/>
          <w:sz w:val="28"/>
          <w:szCs w:val="28"/>
        </w:rPr>
        <w:t>承包管护期限内，乙方应按照须园林绿化养护要求及铜川市城市园林绿化精细化管理标准，合理组织，精心管护。保质保量完成管理养护任务。</w:t>
      </w:r>
    </w:p>
    <w:p>
      <w:pPr>
        <w:ind w:firstLine="560" w:firstLineChars="200"/>
        <w:rPr>
          <w:rFonts w:hint="eastAsia"/>
          <w:sz w:val="28"/>
          <w:szCs w:val="28"/>
        </w:rPr>
      </w:pPr>
      <w:r>
        <w:rPr>
          <w:rFonts w:hint="eastAsia"/>
          <w:sz w:val="28"/>
          <w:szCs w:val="28"/>
          <w:lang w:eastAsia="zh-CN"/>
        </w:rPr>
        <w:t>（二）绿化养护管理作业要求</w:t>
      </w:r>
    </w:p>
    <w:p>
      <w:pPr>
        <w:ind w:left="2" w:leftChars="1" w:firstLine="560" w:firstLineChars="200"/>
        <w:rPr>
          <w:rFonts w:hint="eastAsia"/>
          <w:sz w:val="28"/>
          <w:szCs w:val="28"/>
        </w:rPr>
      </w:pPr>
      <w:r>
        <w:rPr>
          <w:rFonts w:hint="eastAsia"/>
          <w:sz w:val="28"/>
          <w:szCs w:val="28"/>
        </w:rPr>
        <w:t>1、修剪</w:t>
      </w:r>
    </w:p>
    <w:p>
      <w:pPr>
        <w:ind w:left="2" w:leftChars="1" w:firstLine="560" w:firstLineChars="200"/>
        <w:rPr>
          <w:rFonts w:hint="eastAsia"/>
          <w:sz w:val="28"/>
          <w:szCs w:val="28"/>
        </w:rPr>
      </w:pPr>
      <w:r>
        <w:rPr>
          <w:rFonts w:hint="eastAsia"/>
          <w:sz w:val="28"/>
          <w:szCs w:val="28"/>
        </w:rPr>
        <w:t>(1)乔木:按照“由基到稍、由内及外的顺序坚持全年修剪保持树冠完整美观。由于街道走向、高层建筑和地下管线等影响，常造成行道树树冠倾斜等现象，应尽早通过修剪来调整重心。对生长势较弱一方枝条，只要不与架空线、建筑物有矛盾，应进行轻剪，以达到缓和树势、平衡生长的目的。对修剪的枝条要遵循“去弱强留”的原则，重点修剪病虫枝、枯萎枝、内膛枝、弓背枝、交叉枝、重叠枝及分支角度过小的枝，以达到通风、透光，减少与空中线路交叉矛盾，减轻病虫害的目的。</w:t>
      </w:r>
    </w:p>
    <w:p>
      <w:pPr>
        <w:ind w:left="2" w:leftChars="1" w:firstLine="560" w:firstLineChars="200"/>
        <w:rPr>
          <w:rFonts w:hint="eastAsia"/>
          <w:sz w:val="28"/>
          <w:szCs w:val="28"/>
        </w:rPr>
      </w:pPr>
      <w:r>
        <w:rPr>
          <w:rFonts w:hint="eastAsia"/>
          <w:sz w:val="28"/>
          <w:szCs w:val="28"/>
        </w:rPr>
        <w:t>(2)灌木和花卉:花灌木和草本花卉在花芽分化前进行修剪，避免把花芽减掉，花谢后及时将残花残枝剪去，常年开花植物可有目的地培养花枝，使三季有花。对于新栽花灌木，为减少养分损耗，要进行重剪;养护期要按“多疏少截”的原则，使其保持美观、整齐、通风透光，以利生长;早春开花的灌木，花芽是上一年的，要在花后轻短截(剪去一年生枝条顶端的1/5-1/4);夏季开花的，要在冬季休眠期重短截(剪去全枝的2/3-3/4);花灌木每年秋末冬初进行一次复壮修剪，以控制株高，塑造冠型为主。</w:t>
      </w:r>
    </w:p>
    <w:p>
      <w:pPr>
        <w:ind w:left="2" w:leftChars="1" w:firstLine="560" w:firstLineChars="200"/>
        <w:rPr>
          <w:rFonts w:hint="eastAsia"/>
          <w:sz w:val="28"/>
          <w:szCs w:val="28"/>
        </w:rPr>
      </w:pPr>
      <w:r>
        <w:rPr>
          <w:rFonts w:hint="eastAsia"/>
          <w:sz w:val="28"/>
          <w:szCs w:val="28"/>
        </w:rPr>
        <w:t>(3)绿篱:绿篱、色带在生长期间每周进行一次修剪，不同植物根据植物习性可做适当调整。每年冬季应彻底清剪一次枯枝弱枝，并在开春前将高度压到定高点重剪一次。夏季生长季按先剪正侧面，再剪水平面、然后是次侧面方法平均25天修剪一次，平时对个别长枝进行局部修正。</w:t>
      </w:r>
    </w:p>
    <w:p>
      <w:pPr>
        <w:ind w:left="2" w:leftChars="1" w:firstLine="560" w:firstLineChars="200"/>
        <w:rPr>
          <w:rFonts w:hint="eastAsia"/>
          <w:sz w:val="28"/>
          <w:szCs w:val="28"/>
        </w:rPr>
      </w:pPr>
      <w:r>
        <w:rPr>
          <w:rFonts w:hint="eastAsia"/>
          <w:sz w:val="28"/>
          <w:szCs w:val="28"/>
        </w:rPr>
        <w:t>(4)草坪考虑季节特点和槽中的生长发育特点，使草的高度一致，边缘整齐，随长随修剪，高度严格控制在5-8厘米。</w:t>
      </w:r>
    </w:p>
    <w:p>
      <w:pPr>
        <w:ind w:left="2" w:leftChars="1" w:firstLine="560" w:firstLineChars="200"/>
        <w:rPr>
          <w:rFonts w:hint="eastAsia"/>
          <w:sz w:val="28"/>
          <w:szCs w:val="28"/>
        </w:rPr>
      </w:pPr>
      <w:r>
        <w:rPr>
          <w:rFonts w:hint="eastAsia"/>
          <w:sz w:val="28"/>
          <w:szCs w:val="28"/>
        </w:rPr>
        <w:t>2、施肥</w:t>
      </w:r>
    </w:p>
    <w:p>
      <w:pPr>
        <w:ind w:left="2" w:leftChars="1" w:firstLine="560" w:firstLineChars="200"/>
        <w:rPr>
          <w:rFonts w:hint="eastAsia"/>
          <w:sz w:val="28"/>
          <w:szCs w:val="28"/>
        </w:rPr>
      </w:pPr>
      <w:r>
        <w:rPr>
          <w:rFonts w:hint="eastAsia"/>
          <w:sz w:val="28"/>
          <w:szCs w:val="28"/>
        </w:rPr>
        <w:t>(1)乔木:每年的春、秋季重点施肥2-3次，施肥量根据树木的种类和生长情况而定，种植三年以内的乔木可适当增加施肥量和次数。</w:t>
      </w:r>
    </w:p>
    <w:p>
      <w:pPr>
        <w:ind w:left="2" w:leftChars="1" w:firstLine="560" w:firstLineChars="200"/>
        <w:rPr>
          <w:rFonts w:hint="eastAsia"/>
          <w:sz w:val="28"/>
          <w:szCs w:val="28"/>
        </w:rPr>
      </w:pPr>
      <w:r>
        <w:rPr>
          <w:rFonts w:hint="eastAsia"/>
          <w:sz w:val="28"/>
          <w:szCs w:val="28"/>
        </w:rPr>
        <w:t>(2)灌木和花卉:根据植物生长及开花特性进行合理施肥。每年春、秋季重点施肥2-3次，花卉在生长季每一个月进行一次叶面补肥。</w:t>
      </w:r>
    </w:p>
    <w:p>
      <w:pPr>
        <w:ind w:left="2" w:leftChars="1" w:firstLine="560" w:firstLineChars="200"/>
        <w:rPr>
          <w:rFonts w:hint="eastAsia"/>
          <w:sz w:val="28"/>
          <w:szCs w:val="28"/>
        </w:rPr>
      </w:pPr>
      <w:r>
        <w:rPr>
          <w:rFonts w:hint="eastAsia"/>
          <w:sz w:val="28"/>
          <w:szCs w:val="28"/>
        </w:rPr>
        <w:t>(3)草坪:施肥春季以复合肥为主，夏季以氮肥为主，秋季以磷肥钾肥为主。</w:t>
      </w:r>
    </w:p>
    <w:p>
      <w:pPr>
        <w:ind w:left="2" w:leftChars="1" w:firstLine="560" w:firstLineChars="200"/>
        <w:rPr>
          <w:rFonts w:hint="eastAsia"/>
          <w:sz w:val="28"/>
          <w:szCs w:val="28"/>
        </w:rPr>
      </w:pPr>
      <w:r>
        <w:rPr>
          <w:rFonts w:hint="eastAsia"/>
          <w:sz w:val="28"/>
          <w:szCs w:val="28"/>
        </w:rPr>
        <w:t>3</w:t>
      </w:r>
      <w:r>
        <w:rPr>
          <w:rFonts w:hint="eastAsia"/>
          <w:sz w:val="28"/>
          <w:szCs w:val="28"/>
          <w:lang w:eastAsia="zh-CN"/>
        </w:rPr>
        <w:t>、</w:t>
      </w:r>
      <w:r>
        <w:rPr>
          <w:rFonts w:hint="eastAsia"/>
          <w:sz w:val="28"/>
          <w:szCs w:val="28"/>
        </w:rPr>
        <w:t>浇水</w:t>
      </w:r>
    </w:p>
    <w:p>
      <w:pPr>
        <w:ind w:left="2" w:leftChars="1" w:firstLine="560" w:firstLineChars="200"/>
        <w:rPr>
          <w:rFonts w:hint="eastAsia"/>
          <w:sz w:val="28"/>
          <w:szCs w:val="28"/>
        </w:rPr>
      </w:pPr>
      <w:r>
        <w:rPr>
          <w:rFonts w:hint="eastAsia"/>
          <w:sz w:val="28"/>
          <w:szCs w:val="28"/>
        </w:rPr>
        <w:t>(1)乔木:春、夏、秋每月浇透水一次，入冬前冬灌一次。不同树龄适当淋水，新植树木淋足定根水，之后根据植物生长需要和旱情及时浇足水分，及时排水防涝。</w:t>
      </w:r>
    </w:p>
    <w:p>
      <w:pPr>
        <w:ind w:left="2" w:leftChars="1" w:firstLine="560" w:firstLineChars="200"/>
        <w:rPr>
          <w:rFonts w:hint="eastAsia"/>
          <w:sz w:val="28"/>
          <w:szCs w:val="28"/>
        </w:rPr>
      </w:pPr>
      <w:r>
        <w:rPr>
          <w:rFonts w:hint="eastAsia"/>
          <w:sz w:val="28"/>
          <w:szCs w:val="28"/>
        </w:rPr>
        <w:t>(2)灌木和花卉:灌木每周浇透水一次，花卉每三天浇透水一次。灌木和花卉应每天淋水。</w:t>
      </w:r>
    </w:p>
    <w:p>
      <w:pPr>
        <w:ind w:left="2" w:leftChars="1" w:firstLine="560" w:firstLineChars="200"/>
        <w:rPr>
          <w:rFonts w:hint="eastAsia"/>
          <w:sz w:val="28"/>
          <w:szCs w:val="28"/>
        </w:rPr>
      </w:pPr>
      <w:r>
        <w:rPr>
          <w:rFonts w:hint="eastAsia"/>
          <w:sz w:val="28"/>
          <w:szCs w:val="28"/>
        </w:rPr>
        <w:t>(3)草坪每年返青水和冻水必须浇透，每周一次透水，夏季早晚喷水降温。</w:t>
      </w:r>
    </w:p>
    <w:p>
      <w:pPr>
        <w:ind w:left="2" w:leftChars="1" w:firstLine="560" w:firstLineChars="200"/>
        <w:rPr>
          <w:rFonts w:hint="eastAsia"/>
          <w:sz w:val="28"/>
          <w:szCs w:val="28"/>
        </w:rPr>
      </w:pPr>
      <w:r>
        <w:rPr>
          <w:rFonts w:hint="eastAsia"/>
          <w:sz w:val="28"/>
          <w:szCs w:val="28"/>
        </w:rPr>
        <w:t>4、病虫害防治:以防为主，精心管养，使植物增强抗病虫能力，每天检查记录，早发现早处理。采取综合防治、物理人工防治、减免化学防治，尽量采取生物防治、物理防治、人工防治的办法，以减少对环境的污染。乔木发生病虫害，危害率控制在2%以下，单株受害程度在2%以下，被虫咬额叶片最严重的每株在5%以下。无蛀干害虫。灌木和花卉发生病虫害，再严重的每株在5%以下。无蛀干害虫。草坪发生病虫害危害率必须控制在5%以下。用化学方法防治时一般在晚上进行喷药。药物防治3-5次以上，人工防治2次以上。</w:t>
      </w:r>
    </w:p>
    <w:p>
      <w:pPr>
        <w:ind w:left="2" w:leftChars="1" w:firstLine="560" w:firstLineChars="200"/>
        <w:rPr>
          <w:rFonts w:hint="eastAsia"/>
          <w:sz w:val="28"/>
          <w:szCs w:val="28"/>
        </w:rPr>
      </w:pPr>
      <w:r>
        <w:rPr>
          <w:rFonts w:hint="eastAsia"/>
          <w:sz w:val="28"/>
          <w:szCs w:val="28"/>
        </w:rPr>
        <w:t>5、及时清理死株、死苗。乔木补植要求在两周内补回原树种，施足基肥并加强淋水等保养措施，保证成活率。灌木和花卉补植，要求一周内补回原树种，并力求规格与原株规格接近，保证景观效果。</w:t>
      </w:r>
    </w:p>
    <w:p>
      <w:pPr>
        <w:ind w:left="2" w:leftChars="1" w:firstLine="560" w:firstLineChars="200"/>
        <w:rPr>
          <w:rFonts w:hint="eastAsia"/>
          <w:sz w:val="28"/>
          <w:szCs w:val="28"/>
        </w:rPr>
      </w:pPr>
      <w:r>
        <w:rPr>
          <w:rFonts w:hint="eastAsia"/>
          <w:sz w:val="28"/>
          <w:szCs w:val="28"/>
        </w:rPr>
        <w:t>6、行道树及时扶正，新补植行道树及时扶架。</w:t>
      </w:r>
    </w:p>
    <w:p>
      <w:pPr>
        <w:ind w:left="2" w:leftChars="1" w:firstLine="560" w:firstLineChars="200"/>
        <w:rPr>
          <w:rFonts w:hint="eastAsia"/>
          <w:sz w:val="28"/>
          <w:szCs w:val="28"/>
        </w:rPr>
      </w:pPr>
      <w:r>
        <w:rPr>
          <w:rFonts w:hint="eastAsia"/>
          <w:sz w:val="28"/>
          <w:szCs w:val="28"/>
        </w:rPr>
        <w:t>7、花坛(台)、绿化带等除杂草、松土:灌木和花卉除杂草、松土时应保护根系，不能伤及根造成根系裸露。草坪除杂草时，纯草坪和混合草坪的目的草种纯度达 98%。</w:t>
      </w:r>
    </w:p>
    <w:p>
      <w:pPr>
        <w:ind w:left="2" w:leftChars="1" w:firstLine="560" w:firstLineChars="200"/>
        <w:rPr>
          <w:rFonts w:hint="eastAsia"/>
          <w:sz w:val="28"/>
          <w:szCs w:val="28"/>
        </w:rPr>
      </w:pPr>
      <w:r>
        <w:rPr>
          <w:rFonts w:hint="eastAsia"/>
          <w:sz w:val="28"/>
          <w:szCs w:val="28"/>
        </w:rPr>
        <w:t>8、树穴、花池、绿带每天清扫一次，全日保洁，及时清除树枝上悬挂杂物。</w:t>
      </w:r>
    </w:p>
    <w:p>
      <w:pPr>
        <w:ind w:left="2" w:leftChars="1" w:firstLine="560" w:firstLineChars="200"/>
        <w:rPr>
          <w:rFonts w:hint="eastAsia"/>
          <w:sz w:val="28"/>
          <w:szCs w:val="28"/>
        </w:rPr>
      </w:pPr>
      <w:r>
        <w:rPr>
          <w:rFonts w:hint="eastAsia"/>
          <w:sz w:val="28"/>
          <w:szCs w:val="28"/>
        </w:rPr>
        <w:t>9、及时更换草花，主要花台换花4次以上。</w:t>
      </w:r>
    </w:p>
    <w:p>
      <w:pPr>
        <w:ind w:left="2" w:leftChars="1" w:firstLine="560" w:firstLineChars="200"/>
        <w:rPr>
          <w:rFonts w:hint="eastAsia"/>
          <w:sz w:val="28"/>
          <w:szCs w:val="28"/>
        </w:rPr>
      </w:pPr>
      <w:r>
        <w:rPr>
          <w:rFonts w:hint="eastAsia"/>
          <w:sz w:val="28"/>
          <w:szCs w:val="28"/>
        </w:rPr>
        <w:t>10、园路管理:及时清除路面垃圾杂物，修补破损并保持完好，要求路面干净、美观，以增强园林美化效果。</w:t>
      </w:r>
    </w:p>
    <w:p>
      <w:pPr>
        <w:ind w:firstLine="560" w:firstLineChars="200"/>
        <w:rPr>
          <w:rFonts w:hint="eastAsia"/>
          <w:sz w:val="28"/>
          <w:szCs w:val="28"/>
        </w:rPr>
      </w:pPr>
      <w:r>
        <w:rPr>
          <w:rFonts w:hint="eastAsia"/>
          <w:sz w:val="28"/>
          <w:szCs w:val="28"/>
          <w:lang w:eastAsia="zh-CN"/>
        </w:rPr>
        <w:t>（三）</w:t>
      </w:r>
      <w:r>
        <w:rPr>
          <w:rFonts w:hint="eastAsia"/>
          <w:sz w:val="28"/>
          <w:szCs w:val="28"/>
        </w:rPr>
        <w:t>对本合同管护项目实施管理养护所有的一切劳动力，材料设备和服务由乙方自行组织，由此产生的一切费用由乙方承担。</w:t>
      </w:r>
    </w:p>
    <w:p>
      <w:pPr>
        <w:ind w:firstLine="560" w:firstLineChars="200"/>
        <w:rPr>
          <w:rFonts w:hint="eastAsia"/>
          <w:sz w:val="28"/>
          <w:szCs w:val="28"/>
        </w:rPr>
      </w:pPr>
      <w:r>
        <w:rPr>
          <w:rFonts w:hint="eastAsia"/>
          <w:sz w:val="28"/>
          <w:szCs w:val="28"/>
          <w:lang w:eastAsia="zh-CN"/>
        </w:rPr>
        <w:t>（四）</w:t>
      </w:r>
      <w:r>
        <w:rPr>
          <w:rFonts w:hint="eastAsia"/>
          <w:sz w:val="28"/>
          <w:szCs w:val="28"/>
        </w:rPr>
        <w:t>承包期限内，管护项目实施量发生减少及毁损的乙方应及时补齐，或修复。</w:t>
      </w:r>
    </w:p>
    <w:p>
      <w:pPr>
        <w:ind w:firstLine="560" w:firstLineChars="200"/>
        <w:rPr>
          <w:rFonts w:hint="eastAsia"/>
          <w:sz w:val="28"/>
          <w:szCs w:val="28"/>
        </w:rPr>
      </w:pPr>
      <w:r>
        <w:rPr>
          <w:rFonts w:hint="eastAsia"/>
          <w:sz w:val="28"/>
          <w:szCs w:val="28"/>
          <w:lang w:val="en-US" w:eastAsia="zh-CN"/>
        </w:rPr>
        <w:t>（五）</w:t>
      </w:r>
      <w:r>
        <w:rPr>
          <w:rFonts w:hint="eastAsia"/>
          <w:sz w:val="28"/>
          <w:szCs w:val="28"/>
        </w:rPr>
        <w:t>乙方应定期向甲方汇报管理养护计划及有关措施。</w:t>
      </w:r>
    </w:p>
    <w:p>
      <w:pPr>
        <w:ind w:firstLine="560" w:firstLineChars="200"/>
        <w:rPr>
          <w:rFonts w:hint="eastAsia"/>
          <w:sz w:val="28"/>
          <w:szCs w:val="28"/>
        </w:rPr>
      </w:pPr>
      <w:r>
        <w:rPr>
          <w:rFonts w:hint="eastAsia"/>
          <w:sz w:val="28"/>
          <w:szCs w:val="28"/>
          <w:lang w:eastAsia="zh-CN"/>
        </w:rPr>
        <w:t>（六）</w:t>
      </w:r>
      <w:r>
        <w:rPr>
          <w:rFonts w:hint="eastAsia"/>
          <w:sz w:val="28"/>
          <w:szCs w:val="28"/>
        </w:rPr>
        <w:t>乙方必须重视安全生产，确保全年不出安全责任事故，管护期间，管护工人由于操作不规范等因素造成的安全责任事故，由乙方承担一切责任及损失。</w:t>
      </w:r>
    </w:p>
    <w:p>
      <w:pPr>
        <w:ind w:firstLine="560" w:firstLineChars="200"/>
        <w:rPr>
          <w:rFonts w:hint="eastAsia"/>
          <w:sz w:val="28"/>
          <w:szCs w:val="28"/>
        </w:rPr>
      </w:pPr>
      <w:r>
        <w:rPr>
          <w:rFonts w:hint="eastAsia"/>
          <w:sz w:val="28"/>
          <w:szCs w:val="28"/>
          <w:lang w:eastAsia="zh-CN"/>
        </w:rPr>
        <w:t>（七）</w:t>
      </w:r>
      <w:r>
        <w:rPr>
          <w:rFonts w:hint="eastAsia"/>
          <w:sz w:val="28"/>
          <w:szCs w:val="28"/>
        </w:rPr>
        <w:t>根据协议的管护项目，甲方每年拨付给乙方相关的管护资金。</w:t>
      </w:r>
    </w:p>
    <w:p>
      <w:pPr>
        <w:ind w:left="720"/>
        <w:rPr>
          <w:rFonts w:hint="eastAsia"/>
          <w:sz w:val="28"/>
          <w:szCs w:val="28"/>
        </w:rPr>
      </w:pPr>
      <w:r>
        <w:rPr>
          <w:rFonts w:hint="eastAsia"/>
          <w:sz w:val="28"/>
          <w:szCs w:val="28"/>
        </w:rPr>
        <w:t>四、考核验收</w:t>
      </w:r>
    </w:p>
    <w:p>
      <w:pPr>
        <w:ind w:left="105" w:leftChars="50" w:firstLine="560" w:firstLineChars="200"/>
        <w:rPr>
          <w:rFonts w:hint="eastAsia"/>
          <w:sz w:val="28"/>
          <w:szCs w:val="28"/>
        </w:rPr>
      </w:pPr>
      <w:r>
        <w:rPr>
          <w:rFonts w:hint="eastAsia"/>
          <w:sz w:val="28"/>
          <w:szCs w:val="28"/>
        </w:rPr>
        <w:t>甲方每月不定期采取普查与随机抽查相结合的办法，对乙方管护质量进行考核验收。</w:t>
      </w:r>
    </w:p>
    <w:p>
      <w:pPr>
        <w:ind w:firstLine="700" w:firstLineChars="250"/>
        <w:rPr>
          <w:rFonts w:hint="eastAsia"/>
          <w:sz w:val="28"/>
          <w:szCs w:val="28"/>
        </w:rPr>
      </w:pPr>
      <w:r>
        <w:rPr>
          <w:rFonts w:hint="eastAsia"/>
          <w:sz w:val="28"/>
          <w:szCs w:val="28"/>
        </w:rPr>
        <w:t>五、未尽事宜，甲乙双方协商解决，并作书面补充协议。</w:t>
      </w:r>
    </w:p>
    <w:p>
      <w:pPr>
        <w:ind w:firstLine="700" w:firstLineChars="250"/>
        <w:rPr>
          <w:rFonts w:hint="eastAsia"/>
          <w:sz w:val="28"/>
          <w:szCs w:val="28"/>
        </w:rPr>
      </w:pPr>
      <w:r>
        <w:rPr>
          <w:rFonts w:hint="eastAsia"/>
          <w:sz w:val="28"/>
          <w:szCs w:val="28"/>
        </w:rPr>
        <w:t>六、本协议一式两份，甲乙双方各执一份。</w:t>
      </w:r>
    </w:p>
    <w:p>
      <w:pPr>
        <w:rPr>
          <w:rFonts w:hint="eastAsia"/>
          <w:sz w:val="28"/>
          <w:szCs w:val="28"/>
          <w:lang w:val="en-US" w:eastAsia="zh-CN"/>
        </w:rPr>
      </w:pPr>
      <w:r>
        <w:rPr>
          <w:rFonts w:hint="eastAsia"/>
          <w:sz w:val="28"/>
          <w:szCs w:val="28"/>
          <w:lang w:val="en-US" w:eastAsia="zh-CN"/>
        </w:rPr>
        <w:t xml:space="preserve">   甲方（盖章）：             </w:t>
      </w:r>
      <w:r>
        <w:rPr>
          <w:rFonts w:hint="eastAsia"/>
          <w:sz w:val="28"/>
          <w:szCs w:val="28"/>
        </w:rPr>
        <w:t xml:space="preserve">        </w:t>
      </w:r>
      <w:r>
        <w:rPr>
          <w:rFonts w:hint="eastAsia"/>
          <w:sz w:val="28"/>
          <w:szCs w:val="28"/>
          <w:lang w:val="en-US" w:eastAsia="zh-CN"/>
        </w:rPr>
        <w:t>乙方（盖章）：</w:t>
      </w:r>
    </w:p>
    <w:p>
      <w:pPr>
        <w:rPr>
          <w:rFonts w:hint="eastAsia"/>
          <w:sz w:val="28"/>
          <w:szCs w:val="28"/>
          <w:lang w:val="en-US" w:eastAsia="zh-CN"/>
        </w:rPr>
      </w:pPr>
    </w:p>
    <w:p>
      <w:pPr>
        <w:rPr>
          <w:rFonts w:hint="eastAsia"/>
          <w:sz w:val="28"/>
          <w:szCs w:val="28"/>
          <w:lang w:val="en-US" w:eastAsia="zh-CN"/>
        </w:rPr>
      </w:pPr>
      <w:r>
        <w:rPr>
          <w:rFonts w:hint="eastAsia"/>
          <w:sz w:val="28"/>
          <w:szCs w:val="28"/>
          <w:lang w:val="en-US" w:eastAsia="zh-CN"/>
        </w:rPr>
        <w:t xml:space="preserve">   负责人（签字）：                   负责人（签字）： </w:t>
      </w:r>
    </w:p>
    <w:p>
      <w:pPr>
        <w:rPr>
          <w:rFonts w:hint="eastAsia"/>
          <w:sz w:val="28"/>
          <w:szCs w:val="28"/>
          <w:lang w:val="en-US" w:eastAsia="zh-CN"/>
        </w:rPr>
      </w:pPr>
    </w:p>
    <w:p>
      <w:pPr>
        <w:ind w:firstLine="700" w:firstLineChars="250"/>
        <w:rPr>
          <w:rFonts w:hint="eastAsia"/>
          <w:sz w:val="28"/>
          <w:szCs w:val="28"/>
        </w:rPr>
      </w:pPr>
      <w:r>
        <w:rPr>
          <w:rFonts w:hint="eastAsia"/>
          <w:sz w:val="28"/>
          <w:szCs w:val="28"/>
          <w:lang w:val="en-US" w:eastAsia="zh-CN"/>
        </w:rPr>
        <w:t xml:space="preserve">             </w:t>
      </w:r>
      <w:r>
        <w:rPr>
          <w:rFonts w:hint="eastAsia"/>
          <w:sz w:val="28"/>
          <w:szCs w:val="28"/>
        </w:rPr>
        <w:t>年</w:t>
      </w:r>
      <w:r>
        <w:rPr>
          <w:rFonts w:hint="eastAsia"/>
          <w:sz w:val="28"/>
          <w:szCs w:val="28"/>
          <w:lang w:val="en-US" w:eastAsia="zh-CN"/>
        </w:rPr>
        <w:t xml:space="preserve">   </w:t>
      </w:r>
      <w:r>
        <w:rPr>
          <w:rFonts w:hint="eastAsia"/>
          <w:sz w:val="28"/>
          <w:szCs w:val="28"/>
        </w:rPr>
        <w:t xml:space="preserve">月  </w:t>
      </w:r>
      <w:r>
        <w:rPr>
          <w:rFonts w:hint="eastAsia"/>
          <w:sz w:val="28"/>
          <w:szCs w:val="28"/>
          <w:lang w:val="en-US" w:eastAsia="zh-CN"/>
        </w:rPr>
        <w:t>日</w:t>
      </w:r>
      <w:r>
        <w:rPr>
          <w:rFonts w:hint="eastAsia"/>
          <w:sz w:val="28"/>
          <w:szCs w:val="28"/>
        </w:rPr>
        <w:t xml:space="preserve">               </w:t>
      </w:r>
      <w:r>
        <w:rPr>
          <w:rFonts w:hint="eastAsia"/>
          <w:sz w:val="28"/>
          <w:szCs w:val="28"/>
          <w:lang w:val="en-US" w:eastAsia="zh-CN"/>
        </w:rPr>
        <w:t xml:space="preserve"> </w:t>
      </w:r>
      <w:r>
        <w:rPr>
          <w:rFonts w:hint="eastAsia"/>
          <w:sz w:val="28"/>
          <w:szCs w:val="28"/>
        </w:rPr>
        <w:t>年</w:t>
      </w:r>
      <w:r>
        <w:rPr>
          <w:rFonts w:hint="eastAsia"/>
          <w:sz w:val="28"/>
          <w:szCs w:val="28"/>
          <w:lang w:val="en-US" w:eastAsia="zh-CN"/>
        </w:rPr>
        <w:t xml:space="preserve">  </w:t>
      </w:r>
      <w:r>
        <w:rPr>
          <w:rFonts w:hint="eastAsia"/>
          <w:sz w:val="28"/>
          <w:szCs w:val="28"/>
        </w:rPr>
        <w:t xml:space="preserve"> 月</w:t>
      </w:r>
      <w:r>
        <w:rPr>
          <w:rFonts w:hint="eastAsia"/>
          <w:sz w:val="28"/>
          <w:szCs w:val="28"/>
          <w:lang w:val="en-US" w:eastAsia="zh-CN"/>
        </w:rPr>
        <w:t xml:space="preserve">  日</w:t>
      </w:r>
      <w:r>
        <w:rPr>
          <w:rFonts w:hint="eastAsia"/>
          <w:sz w:val="28"/>
          <w:szCs w:val="28"/>
        </w:rPr>
        <w:t xml:space="preserve"> </w:t>
      </w:r>
    </w:p>
    <w:p>
      <w:pPr>
        <w:spacing w:line="460" w:lineRule="exact"/>
        <w:ind w:firstLine="750" w:firstLineChars="250"/>
        <w:rPr>
          <w:rFonts w:hint="eastAsia"/>
          <w:sz w:val="30"/>
        </w:rPr>
      </w:pPr>
    </w:p>
    <w:p>
      <w:pPr>
        <w:spacing w:line="460" w:lineRule="exact"/>
        <w:ind w:firstLine="750" w:firstLineChars="250"/>
        <w:rPr>
          <w:rFonts w:hint="eastAsia"/>
          <w:sz w:val="30"/>
        </w:rPr>
      </w:pPr>
    </w:p>
    <w:p>
      <w:pPr>
        <w:spacing w:line="460" w:lineRule="exact"/>
        <w:ind w:firstLine="750" w:firstLineChars="250"/>
        <w:rPr>
          <w:rFonts w:hint="eastAsia"/>
          <w:sz w:val="30"/>
        </w:rPr>
      </w:pPr>
    </w:p>
    <w:p>
      <w:pPr>
        <w:spacing w:line="460" w:lineRule="exact"/>
        <w:ind w:firstLine="750" w:firstLineChars="250"/>
        <w:rPr>
          <w:rFonts w:hint="eastAsia"/>
          <w:sz w:val="30"/>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CF265E"/>
    <w:multiLevelType w:val="multilevel"/>
    <w:tmpl w:val="25CF265E"/>
    <w:lvl w:ilvl="0" w:tentative="0">
      <w:start w:val="1"/>
      <w:numFmt w:val="japaneseCounting"/>
      <w:lvlText w:val="%1、"/>
      <w:lvlJc w:val="left"/>
      <w:pPr>
        <w:tabs>
          <w:tab w:val="left" w:pos="1290"/>
        </w:tabs>
        <w:ind w:left="1290" w:hanging="720"/>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3MmJlM2UwNjI3YTQ1NzNjMTJlZjY5MjllZjE0OTcifQ=="/>
  </w:docVars>
  <w:rsids>
    <w:rsidRoot w:val="00000000"/>
    <w:rsid w:val="79405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2024-01-19T07:37:31Z</dcterms:created>
  <dc:creator>Administrator</dc:creator>
  <cp:lastModifiedBy> </cp:lastModifiedBy>
  <dcterms:modified xsi:type="dcterms:W3CDTF">2024-01-19T07:37:47Z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BB45DE5473204C88930934631591A538_12</vt:lpwstr>
  </property>
</Properties>
</file>