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宋体" w:hAnsi="宋体" w:cs="宋体"/>
          <w:b/>
          <w:color w:val="000000"/>
          <w:kern w:val="0"/>
          <w:sz w:val="52"/>
          <w:szCs w:val="52"/>
        </w:rPr>
      </w:pPr>
    </w:p>
    <w:p>
      <w:pPr>
        <w:widowControl/>
        <w:jc w:val="center"/>
        <w:rPr>
          <w:rFonts w:hint="eastAsia" w:ascii="宋体" w:hAnsi="宋体" w:cs="宋体"/>
          <w:b/>
          <w:color w:val="000000"/>
          <w:kern w:val="0"/>
          <w:sz w:val="52"/>
          <w:szCs w:val="52"/>
        </w:rPr>
      </w:pPr>
    </w:p>
    <w:p>
      <w:pPr>
        <w:widowControl/>
        <w:jc w:val="center"/>
        <w:rPr>
          <w:rFonts w:hint="eastAsia" w:ascii="宋体" w:hAnsi="宋体" w:cs="宋体"/>
          <w:b/>
          <w:color w:val="000000"/>
          <w:kern w:val="0"/>
          <w:sz w:val="52"/>
          <w:szCs w:val="52"/>
        </w:rPr>
      </w:pPr>
      <w:r>
        <w:rPr>
          <w:rFonts w:hint="eastAsia" w:ascii="宋体" w:hAnsi="宋体" w:cs="宋体"/>
          <w:b/>
          <w:color w:val="000000"/>
          <w:kern w:val="0"/>
          <w:sz w:val="52"/>
          <w:szCs w:val="52"/>
        </w:rPr>
        <w:t>合同示范文本</w:t>
      </w:r>
    </w:p>
    <w:p>
      <w:pPr>
        <w:widowControl/>
        <w:jc w:val="center"/>
        <w:rPr>
          <w:rFonts w:hint="eastAsia" w:ascii="宋体" w:hAnsi="宋体" w:cs="宋体"/>
          <w:b/>
          <w:color w:val="000000"/>
          <w:kern w:val="0"/>
          <w:sz w:val="52"/>
          <w:szCs w:val="52"/>
        </w:rPr>
      </w:pPr>
    </w:p>
    <w:p>
      <w:pPr>
        <w:widowControl/>
        <w:jc w:val="center"/>
        <w:rPr>
          <w:rFonts w:hint="eastAsia" w:ascii="宋体" w:hAnsi="宋体" w:cs="宋体"/>
          <w:b/>
          <w:color w:val="000000"/>
          <w:kern w:val="0"/>
          <w:sz w:val="52"/>
          <w:szCs w:val="52"/>
        </w:rPr>
      </w:pPr>
    </w:p>
    <w:p>
      <w:pPr>
        <w:pStyle w:val="2"/>
        <w:rPr>
          <w:rFonts w:hint="eastAsia" w:ascii="宋体" w:hAnsi="宋体" w:cs="宋体"/>
          <w:b/>
          <w:color w:val="000000"/>
          <w:kern w:val="0"/>
          <w:sz w:val="52"/>
          <w:szCs w:val="52"/>
        </w:rPr>
      </w:pPr>
    </w:p>
    <w:p>
      <w:pPr>
        <w:rPr>
          <w:rFonts w:hint="eastAsia" w:ascii="宋体" w:hAnsi="宋体" w:cs="宋体"/>
          <w:b/>
          <w:color w:val="000000"/>
          <w:kern w:val="0"/>
          <w:sz w:val="52"/>
          <w:szCs w:val="52"/>
        </w:rPr>
      </w:pPr>
    </w:p>
    <w:p>
      <w:pPr>
        <w:pStyle w:val="2"/>
        <w:rPr>
          <w:rFonts w:hint="eastAsia"/>
        </w:rPr>
      </w:pPr>
    </w:p>
    <w:p>
      <w:pPr>
        <w:widowControl/>
        <w:jc w:val="center"/>
        <w:rPr>
          <w:rFonts w:hint="eastAsia" w:ascii="宋体" w:hAnsi="宋体" w:cs="宋体"/>
          <w:b/>
          <w:bCs/>
          <w:color w:val="000000"/>
          <w:kern w:val="0"/>
          <w:sz w:val="36"/>
          <w:szCs w:val="36"/>
        </w:rPr>
      </w:pPr>
      <w:r>
        <w:rPr>
          <w:rFonts w:hint="eastAsia" w:ascii="宋体" w:hAnsi="宋体" w:cs="宋体"/>
          <w:b/>
          <w:color w:val="000000"/>
          <w:kern w:val="0"/>
          <w:sz w:val="52"/>
          <w:szCs w:val="52"/>
          <w:lang w:eastAsia="zh-CN"/>
        </w:rPr>
        <w:t>（项目名称）</w:t>
      </w:r>
    </w:p>
    <w:p>
      <w:pPr>
        <w:widowControl/>
        <w:jc w:val="center"/>
        <w:rPr>
          <w:rFonts w:hint="eastAsia" w:ascii="宋体" w:hAnsi="宋体" w:cs="宋体"/>
          <w:b/>
          <w:bCs/>
          <w:color w:val="000000"/>
          <w:kern w:val="0"/>
          <w:sz w:val="36"/>
          <w:szCs w:val="36"/>
        </w:rPr>
      </w:pPr>
    </w:p>
    <w:p>
      <w:pPr>
        <w:widowControl/>
        <w:ind w:firstLine="200"/>
        <w:jc w:val="center"/>
        <w:rPr>
          <w:rFonts w:ascii="宋体" w:hAnsi="宋体" w:cs="宋体"/>
          <w:b/>
          <w:bCs/>
          <w:color w:val="000000"/>
          <w:kern w:val="0"/>
          <w:sz w:val="32"/>
          <w:szCs w:val="32"/>
        </w:rPr>
      </w:pPr>
    </w:p>
    <w:p>
      <w:pP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br w:type="page"/>
      </w:r>
    </w:p>
    <w:p>
      <w:pPr>
        <w:spacing w:line="440" w:lineRule="exact"/>
        <w:ind w:firstLine="480" w:firstLineChars="200"/>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 xml:space="preserve">合同编号： </w:t>
      </w:r>
    </w:p>
    <w:p>
      <w:pPr>
        <w:spacing w:line="440" w:lineRule="exact"/>
        <w:ind w:firstLine="480" w:firstLineChars="200"/>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 xml:space="preserve">签订地点： </w:t>
      </w:r>
    </w:p>
    <w:p>
      <w:pPr>
        <w:spacing w:line="440" w:lineRule="exact"/>
        <w:ind w:firstLine="480" w:firstLineChars="200"/>
        <w:rPr>
          <w:color w:val="000000" w:themeColor="text1"/>
          <w:szCs w:val="2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签订时间：</w:t>
      </w:r>
    </w:p>
    <w:p>
      <w:pPr>
        <w:spacing w:line="440" w:lineRule="exact"/>
        <w:ind w:firstLine="48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lang w:eastAsia="zh-CN"/>
          <w14:textFill>
            <w14:solidFill>
              <w14:schemeClr w14:val="tx1"/>
            </w14:solidFill>
          </w14:textFill>
        </w:rPr>
        <w:t>招标人</w:t>
      </w:r>
      <w:r>
        <w:rPr>
          <w:rFonts w:hint="eastAsia" w:ascii="宋体" w:hAnsi="宋体"/>
          <w:color w:val="000000" w:themeColor="text1"/>
          <w:highlight w:val="none"/>
          <w14:textFill>
            <w14:solidFill>
              <w14:schemeClr w14:val="tx1"/>
            </w14:solidFill>
          </w14:textFill>
        </w:rPr>
        <w:t>（买</w:t>
      </w:r>
      <w:r>
        <w:rPr>
          <w:rFonts w:ascii="宋体" w:hAnsi="宋体"/>
          <w:color w:val="000000" w:themeColor="text1"/>
          <w:highlight w:val="none"/>
          <w14:textFill>
            <w14:solidFill>
              <w14:schemeClr w14:val="tx1"/>
            </w14:solidFill>
          </w14:textFill>
        </w:rPr>
        <w:t>方</w:t>
      </w:r>
      <w:r>
        <w:rPr>
          <w:rFonts w:hint="eastAsia" w:ascii="宋体" w:hAnsi="宋体"/>
          <w:color w:val="000000" w:themeColor="text1"/>
          <w:highlight w:val="none"/>
          <w14:textFill>
            <w14:solidFill>
              <w14:schemeClr w14:val="tx1"/>
            </w14:solidFill>
          </w14:textFill>
        </w:rPr>
        <w:t>）</w:t>
      </w:r>
      <w:r>
        <w:rPr>
          <w:rFonts w:ascii="宋体" w:hAnsi="宋体"/>
          <w:color w:val="000000" w:themeColor="text1"/>
          <w:highlight w:val="none"/>
          <w14:textFill>
            <w14:solidFill>
              <w14:schemeClr w14:val="tx1"/>
            </w14:solidFill>
          </w14:textFill>
        </w:rPr>
        <w:t>：</w:t>
      </w:r>
    </w:p>
    <w:p>
      <w:pPr>
        <w:spacing w:line="440" w:lineRule="exact"/>
        <w:ind w:firstLine="480" w:firstLineChars="200"/>
        <w:rPr>
          <w:rFonts w:ascii="宋体" w:hAnsi="宋体"/>
          <w:color w:val="000000" w:themeColor="text1"/>
          <w:highlight w:val="none"/>
          <w:u w:val="single"/>
          <w14:textFill>
            <w14:solidFill>
              <w14:schemeClr w14:val="tx1"/>
            </w14:solidFill>
          </w14:textFill>
        </w:rPr>
      </w:pPr>
      <w:r>
        <w:rPr>
          <w:rFonts w:hint="eastAsia" w:ascii="宋体" w:hAnsi="宋体"/>
          <w:color w:val="000000" w:themeColor="text1"/>
          <w:highlight w:val="none"/>
          <w14:textFill>
            <w14:solidFill>
              <w14:schemeClr w14:val="tx1"/>
            </w14:solidFill>
          </w14:textFill>
        </w:rPr>
        <w:t>中标人（卖</w:t>
      </w:r>
      <w:r>
        <w:rPr>
          <w:rFonts w:ascii="宋体" w:hAnsi="宋体"/>
          <w:color w:val="000000" w:themeColor="text1"/>
          <w:highlight w:val="none"/>
          <w14:textFill>
            <w14:solidFill>
              <w14:schemeClr w14:val="tx1"/>
            </w14:solidFill>
          </w14:textFill>
        </w:rPr>
        <w:t>方</w:t>
      </w:r>
      <w:r>
        <w:rPr>
          <w:rFonts w:hint="eastAsia" w:ascii="宋体" w:hAnsi="宋体"/>
          <w:color w:val="000000" w:themeColor="text1"/>
          <w:highlight w:val="none"/>
          <w14:textFill>
            <w14:solidFill>
              <w14:schemeClr w14:val="tx1"/>
            </w14:solidFill>
          </w14:textFill>
        </w:rPr>
        <w:t>）</w:t>
      </w:r>
      <w:r>
        <w:rPr>
          <w:rFonts w:ascii="宋体" w:hAnsi="宋体"/>
          <w:color w:val="000000" w:themeColor="text1"/>
          <w:highlight w:val="none"/>
          <w14:textFill>
            <w14:solidFill>
              <w14:schemeClr w14:val="tx1"/>
            </w14:solidFill>
          </w14:textFill>
        </w:rPr>
        <w:t>：</w:t>
      </w:r>
    </w:p>
    <w:p>
      <w:pPr>
        <w:spacing w:line="440" w:lineRule="exact"/>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一、供货合同格式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0" w:firstLineChars="200"/>
        <w:jc w:val="left"/>
        <w:rPr>
          <w:rFonts w:ascii="宋体" w:hAnsi="宋体"/>
          <w:color w:val="000000" w:themeColor="text1"/>
          <w:kern w:val="0"/>
          <w:szCs w:val="24"/>
          <w:highlight w:val="none"/>
          <w14:textFill>
            <w14:solidFill>
              <w14:schemeClr w14:val="tx1"/>
            </w14:solidFill>
          </w14:textFill>
        </w:rPr>
      </w:pPr>
      <w:r>
        <w:rPr>
          <w:rFonts w:hint="eastAsia" w:ascii="宋体" w:hAnsi="宋体" w:eastAsia="宋体" w:cs="Times New Roman"/>
          <w:b w:val="0"/>
          <w:bCs w:val="0"/>
          <w:color w:val="000000" w:themeColor="text1"/>
          <w:kern w:val="2"/>
          <w:sz w:val="24"/>
          <w:szCs w:val="24"/>
          <w:highlight w:val="none"/>
          <w:lang w:val="en-US" w:eastAsia="zh-CN" w:bidi="ar-SA"/>
          <w14:textFill>
            <w14:solidFill>
              <w14:schemeClr w14:val="tx1"/>
            </w14:solidFill>
          </w14:textFill>
        </w:rPr>
        <w:t>铜川市印台区方泉小学网络教学设</w:t>
      </w:r>
      <w:r>
        <w:rPr>
          <w:rFonts w:hint="eastAsia" w:ascii="宋体" w:hAnsi="宋体" w:eastAsia="宋体" w:cs="Times New Roman"/>
          <w:b w:val="0"/>
          <w:bCs w:val="0"/>
          <w:color w:val="000000" w:themeColor="text1"/>
          <w:kern w:val="2"/>
          <w:sz w:val="24"/>
          <w:szCs w:val="24"/>
          <w:highlight w:val="none"/>
          <w:lang w:val="en-US" w:eastAsia="zh-CN" w:bidi="ar-SA"/>
          <w14:textFill>
            <w14:solidFill>
              <w14:schemeClr w14:val="tx1"/>
            </w14:solidFill>
          </w14:textFill>
        </w:rPr>
        <w:t>备采购项目 (项目编号：XAXC2024(Z)-HW-003)，在铜川市印台区财政局的监督管理下，由西安新策建设工程咨询有限公司组织公开招标。铜川市印台区方泉小学(以下简称“买方”)确定</w:t>
      </w:r>
      <w:r>
        <w:rPr>
          <w:rFonts w:hint="eastAsia" w:ascii="宋体" w:hAnsi="宋体" w:eastAsia="宋体" w:cs="Times New Roman"/>
          <w:b w:val="0"/>
          <w:bCs w:val="0"/>
          <w:color w:val="000000" w:themeColor="text1"/>
          <w:kern w:val="2"/>
          <w:sz w:val="24"/>
          <w:szCs w:val="24"/>
          <w:highlight w:val="none"/>
          <w:u w:val="single"/>
          <w:lang w:val="en-US" w:eastAsia="zh-CN" w:bidi="ar-SA"/>
          <w14:textFill>
            <w14:solidFill>
              <w14:schemeClr w14:val="tx1"/>
            </w14:solidFill>
          </w14:textFill>
        </w:rPr>
        <w:t xml:space="preserve"> (中标单位名称) </w:t>
      </w:r>
      <w:r>
        <w:rPr>
          <w:rFonts w:hint="eastAsia" w:ascii="宋体" w:hAnsi="宋体" w:eastAsia="宋体" w:cs="Times New Roman"/>
          <w:b w:val="0"/>
          <w:bCs w:val="0"/>
          <w:color w:val="000000" w:themeColor="text1"/>
          <w:kern w:val="2"/>
          <w:sz w:val="24"/>
          <w:szCs w:val="24"/>
          <w:highlight w:val="none"/>
          <w:lang w:val="en-US" w:eastAsia="zh-CN" w:bidi="ar-SA"/>
          <w14:textFill>
            <w14:solidFill>
              <w14:schemeClr w14:val="tx1"/>
            </w14:solidFill>
          </w14:textFill>
        </w:rPr>
        <w:t>（以下简称“卖方”）为中标单位。</w:t>
      </w:r>
    </w:p>
    <w:p>
      <w:pPr>
        <w:spacing w:line="440" w:lineRule="exact"/>
        <w:ind w:right="240" w:rightChars="100"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依据《中华人民共和国</w:t>
      </w:r>
      <w:r>
        <w:rPr>
          <w:rFonts w:hint="eastAsia" w:ascii="宋体" w:hAnsi="宋体"/>
          <w:color w:val="000000" w:themeColor="text1"/>
          <w:kern w:val="0"/>
          <w:szCs w:val="24"/>
          <w:highlight w:val="none"/>
          <w:lang w:val="en-US" w:eastAsia="zh-CN"/>
          <w14:textFill>
            <w14:solidFill>
              <w14:schemeClr w14:val="tx1"/>
            </w14:solidFill>
          </w14:textFill>
        </w:rPr>
        <w:t>民法典</w:t>
      </w:r>
      <w:r>
        <w:rPr>
          <w:rFonts w:ascii="宋体" w:hAnsi="宋体"/>
          <w:color w:val="000000" w:themeColor="text1"/>
          <w:kern w:val="0"/>
          <w:szCs w:val="24"/>
          <w:highlight w:val="none"/>
          <w14:textFill>
            <w14:solidFill>
              <w14:schemeClr w14:val="tx1"/>
            </w14:solidFill>
          </w14:textFill>
        </w:rPr>
        <w:t>》</w:t>
      </w:r>
      <w:r>
        <w:rPr>
          <w:rFonts w:hint="eastAsia" w:ascii="宋体" w:hAnsi="宋体"/>
          <w:color w:val="000000" w:themeColor="text1"/>
          <w:kern w:val="0"/>
          <w:szCs w:val="24"/>
          <w:highlight w:val="none"/>
          <w14:textFill>
            <w14:solidFill>
              <w14:schemeClr w14:val="tx1"/>
            </w14:solidFill>
          </w14:textFill>
        </w:rPr>
        <w:t>、</w:t>
      </w:r>
      <w:r>
        <w:rPr>
          <w:rFonts w:ascii="宋体" w:hAnsi="宋体"/>
          <w:color w:val="000000" w:themeColor="text1"/>
          <w:kern w:val="0"/>
          <w:szCs w:val="24"/>
          <w:highlight w:val="none"/>
          <w14:textFill>
            <w14:solidFill>
              <w14:schemeClr w14:val="tx1"/>
            </w14:solidFill>
          </w14:textFill>
        </w:rPr>
        <w:t>《中华人民共和国政府采购法》</w:t>
      </w:r>
      <w:r>
        <w:rPr>
          <w:rFonts w:hint="eastAsia" w:ascii="宋体" w:hAnsi="宋体"/>
          <w:color w:val="000000" w:themeColor="text1"/>
          <w:kern w:val="0"/>
          <w:szCs w:val="24"/>
          <w:highlight w:val="none"/>
          <w14:textFill>
            <w14:solidFill>
              <w14:schemeClr w14:val="tx1"/>
            </w14:solidFill>
          </w14:textFill>
        </w:rPr>
        <w:t>《中华人民共和国政府采购法实施条例》</w:t>
      </w:r>
      <w:r>
        <w:rPr>
          <w:rFonts w:ascii="宋体" w:hAnsi="宋体"/>
          <w:color w:val="000000" w:themeColor="text1"/>
          <w:kern w:val="0"/>
          <w:szCs w:val="24"/>
          <w:highlight w:val="none"/>
          <w14:textFill>
            <w14:solidFill>
              <w14:schemeClr w14:val="tx1"/>
            </w14:solidFill>
          </w14:textFill>
        </w:rPr>
        <w:t>，买方通过公开招标采购</w:t>
      </w:r>
      <w:r>
        <w:rPr>
          <w:rFonts w:ascii="宋体" w:hAnsi="宋体"/>
          <w:color w:val="000000" w:themeColor="text1"/>
          <w:kern w:val="0"/>
          <w:szCs w:val="24"/>
          <w:highlight w:val="none"/>
          <w:u w:val="single"/>
          <w14:textFill>
            <w14:solidFill>
              <w14:schemeClr w14:val="tx1"/>
            </w14:solidFill>
          </w14:textFill>
        </w:rPr>
        <w:t xml:space="preserve">（货物名称） </w:t>
      </w:r>
      <w:r>
        <w:rPr>
          <w:rFonts w:ascii="宋体" w:hAnsi="宋体"/>
          <w:color w:val="000000" w:themeColor="text1"/>
          <w:kern w:val="0"/>
          <w:szCs w:val="24"/>
          <w:highlight w:val="none"/>
          <w14:textFill>
            <w14:solidFill>
              <w14:schemeClr w14:val="tx1"/>
            </w14:solidFill>
          </w14:textFill>
        </w:rPr>
        <w:t>，并接受了卖方以价格</w:t>
      </w:r>
      <w:r>
        <w:rPr>
          <w:rFonts w:ascii="宋体" w:hAnsi="宋体"/>
          <w:color w:val="000000" w:themeColor="text1"/>
          <w:kern w:val="0"/>
          <w:szCs w:val="24"/>
          <w:highlight w:val="none"/>
          <w:u w:val="single"/>
          <w14:textFill>
            <w14:solidFill>
              <w14:schemeClr w14:val="tx1"/>
            </w14:solidFill>
          </w14:textFill>
        </w:rPr>
        <w:t>(中标金额大写)</w:t>
      </w:r>
      <w:r>
        <w:rPr>
          <w:rFonts w:ascii="宋体" w:hAnsi="宋体"/>
          <w:color w:val="000000" w:themeColor="text1"/>
          <w:kern w:val="0"/>
          <w:szCs w:val="24"/>
          <w:highlight w:val="none"/>
          <w14:textFill>
            <w14:solidFill>
              <w14:schemeClr w14:val="tx1"/>
            </w14:solidFill>
          </w14:textFill>
        </w:rPr>
        <w:t>(以下简称“合同价”)提供的产品及服务。</w:t>
      </w:r>
    </w:p>
    <w:p>
      <w:pPr>
        <w:spacing w:line="440" w:lineRule="exact"/>
        <w:ind w:firstLine="480" w:firstLineChars="200"/>
        <w:rPr>
          <w:rFonts w:ascii="宋体" w:hAnsi="宋体"/>
          <w:color w:val="000000" w:themeColor="text1"/>
          <w:szCs w:val="24"/>
          <w:highlight w:val="none"/>
          <w14:textFill>
            <w14:solidFill>
              <w14:schemeClr w14:val="tx1"/>
            </w14:solidFill>
          </w14:textFill>
        </w:rPr>
      </w:pPr>
      <w:bookmarkStart w:id="0" w:name="_Toc193187095"/>
      <w:bookmarkStart w:id="1" w:name="_Toc194663916"/>
      <w:bookmarkStart w:id="2" w:name="_Toc188808831"/>
      <w:bookmarkStart w:id="3" w:name="_Toc193126879"/>
      <w:r>
        <w:rPr>
          <w:rFonts w:ascii="宋体" w:hAnsi="宋体"/>
          <w:color w:val="000000" w:themeColor="text1"/>
          <w:szCs w:val="24"/>
          <w:highlight w:val="none"/>
          <w14:textFill>
            <w14:solidFill>
              <w14:schemeClr w14:val="tx1"/>
            </w14:solidFill>
          </w14:textFill>
        </w:rPr>
        <w:t>本合同在此声明如下：</w:t>
      </w:r>
    </w:p>
    <w:p>
      <w:pPr>
        <w:spacing w:line="44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1、本合同中的词语和术语的含义与合同条款中定义的相同。</w:t>
      </w:r>
    </w:p>
    <w:p>
      <w:pPr>
        <w:spacing w:line="44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2、下述文件是本合同的一部分，并与本合同一起阅读和解释：</w:t>
      </w:r>
    </w:p>
    <w:p>
      <w:pPr>
        <w:spacing w:line="44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1）合同条款</w:t>
      </w:r>
    </w:p>
    <w:p>
      <w:pPr>
        <w:spacing w:line="44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2）合同条款附件</w:t>
      </w:r>
    </w:p>
    <w:p>
      <w:pPr>
        <w:spacing w:line="440" w:lineRule="exact"/>
        <w:ind w:firstLine="840" w:firstLineChars="35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附件1—设备清单</w:t>
      </w:r>
    </w:p>
    <w:p>
      <w:pPr>
        <w:spacing w:line="440" w:lineRule="exact"/>
        <w:ind w:firstLine="840" w:firstLineChars="35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附件2—质量保证</w:t>
      </w:r>
    </w:p>
    <w:p>
      <w:pPr>
        <w:spacing w:line="440" w:lineRule="exact"/>
        <w:ind w:firstLine="840" w:firstLineChars="35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附件3—售后服务方案</w:t>
      </w:r>
    </w:p>
    <w:p>
      <w:pPr>
        <w:spacing w:line="440" w:lineRule="exact"/>
        <w:ind w:firstLine="840" w:firstLineChars="35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附件</w:t>
      </w:r>
      <w:r>
        <w:rPr>
          <w:rFonts w:hint="eastAsia" w:ascii="宋体" w:hAnsi="宋体"/>
          <w:color w:val="000000" w:themeColor="text1"/>
          <w:szCs w:val="24"/>
          <w:highlight w:val="none"/>
          <w14:textFill>
            <w14:solidFill>
              <w14:schemeClr w14:val="tx1"/>
            </w14:solidFill>
          </w14:textFill>
        </w:rPr>
        <w:t>4</w:t>
      </w:r>
      <w:r>
        <w:rPr>
          <w:rFonts w:ascii="宋体" w:hAnsi="宋体"/>
          <w:color w:val="000000" w:themeColor="text1"/>
          <w:szCs w:val="24"/>
          <w:highlight w:val="none"/>
          <w14:textFill>
            <w14:solidFill>
              <w14:schemeClr w14:val="tx1"/>
            </w14:solidFill>
          </w14:textFill>
        </w:rPr>
        <w:t>—培训</w:t>
      </w:r>
      <w:r>
        <w:rPr>
          <w:rFonts w:hint="eastAsia" w:ascii="宋体" w:hAnsi="宋体"/>
          <w:color w:val="000000" w:themeColor="text1"/>
          <w:szCs w:val="24"/>
          <w:highlight w:val="none"/>
          <w14:textFill>
            <w14:solidFill>
              <w14:schemeClr w14:val="tx1"/>
            </w14:solidFill>
          </w14:textFill>
        </w:rPr>
        <w:t>方案</w:t>
      </w:r>
    </w:p>
    <w:p>
      <w:pPr>
        <w:spacing w:line="44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3）中标通知书</w:t>
      </w:r>
    </w:p>
    <w:p>
      <w:pPr>
        <w:spacing w:line="44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4）招标文件</w:t>
      </w:r>
    </w:p>
    <w:p>
      <w:pPr>
        <w:spacing w:line="44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5）投标文件</w:t>
      </w:r>
    </w:p>
    <w:p>
      <w:pPr>
        <w:spacing w:line="44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3、考虑到买方将按照本合同向卖方支付货款，卖方在此保证全部按照合同的规定向买方提供货物和</w:t>
      </w:r>
      <w:r>
        <w:rPr>
          <w:rFonts w:hint="eastAsia" w:ascii="宋体" w:hAnsi="宋体"/>
          <w:color w:val="000000" w:themeColor="text1"/>
          <w:szCs w:val="24"/>
          <w:highlight w:val="none"/>
          <w14:textFill>
            <w14:solidFill>
              <w14:schemeClr w14:val="tx1"/>
            </w14:solidFill>
          </w14:textFill>
        </w:rPr>
        <w:t>与货物有关的</w:t>
      </w:r>
      <w:r>
        <w:rPr>
          <w:rFonts w:ascii="宋体" w:hAnsi="宋体"/>
          <w:color w:val="000000" w:themeColor="text1"/>
          <w:szCs w:val="24"/>
          <w:highlight w:val="none"/>
          <w14:textFill>
            <w14:solidFill>
              <w14:schemeClr w14:val="tx1"/>
            </w14:solidFill>
          </w14:textFill>
        </w:rPr>
        <w:t>服务，并修补缺陷。</w:t>
      </w:r>
    </w:p>
    <w:p>
      <w:pPr>
        <w:spacing w:line="44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4、考虑到卖方提供的货物和</w:t>
      </w:r>
      <w:r>
        <w:rPr>
          <w:rFonts w:hint="eastAsia" w:ascii="宋体" w:hAnsi="宋体"/>
          <w:color w:val="000000" w:themeColor="text1"/>
          <w:szCs w:val="24"/>
          <w:highlight w:val="none"/>
          <w14:textFill>
            <w14:solidFill>
              <w14:schemeClr w14:val="tx1"/>
            </w14:solidFill>
          </w14:textFill>
        </w:rPr>
        <w:t>与货物有关的</w:t>
      </w:r>
      <w:r>
        <w:rPr>
          <w:rFonts w:ascii="宋体" w:hAnsi="宋体"/>
          <w:color w:val="000000" w:themeColor="text1"/>
          <w:szCs w:val="24"/>
          <w:highlight w:val="none"/>
          <w14:textFill>
            <w14:solidFill>
              <w14:schemeClr w14:val="tx1"/>
            </w14:solidFill>
          </w14:textFill>
        </w:rPr>
        <w:t>服务并修补缺陷，买方在此保证按照合同规定的时间和方式向卖方支付合同价或其他按合同规定应支付的金额。</w:t>
      </w:r>
    </w:p>
    <w:p>
      <w:pPr>
        <w:spacing w:line="440" w:lineRule="exact"/>
        <w:ind w:firstLine="480" w:firstLineChars="200"/>
        <w:rPr>
          <w:rFonts w:hint="default" w:ascii="宋体" w:hAnsi="宋体" w:eastAsia="宋体"/>
          <w:color w:val="000000" w:themeColor="text1"/>
          <w:szCs w:val="24"/>
          <w:highlight w:val="none"/>
          <w:u w:val="single"/>
          <w:lang w:val="en-US" w:eastAsia="zh-CN"/>
          <w14:textFill>
            <w14:solidFill>
              <w14:schemeClr w14:val="tx1"/>
            </w14:solidFill>
          </w14:textFill>
        </w:rPr>
      </w:pPr>
      <w:r>
        <w:rPr>
          <w:rFonts w:ascii="宋体" w:hAnsi="宋体"/>
          <w:color w:val="000000" w:themeColor="text1"/>
          <w:szCs w:val="24"/>
          <w:highlight w:val="none"/>
          <w14:textFill>
            <w14:solidFill>
              <w14:schemeClr w14:val="tx1"/>
            </w14:solidFill>
          </w14:textFill>
        </w:rPr>
        <w:t>5、付款方式：</w:t>
      </w:r>
      <w:r>
        <w:rPr>
          <w:rFonts w:hint="eastAsia" w:ascii="宋体" w:hAnsi="宋体"/>
          <w:color w:val="000000" w:themeColor="text1"/>
          <w:szCs w:val="24"/>
          <w:highlight w:val="none"/>
          <w:u w:val="single"/>
          <w:lang w:val="en-US" w:eastAsia="zh-CN"/>
          <w14:textFill>
            <w14:solidFill>
              <w14:schemeClr w14:val="tx1"/>
            </w14:solidFill>
          </w14:textFill>
        </w:rPr>
        <w:t xml:space="preserve">                </w:t>
      </w:r>
      <w:bookmarkStart w:id="4" w:name="_GoBack"/>
      <w:bookmarkEnd w:id="4"/>
    </w:p>
    <w:p>
      <w:pPr>
        <w:adjustRightInd w:val="0"/>
        <w:snapToGrid w:val="0"/>
        <w:spacing w:line="440" w:lineRule="exact"/>
        <w:ind w:firstLine="480" w:firstLineChars="200"/>
      </w:pPr>
      <w:r>
        <w:rPr>
          <w:rFonts w:hint="eastAsia" w:ascii="宋体" w:hAnsi="宋体"/>
          <w:color w:val="000000" w:themeColor="text1"/>
          <w:szCs w:val="24"/>
          <w:highlight w:val="none"/>
          <w14:textFill>
            <w14:solidFill>
              <w14:schemeClr w14:val="tx1"/>
            </w14:solidFill>
          </w14:textFill>
        </w:rPr>
        <w:t>6、交货期：</w:t>
      </w:r>
      <w:r>
        <w:rPr>
          <w:rFonts w:hint="eastAsia" w:ascii="宋体" w:hAnsi="宋体"/>
          <w:color w:val="000000" w:themeColor="text1"/>
          <w:szCs w:val="24"/>
          <w:highlight w:val="none"/>
          <w:lang w:val="en-US" w:eastAsia="zh-CN"/>
          <w14:textFill>
            <w14:solidFill>
              <w14:schemeClr w14:val="tx1"/>
            </w14:solidFill>
          </w14:textFill>
        </w:rPr>
        <w:t xml:space="preserve">自合同签订生效之日起40个日历天完成供货、安装、调试。 </w:t>
      </w:r>
    </w:p>
    <w:p>
      <w:pPr>
        <w:adjustRightInd w:val="0"/>
        <w:snapToGrid w:val="0"/>
        <w:spacing w:line="440" w:lineRule="exact"/>
        <w:ind w:firstLine="480" w:firstLineChars="200"/>
        <w:rPr>
          <w:rFonts w:hint="default" w:ascii="宋体" w:hAnsi="宋体" w:eastAsia="宋体"/>
          <w:color w:val="000000" w:themeColor="text1"/>
          <w:szCs w:val="24"/>
          <w:highlight w:val="none"/>
          <w:lang w:val="en-US" w:eastAsia="zh-CN"/>
          <w14:textFill>
            <w14:solidFill>
              <w14:schemeClr w14:val="tx1"/>
            </w14:solidFill>
          </w14:textFill>
        </w:rPr>
      </w:pPr>
      <w:r>
        <w:rPr>
          <w:rFonts w:hint="eastAsia" w:ascii="宋体" w:hAnsi="宋体"/>
          <w:color w:val="000000" w:themeColor="text1"/>
          <w:szCs w:val="24"/>
          <w:highlight w:val="none"/>
          <w14:textFill>
            <w14:solidFill>
              <w14:schemeClr w14:val="tx1"/>
            </w14:solidFill>
          </w14:textFill>
        </w:rPr>
        <w:t xml:space="preserve"> </w:t>
      </w:r>
      <w:r>
        <w:rPr>
          <w:rFonts w:hint="eastAsia" w:ascii="宋体" w:hAnsi="宋体"/>
          <w:color w:val="000000" w:themeColor="text1"/>
          <w:szCs w:val="24"/>
          <w:highlight w:val="none"/>
          <w:lang w:val="en-US" w:eastAsia="zh-CN"/>
          <w14:textFill>
            <w14:solidFill>
              <w14:schemeClr w14:val="tx1"/>
            </w14:solidFill>
          </w14:textFill>
        </w:rPr>
        <w:t xml:space="preserve">  </w:t>
      </w:r>
      <w:r>
        <w:rPr>
          <w:rFonts w:hint="eastAsia" w:ascii="宋体" w:hAnsi="宋体"/>
          <w:color w:val="000000" w:themeColor="text1"/>
          <w:szCs w:val="24"/>
          <w:highlight w:val="none"/>
          <w14:textFill>
            <w14:solidFill>
              <w14:schemeClr w14:val="tx1"/>
            </w14:solidFill>
          </w14:textFill>
        </w:rPr>
        <w:t>交货地点：</w:t>
      </w:r>
      <w:r>
        <w:rPr>
          <w:rFonts w:hint="eastAsia" w:ascii="宋体" w:hAnsi="宋体"/>
          <w:color w:val="000000" w:themeColor="text1"/>
          <w:szCs w:val="24"/>
          <w:highlight w:val="none"/>
          <w:lang w:val="en-US" w:eastAsia="zh-CN"/>
          <w14:textFill>
            <w14:solidFill>
              <w14:schemeClr w14:val="tx1"/>
            </w14:solidFill>
          </w14:textFill>
        </w:rPr>
        <w:t>采购方指定地点</w:t>
      </w:r>
    </w:p>
    <w:p>
      <w:pPr>
        <w:spacing w:line="440" w:lineRule="exact"/>
        <w:ind w:firstLine="480" w:firstLineChars="200"/>
        <w:rPr>
          <w:rFonts w:ascii="宋体" w:hAnsi="宋体"/>
          <w:color w:val="000000" w:themeColor="text1"/>
          <w:szCs w:val="24"/>
          <w:highlight w:val="none"/>
          <w14:textFill>
            <w14:solidFill>
              <w14:schemeClr w14:val="tx1"/>
            </w14:solidFill>
          </w14:textFill>
        </w:rPr>
      </w:pPr>
      <w:r>
        <w:rPr>
          <w:rFonts w:hint="eastAsia" w:ascii="宋体" w:hAnsi="宋体"/>
          <w:color w:val="000000" w:themeColor="text1"/>
          <w:szCs w:val="24"/>
          <w:highlight w:val="none"/>
          <w14:textFill>
            <w14:solidFill>
              <w14:schemeClr w14:val="tx1"/>
            </w14:solidFill>
          </w14:textFill>
        </w:rPr>
        <w:t>7</w:t>
      </w:r>
      <w:r>
        <w:rPr>
          <w:rFonts w:ascii="宋体" w:hAnsi="宋体"/>
          <w:color w:val="000000" w:themeColor="text1"/>
          <w:szCs w:val="24"/>
          <w:highlight w:val="none"/>
          <w14:textFill>
            <w14:solidFill>
              <w14:schemeClr w14:val="tx1"/>
            </w14:solidFill>
          </w14:textFill>
        </w:rPr>
        <w:t>、</w:t>
      </w:r>
      <w:r>
        <w:rPr>
          <w:rFonts w:hint="eastAsia" w:ascii="宋体" w:hAnsi="宋体"/>
          <w:color w:val="000000" w:themeColor="text1"/>
          <w:szCs w:val="24"/>
          <w:highlight w:val="none"/>
          <w14:textFill>
            <w14:solidFill>
              <w14:schemeClr w14:val="tx1"/>
            </w14:solidFill>
          </w14:textFill>
        </w:rPr>
        <w:t>本合同一式伍份，其中，买方贰份，卖方贰份，</w:t>
      </w:r>
      <w:r>
        <w:rPr>
          <w:rFonts w:hint="eastAsia" w:ascii="宋体" w:hAnsi="宋体"/>
          <w:color w:val="000000" w:themeColor="text1"/>
          <w:szCs w:val="24"/>
          <w:highlight w:val="none"/>
          <w:lang w:val="en-US" w:eastAsia="zh-CN"/>
          <w14:textFill>
            <w14:solidFill>
              <w14:schemeClr w14:val="tx1"/>
            </w14:solidFill>
          </w14:textFill>
        </w:rPr>
        <w:t>铜川市印台区</w:t>
      </w:r>
      <w:r>
        <w:rPr>
          <w:rFonts w:hint="eastAsia" w:ascii="宋体" w:hAnsi="宋体"/>
          <w:color w:val="000000" w:themeColor="text1"/>
          <w:szCs w:val="24"/>
          <w:highlight w:val="none"/>
          <w14:textFill>
            <w14:solidFill>
              <w14:schemeClr w14:val="tx1"/>
            </w14:solidFill>
          </w14:textFill>
        </w:rPr>
        <w:t>财政局备案壹份。</w:t>
      </w:r>
    </w:p>
    <w:p>
      <w:pPr>
        <w:adjustRightInd w:val="0"/>
        <w:snapToGrid w:val="0"/>
        <w:spacing w:line="440" w:lineRule="exact"/>
        <w:ind w:firstLine="480" w:firstLineChars="200"/>
        <w:rPr>
          <w:rFonts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14:textFill>
            <w14:solidFill>
              <w14:schemeClr w14:val="tx1"/>
            </w14:solidFill>
          </w14:textFill>
        </w:rPr>
        <w:t>8</w:t>
      </w:r>
      <w:r>
        <w:rPr>
          <w:rFonts w:ascii="宋体" w:hAnsi="宋体"/>
          <w:color w:val="000000" w:themeColor="text1"/>
          <w:kern w:val="0"/>
          <w:szCs w:val="24"/>
          <w:highlight w:val="none"/>
          <w14:textFill>
            <w14:solidFill>
              <w14:schemeClr w14:val="tx1"/>
            </w14:solidFill>
          </w14:textFill>
        </w:rPr>
        <w:t>、</w:t>
      </w:r>
      <w:r>
        <w:rPr>
          <w:rFonts w:hint="eastAsia" w:ascii="宋体" w:hAnsi="宋体"/>
          <w:color w:val="000000" w:themeColor="text1"/>
          <w:kern w:val="0"/>
          <w:szCs w:val="24"/>
          <w:highlight w:val="none"/>
          <w14:textFill>
            <w14:solidFill>
              <w14:schemeClr w14:val="tx1"/>
            </w14:solidFill>
          </w14:textFill>
        </w:rPr>
        <w:t>本合同由买卖双方共同签字盖章，自最后一方签字盖章之日起生效。</w:t>
      </w:r>
    </w:p>
    <w:tbl>
      <w:tblPr>
        <w:tblStyle w:val="12"/>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826"/>
        <w:gridCol w:w="4293"/>
      </w:tblGrid>
      <w:tr>
        <w:tblPrEx>
          <w:tblCellMar>
            <w:top w:w="0" w:type="dxa"/>
            <w:left w:w="108" w:type="dxa"/>
            <w:bottom w:w="0" w:type="dxa"/>
            <w:right w:w="108" w:type="dxa"/>
          </w:tblCellMar>
        </w:tblPrEx>
        <w:trPr>
          <w:trHeight w:val="3093" w:hRule="atLeast"/>
        </w:trPr>
        <w:tc>
          <w:tcPr>
            <w:tcW w:w="4826" w:type="dxa"/>
            <w:noWrap/>
            <w:tcMar>
              <w:top w:w="113" w:type="dxa"/>
              <w:left w:w="113" w:type="dxa"/>
              <w:bottom w:w="113" w:type="dxa"/>
              <w:right w:w="113" w:type="dxa"/>
            </w:tcMar>
          </w:tcPr>
          <w:p>
            <w:pPr>
              <w:autoSpaceDE w:val="0"/>
              <w:autoSpaceDN w:val="0"/>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 xml:space="preserve">买方名称： </w:t>
            </w:r>
          </w:p>
          <w:p>
            <w:pPr>
              <w:autoSpaceDE w:val="0"/>
              <w:autoSpaceDN w:val="0"/>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 xml:space="preserve">地    址： </w:t>
            </w:r>
          </w:p>
          <w:p>
            <w:pPr>
              <w:autoSpaceDE w:val="0"/>
              <w:autoSpaceDN w:val="0"/>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邮    编：</w:t>
            </w:r>
          </w:p>
          <w:p>
            <w:pPr>
              <w:autoSpaceDE w:val="0"/>
              <w:autoSpaceDN w:val="0"/>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电    话：</w:t>
            </w:r>
          </w:p>
          <w:p>
            <w:pPr>
              <w:autoSpaceDE w:val="0"/>
              <w:autoSpaceDN w:val="0"/>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传    真：</w:t>
            </w:r>
          </w:p>
          <w:p>
            <w:pPr>
              <w:autoSpaceDE w:val="0"/>
              <w:autoSpaceDN w:val="0"/>
              <w:spacing w:line="440" w:lineRule="exact"/>
              <w:ind w:left="240" w:leftChars="100"/>
              <w:rPr>
                <w:rFonts w:ascii="宋体" w:hAnsi="宋体"/>
                <w:color w:val="000000" w:themeColor="text1"/>
                <w:szCs w:val="24"/>
                <w:highlight w:val="none"/>
                <w14:textFill>
                  <w14:solidFill>
                    <w14:schemeClr w14:val="tx1"/>
                  </w14:solidFill>
                </w14:textFill>
              </w:rPr>
            </w:pPr>
          </w:p>
          <w:p>
            <w:pPr>
              <w:autoSpaceDE w:val="0"/>
              <w:autoSpaceDN w:val="0"/>
              <w:spacing w:line="440" w:lineRule="exact"/>
              <w:ind w:left="240" w:leftChars="100"/>
              <w:rPr>
                <w:rFonts w:ascii="宋体" w:hAnsi="宋体"/>
                <w:color w:val="000000" w:themeColor="text1"/>
                <w:szCs w:val="24"/>
                <w:highlight w:val="none"/>
                <w14:textFill>
                  <w14:solidFill>
                    <w14:schemeClr w14:val="tx1"/>
                  </w14:solidFill>
                </w14:textFill>
              </w:rPr>
            </w:pPr>
          </w:p>
          <w:p>
            <w:pPr>
              <w:autoSpaceDE w:val="0"/>
              <w:autoSpaceDN w:val="0"/>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代表签字：</w:t>
            </w:r>
          </w:p>
          <w:p>
            <w:pPr>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盖章：</w:t>
            </w:r>
          </w:p>
          <w:p>
            <w:pPr>
              <w:autoSpaceDE w:val="0"/>
              <w:autoSpaceDN w:val="0"/>
              <w:spacing w:line="440" w:lineRule="exact"/>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 xml:space="preserve">                年  月  日     </w:t>
            </w:r>
          </w:p>
        </w:tc>
        <w:tc>
          <w:tcPr>
            <w:tcW w:w="4293" w:type="dxa"/>
            <w:noWrap/>
            <w:tcMar>
              <w:top w:w="113" w:type="dxa"/>
              <w:left w:w="113" w:type="dxa"/>
              <w:bottom w:w="113" w:type="dxa"/>
              <w:right w:w="113" w:type="dxa"/>
            </w:tcMar>
          </w:tcPr>
          <w:p>
            <w:pPr>
              <w:autoSpaceDE w:val="0"/>
              <w:autoSpaceDN w:val="0"/>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卖方名称：</w:t>
            </w:r>
          </w:p>
          <w:p>
            <w:pPr>
              <w:autoSpaceDE w:val="0"/>
              <w:autoSpaceDN w:val="0"/>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 xml:space="preserve">地    址： </w:t>
            </w:r>
          </w:p>
          <w:p>
            <w:pPr>
              <w:autoSpaceDE w:val="0"/>
              <w:autoSpaceDN w:val="0"/>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 xml:space="preserve">邮    编： </w:t>
            </w:r>
          </w:p>
          <w:p>
            <w:pPr>
              <w:autoSpaceDE w:val="0"/>
              <w:autoSpaceDN w:val="0"/>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 xml:space="preserve">电    话： </w:t>
            </w:r>
          </w:p>
          <w:p>
            <w:pPr>
              <w:autoSpaceDE w:val="0"/>
              <w:autoSpaceDN w:val="0"/>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 xml:space="preserve">传    真：  </w:t>
            </w:r>
          </w:p>
          <w:p>
            <w:pPr>
              <w:autoSpaceDE w:val="0"/>
              <w:autoSpaceDN w:val="0"/>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开户银行：</w:t>
            </w:r>
          </w:p>
          <w:p>
            <w:pPr>
              <w:autoSpaceDE w:val="0"/>
              <w:autoSpaceDN w:val="0"/>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帐    号：</w:t>
            </w:r>
          </w:p>
          <w:p>
            <w:pPr>
              <w:autoSpaceDE w:val="0"/>
              <w:autoSpaceDN w:val="0"/>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代表签字</w:t>
            </w:r>
          </w:p>
          <w:p>
            <w:pPr>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盖章：</w:t>
            </w:r>
          </w:p>
          <w:p>
            <w:pPr>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 xml:space="preserve">             年  月  日</w:t>
            </w:r>
          </w:p>
        </w:tc>
      </w:tr>
      <w:bookmarkEnd w:id="0"/>
      <w:bookmarkEnd w:id="1"/>
      <w:bookmarkEnd w:id="2"/>
      <w:bookmarkEnd w:id="3"/>
    </w:tbl>
    <w:p>
      <w:pPr>
        <w:spacing w:line="480" w:lineRule="exact"/>
        <w:rPr>
          <w:rFonts w:ascii="宋体" w:hAnsi="宋体"/>
          <w:color w:val="000000" w:themeColor="text1"/>
          <w:szCs w:val="24"/>
          <w:highlight w:val="none"/>
          <w14:textFill>
            <w14:solidFill>
              <w14:schemeClr w14:val="tx1"/>
            </w14:solidFill>
          </w14:textFill>
        </w:rPr>
      </w:pPr>
      <w:r>
        <w:rPr>
          <w:rFonts w:hint="eastAsia" w:ascii="宋体" w:hAnsi="宋体"/>
          <w:color w:val="000000" w:themeColor="text1"/>
          <w:szCs w:val="24"/>
          <w:highlight w:val="none"/>
          <w14:textFill>
            <w14:solidFill>
              <w14:schemeClr w14:val="tx1"/>
            </w14:solidFill>
          </w14:textFill>
        </w:rPr>
        <w:t>二、</w:t>
      </w:r>
      <w:r>
        <w:rPr>
          <w:rFonts w:ascii="宋体" w:hAnsi="宋体"/>
          <w:color w:val="000000" w:themeColor="text1"/>
          <w:szCs w:val="24"/>
          <w:highlight w:val="none"/>
          <w14:textFill>
            <w14:solidFill>
              <w14:schemeClr w14:val="tx1"/>
            </w14:solidFill>
          </w14:textFill>
        </w:rPr>
        <w:t>合同条款</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1、定义</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本合同下列术语应解释为：</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1-1、“合同”系指买卖双方签署的、合同格式中载明的买卖双方所达成的协议，包括所有的附件、附录和招标文件所提到的构成合同的所有文件。</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1-2、“合同价”系指根据本合同规定卖方在正确地完全履行合同义务后买方应支付给卖方的价款。</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1-3、“货物”系指卖方根据本合同规定须向买方提供的一切产品、部件或其它材料。</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1-4、“服务”系指根据本合同规定卖方承担与供货有关的辅助服务如运输、保险以及其它的伴随服务，例如调试、提供技术援助、培训和合同中规定卖方应承担的其它义务。</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1-5、“</w:t>
      </w:r>
      <w:r>
        <w:rPr>
          <w:rFonts w:ascii="宋体" w:hAnsi="宋体"/>
          <w:color w:val="000000" w:themeColor="text1"/>
          <w:kern w:val="0"/>
          <w:szCs w:val="24"/>
          <w:highlight w:val="none"/>
          <w14:textFill>
            <w14:solidFill>
              <w14:schemeClr w14:val="tx1"/>
            </w14:solidFill>
          </w14:textFill>
        </w:rPr>
        <w:t>项目现场”系指本合同项下货物运行的场地。</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1-6、“合同条款”系指本合同条款。</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1-7、“买方”是指购买货物的单位即</w:t>
      </w:r>
      <w:r>
        <w:rPr>
          <w:rFonts w:hint="eastAsia" w:ascii="宋体" w:hAnsi="宋体" w:eastAsia="宋体" w:cs="Times New Roman"/>
          <w:b w:val="0"/>
          <w:bCs w:val="0"/>
          <w:color w:val="000000" w:themeColor="text1"/>
          <w:kern w:val="2"/>
          <w:sz w:val="24"/>
          <w:szCs w:val="24"/>
          <w:highlight w:val="none"/>
          <w:lang w:val="en-US" w:eastAsia="zh-CN" w:bidi="ar-SA"/>
          <w14:textFill>
            <w14:solidFill>
              <w14:schemeClr w14:val="tx1"/>
            </w14:solidFill>
          </w14:textFill>
        </w:rPr>
        <w:t>铜川市印台区方泉小学</w:t>
      </w:r>
      <w:r>
        <w:rPr>
          <w:rFonts w:ascii="宋体" w:hAnsi="宋体"/>
          <w:color w:val="000000" w:themeColor="text1"/>
          <w:szCs w:val="24"/>
          <w:highlight w:val="none"/>
          <w14:textFill>
            <w14:solidFill>
              <w14:schemeClr w14:val="tx1"/>
            </w14:solidFill>
          </w14:textFill>
        </w:rPr>
        <w:t>。</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1-8、“卖方”是指提供本合同内的货物的</w:t>
      </w:r>
      <w:r>
        <w:rPr>
          <w:rFonts w:hint="eastAsia" w:ascii="宋体" w:hAnsi="宋体"/>
          <w:color w:val="000000" w:themeColor="text1"/>
          <w:szCs w:val="24"/>
          <w:highlight w:val="none"/>
          <w14:textFill>
            <w14:solidFill>
              <w14:schemeClr w14:val="tx1"/>
            </w14:solidFill>
          </w14:textFill>
        </w:rPr>
        <w:t>法人或其他组织</w:t>
      </w:r>
      <w:r>
        <w:rPr>
          <w:rFonts w:ascii="宋体" w:hAnsi="宋体"/>
          <w:color w:val="000000" w:themeColor="text1"/>
          <w:szCs w:val="24"/>
          <w:highlight w:val="none"/>
          <w14:textFill>
            <w14:solidFill>
              <w14:schemeClr w14:val="tx1"/>
            </w14:solidFill>
          </w14:textFill>
        </w:rPr>
        <w:t>即中标人。</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1-9、“天”指日历天数。</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2、适用性</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本合同条款适用于没有被本项目招标文件规定条款、卖方的投标文件承诺条款所取代的范围。</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3、</w:t>
      </w:r>
      <w:r>
        <w:rPr>
          <w:rFonts w:ascii="宋体" w:hAnsi="宋体"/>
          <w:color w:val="000000" w:themeColor="text1"/>
          <w:szCs w:val="24"/>
          <w:highlight w:val="none"/>
          <w14:textFill>
            <w14:solidFill>
              <w14:schemeClr w14:val="tx1"/>
            </w14:solidFill>
          </w14:textFill>
        </w:rPr>
        <w:t>使用合同文件和资料</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3-2、没有买方事先书面同意，除了履行本合同之外，卖方不应使用合同条款第3-1条所列举的任何文件和资料。</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3-3、除了合同本身以外，合同条款第3-1条所列举的任何文件是买方的财产。如果买方有要求，卖方在完成合同后应将这些文件及全部复制件还给买方。</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4、专利权</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卖方应保证，买方在使用该产品或产品的任何一部分，免受第三方提出的侵犯（其专利权）、商标权、著作权或其它知识产权的起诉。</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5、技术规格</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本合同下交付的货物必须等同或优于本项目招标文件《技术规格与要求》所述的标准。若卖方在其投标文件中承诺的技术标准优于本项目招标文件《技术规格与要求》所述标准的，按投标文件的承诺执行。</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6、检验和测试</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6-1、买方或其代表应有权检验和测试产品及其部件，以确认所供产品是否符合合同规格的要求，并且不承担额外的费用。买方要求进行的检验和测试，以及在何处进行这些检验和测试，以书面形式通知卖方。</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6-2、检验和测试在买方指定的交货地点进行。</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6-3、如果任何被检验或测试的产品或部件不能满足招标文件及合同的要求，买方可以拒绝接受该产品或部件，卖方应更换被拒绝的产品或部件，或者免费进行必要的修改以满足规格的要求。</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6-5、如果在产品使用寿命期内，根据检验结果，发现产品的质量或规格与合同要求不符，或被证实有缺陷，包含潜在的缺陷或使用不合适的材料，买方应向卖方提出索赔。</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7、包装及运输</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7-1、卖方负责货物到达交货地点前的所有包装、运输、装卸及保险事项，相关费用应包括在合同总价中。</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 xml:space="preserve">7-3、货物的运输方式由卖方自行选择，但包装必须满足货物运输和装卸的要求，保证买方收到的是无任何损伤的货物。否则，因此造成的损失由卖方自行承担。 </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8、伴随服务</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8-1、卖方必须在合同生效后三十 (30)天内向买方提交所供货物的技术文件（中文技术文件），例如：产品说明、图纸、操作手册、使用说明、维护手册和／或服务指南等。</w:t>
      </w:r>
    </w:p>
    <w:p>
      <w:pPr>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8-2、卖方应向买方提供下列所有服务，包括本项目招标文件“商务条款”与“技术规格与要求”中规定的附加服务（如果有的话）：</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（1）实施或监督所供货物的现场组装 和/或试运行；</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（2）提供货物组装 和/或 维修所需的工具；</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（3）为所供货物的每一适当的单台设备提供详细的操作和维护手册；</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 xml:space="preserve">（4）在双方商定的一定期限内对所供货物实施运行或监督或维护或修理，但前提条件是该服务并不能免除卖方在合同保证期内所承担的义务；  </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（5）在卖方或制造厂和/或在项目现场就所供货物的组装、试运行、运行、维护和/或修理、软硬件升级对买方人员进行培训。</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8-3、卖方应提供本项目招标文件“商务条款”和“技术规格与要求”中规定的所有服务。为履行要求的伴随服务的报价或双方商定的费用应包括在合同价中。</w:t>
      </w:r>
    </w:p>
    <w:p>
      <w:pPr>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8-4、如果卖方或制造厂提供的伴随服务的费用未含在货物的合同价中，双方应事先就其达成协议，但其费用单价不应超过卖方向其他人提供类似服务所收取的现行单价。</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9、备品备件</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9-1、卖方可能被要求提供下列与备品备件有关的材料、通知和资料：</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（1）买方从卖方选购备品备件，但前提条件是该选择并不能免除卖方在合同保证期内所承担的义务；</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（2）在备品备件停止生产的情况下，卖方应事先将要停止生产的计划通知买方使买方有足够的时间采购所需的备品备件；</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（3）在备品备件停止生产后，如果买方要求，卖方应免费向买方提供备品备件的蓝图、图纸和规格。</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9-2、卖方应按照本项目招标文件“商务条款”和“技术规格与要求”中的规定提供所需的备品备件。</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10、质量保证</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10-1、质量保</w:t>
      </w:r>
      <w:r>
        <w:rPr>
          <w:rFonts w:hint="eastAsia" w:ascii="宋体" w:hAnsi="宋体"/>
          <w:color w:val="000000" w:themeColor="text1"/>
          <w:kern w:val="0"/>
          <w:szCs w:val="24"/>
          <w:highlight w:val="none"/>
          <w14:textFill>
            <w14:solidFill>
              <w14:schemeClr w14:val="tx1"/>
            </w14:solidFill>
          </w14:textFill>
        </w:rPr>
        <w:t>修</w:t>
      </w:r>
      <w:r>
        <w:rPr>
          <w:rFonts w:ascii="宋体" w:hAnsi="宋体"/>
          <w:color w:val="000000" w:themeColor="text1"/>
          <w:kern w:val="0"/>
          <w:szCs w:val="24"/>
          <w:highlight w:val="none"/>
          <w14:textFill>
            <w14:solidFill>
              <w14:schemeClr w14:val="tx1"/>
            </w14:solidFill>
          </w14:textFill>
        </w:rPr>
        <w:t>期为终验合格之日起</w:t>
      </w:r>
      <w:r>
        <w:rPr>
          <w:rFonts w:hint="eastAsia" w:ascii="宋体" w:hAnsi="宋体"/>
          <w:color w:val="000000" w:themeColor="text1"/>
          <w:kern w:val="0"/>
          <w:szCs w:val="24"/>
          <w:highlight w:val="none"/>
          <w:u w:val="single"/>
          <w:lang w:val="en-US" w:eastAsia="zh-CN"/>
          <w14:textFill>
            <w14:solidFill>
              <w14:schemeClr w14:val="tx1"/>
            </w14:solidFill>
          </w14:textFill>
        </w:rPr>
        <w:t xml:space="preserve">    </w:t>
      </w:r>
      <w:r>
        <w:rPr>
          <w:rFonts w:ascii="宋体" w:hAnsi="宋体"/>
          <w:color w:val="000000" w:themeColor="text1"/>
          <w:kern w:val="0"/>
          <w:szCs w:val="24"/>
          <w:highlight w:val="none"/>
          <w14:textFill>
            <w14:solidFill>
              <w14:schemeClr w14:val="tx1"/>
            </w14:solidFill>
          </w14:textFill>
        </w:rPr>
        <w:t>个月。</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10-2、卖方应保证合同项下所供货物是合同规定厂家制造的、全新的、未使用过的，并完全符合合同规定的质量、规格和性能要求的合格产品。卖方应保证其货物在正常使用和保养条件下，在其使用寿命期内应具有满意的性能。在货物的质量保证期内，卖方对由于设计、工艺或材料的缺陷而产生的故障负责。</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10-3、根据检验结果或者在质量保证期内，如果货物的数量、质量或规格与合同不符，或证实货物是有缺陷的，包括潜在的缺陷，买方应尽快以书面形式向卖方提出所发现的缺陷。</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10-4、卖方收到通知后应在招标文件规定的时间内以合理的速度免费维修或更换有缺陷的货物或部件。</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10-5、如果卖方收到通知后在招标文件规定的时间内没有及时修补缺陷，买方可提出索赔，并可采取必要的补救措施，但其风险和费用将由卖方承担，买方根据合同规定对卖方行使的其他权力不受影响。</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11、索赔</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11-1、如果卖方对偏差负有责任，而买方在调试、验收和质量保证期内提出了索赔，卖方应按照买方同意的下列一种或几种方式结合起来解决索赔事宜：</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w:t>
      </w:r>
      <w:r>
        <w:rPr>
          <w:rFonts w:hint="eastAsia" w:ascii="宋体" w:hAnsi="宋体"/>
          <w:color w:val="000000" w:themeColor="text1"/>
          <w:kern w:val="0"/>
          <w:szCs w:val="24"/>
          <w:highlight w:val="none"/>
          <w:lang w:val="en-US" w:eastAsia="zh-CN"/>
          <w14:textFill>
            <w14:solidFill>
              <w14:schemeClr w14:val="tx1"/>
            </w14:solidFill>
          </w14:textFill>
        </w:rPr>
        <w:t>买方要求退货的卖方应</w:t>
      </w:r>
      <w:r>
        <w:rPr>
          <w:rFonts w:ascii="宋体" w:hAnsi="宋体"/>
          <w:color w:val="000000" w:themeColor="text1"/>
          <w:kern w:val="0"/>
          <w:szCs w:val="24"/>
          <w:highlight w:val="none"/>
          <w14:textFill>
            <w14:solidFill>
              <w14:schemeClr w14:val="tx1"/>
            </w14:solidFill>
          </w14:textFill>
        </w:rPr>
        <w:t>用合同规定的货币将</w:t>
      </w:r>
      <w:r>
        <w:rPr>
          <w:rFonts w:hint="eastAsia" w:ascii="宋体" w:hAnsi="宋体"/>
          <w:color w:val="000000" w:themeColor="text1"/>
          <w:kern w:val="0"/>
          <w:szCs w:val="24"/>
          <w:highlight w:val="none"/>
          <w:lang w:val="en-US" w:eastAsia="zh-CN"/>
          <w14:textFill>
            <w14:solidFill>
              <w14:schemeClr w14:val="tx1"/>
            </w14:solidFill>
          </w14:textFill>
        </w:rPr>
        <w:t>全部</w:t>
      </w:r>
      <w:r>
        <w:rPr>
          <w:rFonts w:ascii="宋体" w:hAnsi="宋体"/>
          <w:color w:val="000000" w:themeColor="text1"/>
          <w:kern w:val="0"/>
          <w:szCs w:val="24"/>
          <w:highlight w:val="none"/>
          <w14:textFill>
            <w14:solidFill>
              <w14:schemeClr w14:val="tx1"/>
            </w14:solidFill>
          </w14:textFill>
        </w:rPr>
        <w:t>货款</w:t>
      </w:r>
      <w:r>
        <w:rPr>
          <w:rFonts w:hint="eastAsia" w:ascii="宋体" w:hAnsi="宋体"/>
          <w:color w:val="000000" w:themeColor="text1"/>
          <w:kern w:val="0"/>
          <w:szCs w:val="24"/>
          <w:highlight w:val="none"/>
          <w:lang w:eastAsia="zh-CN"/>
          <w14:textFill>
            <w14:solidFill>
              <w14:schemeClr w14:val="tx1"/>
            </w14:solidFill>
          </w14:textFill>
        </w:rPr>
        <w:t>（</w:t>
      </w:r>
      <w:r>
        <w:rPr>
          <w:rFonts w:hint="eastAsia" w:ascii="宋体" w:hAnsi="宋体"/>
          <w:color w:val="000000" w:themeColor="text1"/>
          <w:kern w:val="0"/>
          <w:szCs w:val="24"/>
          <w:highlight w:val="none"/>
          <w:lang w:val="en-US" w:eastAsia="zh-CN"/>
          <w14:textFill>
            <w14:solidFill>
              <w14:schemeClr w14:val="tx1"/>
            </w14:solidFill>
          </w14:textFill>
        </w:rPr>
        <w:t>10日内</w:t>
      </w:r>
      <w:r>
        <w:rPr>
          <w:rFonts w:hint="eastAsia" w:ascii="宋体" w:hAnsi="宋体"/>
          <w:color w:val="000000" w:themeColor="text1"/>
          <w:kern w:val="0"/>
          <w:szCs w:val="24"/>
          <w:highlight w:val="none"/>
          <w:lang w:eastAsia="zh-CN"/>
          <w14:textFill>
            <w14:solidFill>
              <w14:schemeClr w14:val="tx1"/>
            </w14:solidFill>
          </w14:textFill>
        </w:rPr>
        <w:t>）</w:t>
      </w:r>
      <w:r>
        <w:rPr>
          <w:rFonts w:hint="eastAsia" w:ascii="宋体" w:hAnsi="宋体"/>
          <w:color w:val="000000" w:themeColor="text1"/>
          <w:kern w:val="0"/>
          <w:szCs w:val="24"/>
          <w:highlight w:val="none"/>
          <w:lang w:val="en-US" w:eastAsia="zh-CN"/>
          <w14:textFill>
            <w14:solidFill>
              <w14:schemeClr w14:val="tx1"/>
            </w14:solidFill>
          </w14:textFill>
        </w:rPr>
        <w:t>一次性</w:t>
      </w:r>
      <w:r>
        <w:rPr>
          <w:rFonts w:ascii="宋体" w:hAnsi="宋体"/>
          <w:color w:val="000000" w:themeColor="text1"/>
          <w:kern w:val="0"/>
          <w:szCs w:val="24"/>
          <w:highlight w:val="none"/>
          <w14:textFill>
            <w14:solidFill>
              <w14:schemeClr w14:val="tx1"/>
            </w14:solidFill>
          </w14:textFill>
        </w:rPr>
        <w:t>退还给买方，并承担由此发生的一切损失和费用，包括利息、银行手续费、运费、保险费、检验费、仓储费、装卸费以及为看管和保护退回货物所需的其它必要费用。</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（2）根据货物的偏差情况、损坏程度、以及买方所遭受损失的金额，经买卖双方商定降低货物的价格。</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pPr>
        <w:autoSpaceDN w:val="0"/>
        <w:adjustRightInd w:val="0"/>
        <w:spacing w:line="480" w:lineRule="exact"/>
        <w:ind w:firstLine="480" w:firstLineChars="200"/>
        <w:rPr>
          <w:rFonts w:hint="eastAsia" w:ascii="宋体" w:hAnsi="宋体" w:eastAsia="宋体"/>
          <w:color w:val="000000" w:themeColor="text1"/>
          <w:kern w:val="0"/>
          <w:szCs w:val="24"/>
          <w:highlight w:val="none"/>
          <w:lang w:eastAsia="zh-CN"/>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11-2、若索赔金额超过未付货款或履约保证金的，卖方必须用已收货款进行弥补。</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12、变更指令</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12-1、买方可以在任何时候书面向卖方发出指令，在本合同的一般范围内变更下述一项或几项：</w:t>
      </w:r>
    </w:p>
    <w:p>
      <w:pPr>
        <w:autoSpaceDN w:val="0"/>
        <w:adjustRightInd w:val="0"/>
        <w:spacing w:line="480" w:lineRule="exact"/>
        <w:ind w:firstLine="480" w:firstLineChars="200"/>
        <w:rPr>
          <w:rFonts w:ascii="宋体" w:hAnsi="宋体"/>
          <w:color w:val="000000" w:themeColor="text1"/>
          <w:spacing w:val="-4"/>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w:t>
      </w:r>
      <w:r>
        <w:rPr>
          <w:rFonts w:ascii="宋体" w:hAnsi="宋体"/>
          <w:color w:val="000000" w:themeColor="text1"/>
          <w:spacing w:val="-4"/>
          <w:kern w:val="0"/>
          <w:szCs w:val="24"/>
          <w:highlight w:val="none"/>
          <w14:textFill>
            <w14:solidFill>
              <w14:schemeClr w14:val="tx1"/>
            </w14:solidFill>
          </w14:textFill>
        </w:rPr>
        <w:t>本合同项下提供的货物是专为买方制造时，变更图纸、设计或规格；</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（2）运输或包装的方法；</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（3）交货地点；</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（4）卖方提供的服务。</w:t>
      </w:r>
    </w:p>
    <w:p>
      <w:pPr>
        <w:autoSpaceDN w:val="0"/>
        <w:adjustRightInd w:val="0"/>
        <w:spacing w:line="480" w:lineRule="exact"/>
        <w:ind w:firstLine="464"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spacing w:val="-4"/>
          <w:kern w:val="0"/>
          <w:szCs w:val="24"/>
          <w:highlight w:val="none"/>
          <w14:textFill>
            <w14:solidFill>
              <w14:schemeClr w14:val="tx1"/>
            </w14:solidFill>
          </w14:textFill>
        </w:rPr>
        <w:t>12-2、</w:t>
      </w:r>
      <w:r>
        <w:rPr>
          <w:rFonts w:ascii="宋体" w:hAnsi="宋体"/>
          <w:color w:val="000000" w:themeColor="text1"/>
          <w:kern w:val="0"/>
          <w:szCs w:val="24"/>
          <w:highlight w:val="none"/>
          <w14:textFill>
            <w14:solidFill>
              <w14:schemeClr w14:val="tx1"/>
            </w14:solidFill>
          </w14:textFill>
        </w:rPr>
        <w:t>如果上述变更使卖方履行合同义务的费用或时间增加或减少，将对合同价或交货时间或两者进行公平的调整，同时相应修改合同。卖方根据本条进行调整的要求必须在收到买方的变更指令后十（</w:t>
      </w:r>
      <w:r>
        <w:rPr>
          <w:rFonts w:hint="eastAsia" w:ascii="宋体" w:hAnsi="宋体"/>
          <w:color w:val="000000" w:themeColor="text1"/>
          <w:kern w:val="0"/>
          <w:szCs w:val="24"/>
          <w:highlight w:val="none"/>
          <w:lang w:val="en-US" w:eastAsia="zh-CN"/>
          <w14:textFill>
            <w14:solidFill>
              <w14:schemeClr w14:val="tx1"/>
            </w14:solidFill>
          </w14:textFill>
        </w:rPr>
        <w:t>1</w:t>
      </w:r>
      <w:r>
        <w:rPr>
          <w:rFonts w:ascii="宋体" w:hAnsi="宋体"/>
          <w:color w:val="000000" w:themeColor="text1"/>
          <w:kern w:val="0"/>
          <w:szCs w:val="24"/>
          <w:highlight w:val="none"/>
          <w14:textFill>
            <w14:solidFill>
              <w14:schemeClr w14:val="tx1"/>
            </w14:solidFill>
          </w14:textFill>
        </w:rPr>
        <w:t>0）天内提出。</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13、合同修改</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除了合同条款第12条的情况，不应对合同条款进行任何变更或修改，除非双方同意并签订书面的合同修改书。</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14、转让</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未经买方事先书面同意，卖方不得部分转让或全部转让其应履行的合同义务。</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15、卖方履约延误</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15-1、卖方应按照本项目招标文件“商务条款”中规定的交货时间交货和提供服务。</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15-3、除合同条款第</w:t>
      </w:r>
      <w:r>
        <w:rPr>
          <w:rFonts w:hint="eastAsia" w:ascii="宋体" w:hAnsi="宋体"/>
          <w:color w:val="000000" w:themeColor="text1"/>
          <w:kern w:val="0"/>
          <w:szCs w:val="24"/>
          <w:highlight w:val="none"/>
          <w14:textFill>
            <w14:solidFill>
              <w14:schemeClr w14:val="tx1"/>
            </w14:solidFill>
          </w14:textFill>
        </w:rPr>
        <w:t>20</w:t>
      </w:r>
      <w:r>
        <w:rPr>
          <w:rFonts w:ascii="宋体" w:hAnsi="宋体"/>
          <w:color w:val="000000" w:themeColor="text1"/>
          <w:kern w:val="0"/>
          <w:szCs w:val="24"/>
          <w:highlight w:val="none"/>
          <w14:textFill>
            <w14:solidFill>
              <w14:schemeClr w14:val="tx1"/>
            </w14:solidFill>
          </w14:textFill>
        </w:rPr>
        <w:t>条规定的情况外,除非拖延是根据合同条款第15-2条的规定取得同意而不收取误期赔偿费之外，卖方延误交货，将按合同条款第1</w:t>
      </w:r>
      <w:r>
        <w:rPr>
          <w:rFonts w:hint="eastAsia" w:ascii="宋体" w:hAnsi="宋体"/>
          <w:color w:val="000000" w:themeColor="text1"/>
          <w:kern w:val="0"/>
          <w:szCs w:val="24"/>
          <w:highlight w:val="none"/>
          <w14:textFill>
            <w14:solidFill>
              <w14:schemeClr w14:val="tx1"/>
            </w14:solidFill>
          </w14:textFill>
        </w:rPr>
        <w:t>7</w:t>
      </w:r>
      <w:r>
        <w:rPr>
          <w:rFonts w:ascii="宋体" w:hAnsi="宋体"/>
          <w:color w:val="000000" w:themeColor="text1"/>
          <w:kern w:val="0"/>
          <w:szCs w:val="24"/>
          <w:highlight w:val="none"/>
          <w14:textFill>
            <w14:solidFill>
              <w14:schemeClr w14:val="tx1"/>
            </w14:solidFill>
          </w14:textFill>
        </w:rPr>
        <w:t>条的规定被收取误期赔偿费。</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16、</w:t>
      </w:r>
      <w:r>
        <w:rPr>
          <w:rFonts w:hint="eastAsia" w:ascii="宋体" w:hAnsi="宋体"/>
          <w:color w:val="000000" w:themeColor="text1"/>
          <w:kern w:val="0"/>
          <w:szCs w:val="24"/>
          <w:highlight w:val="none"/>
          <w14:textFill>
            <w14:solidFill>
              <w14:schemeClr w14:val="tx1"/>
            </w14:solidFill>
          </w14:textFill>
        </w:rPr>
        <w:t>验收</w:t>
      </w:r>
    </w:p>
    <w:p>
      <w:pPr>
        <w:adjustRightInd w:val="0"/>
        <w:snapToGrid w:val="0"/>
        <w:spacing w:line="460" w:lineRule="exact"/>
        <w:ind w:firstLine="470" w:firstLineChars="196"/>
        <w:rPr>
          <w:rFonts w:ascii="宋体" w:hAnsi="宋体"/>
          <w:color w:val="000000" w:themeColor="text1"/>
          <w:szCs w:val="24"/>
          <w:highlight w:val="none"/>
          <w14:textFill>
            <w14:solidFill>
              <w14:schemeClr w14:val="tx1"/>
            </w14:solidFill>
          </w14:textFill>
        </w:rPr>
      </w:pPr>
      <w:r>
        <w:rPr>
          <w:rFonts w:hint="eastAsia" w:ascii="宋体" w:hAnsi="宋体"/>
          <w:color w:val="000000" w:themeColor="text1"/>
          <w:szCs w:val="24"/>
          <w:highlight w:val="none"/>
          <w14:textFill>
            <w14:solidFill>
              <w14:schemeClr w14:val="tx1"/>
            </w14:solidFill>
          </w14:textFill>
        </w:rPr>
        <w:t>16-</w:t>
      </w:r>
      <w:r>
        <w:rPr>
          <w:rFonts w:ascii="宋体" w:hAnsi="宋体"/>
          <w:color w:val="000000" w:themeColor="text1"/>
          <w:szCs w:val="24"/>
          <w:highlight w:val="none"/>
          <w14:textFill>
            <w14:solidFill>
              <w14:schemeClr w14:val="tx1"/>
            </w14:solidFill>
          </w14:textFill>
        </w:rPr>
        <w:t>1、项目验收分初验和终验:</w:t>
      </w:r>
    </w:p>
    <w:p>
      <w:pPr>
        <w:adjustRightInd w:val="0"/>
        <w:snapToGrid w:val="0"/>
        <w:spacing w:line="460" w:lineRule="exact"/>
        <w:ind w:firstLine="470" w:firstLineChars="196"/>
        <w:rPr>
          <w:rFonts w:hint="eastAsia" w:ascii="宋体" w:hAnsi="宋体" w:eastAsia="宋体"/>
          <w:color w:val="000000" w:themeColor="text1"/>
          <w:szCs w:val="24"/>
          <w:highlight w:val="none"/>
          <w:lang w:val="en-US" w:eastAsia="zh-CN"/>
          <w14:textFill>
            <w14:solidFill>
              <w14:schemeClr w14:val="tx1"/>
            </w14:solidFill>
          </w14:textFill>
        </w:rPr>
      </w:pPr>
      <w:r>
        <w:rPr>
          <w:rFonts w:hint="eastAsia" w:ascii="宋体" w:hAnsi="宋体" w:eastAsia="宋体"/>
          <w:color w:val="000000" w:themeColor="text1"/>
          <w:szCs w:val="24"/>
          <w:highlight w:val="none"/>
          <w:lang w:val="en-US" w:eastAsia="zh-CN"/>
          <w14:textFill>
            <w14:solidFill>
              <w14:schemeClr w14:val="tx1"/>
            </w14:solidFill>
          </w14:textFill>
        </w:rPr>
        <w:t xml:space="preserve">初验：货物到达交货地点后，由使用单位根据合同对货物（设备）的名称、品牌、规格、型号、产地、数量进行检查。 </w:t>
      </w:r>
    </w:p>
    <w:p>
      <w:pPr>
        <w:adjustRightInd w:val="0"/>
        <w:snapToGrid w:val="0"/>
        <w:spacing w:line="460" w:lineRule="exact"/>
        <w:ind w:firstLine="470" w:firstLineChars="196"/>
        <w:rPr>
          <w:rFonts w:hint="eastAsia" w:ascii="宋体" w:hAnsi="宋体" w:eastAsia="宋体"/>
          <w:color w:val="000000" w:themeColor="text1"/>
          <w:szCs w:val="24"/>
          <w:highlight w:val="none"/>
          <w:lang w:val="en-US" w:eastAsia="zh-CN"/>
          <w14:textFill>
            <w14:solidFill>
              <w14:schemeClr w14:val="tx1"/>
            </w14:solidFill>
          </w14:textFill>
        </w:rPr>
      </w:pPr>
      <w:r>
        <w:rPr>
          <w:rFonts w:hint="eastAsia" w:ascii="宋体" w:hAnsi="宋体" w:eastAsia="宋体"/>
          <w:color w:val="000000" w:themeColor="text1"/>
          <w:szCs w:val="24"/>
          <w:highlight w:val="none"/>
          <w:lang w:val="en-US" w:eastAsia="zh-CN"/>
          <w14:textFill>
            <w14:solidFill>
              <w14:schemeClr w14:val="tx1"/>
            </w14:solidFill>
          </w14:textFill>
        </w:rPr>
        <w:t>终验：所有货物(设备)调试完毕，正常使用10个日历日后，由招标人进行终验（最终验收），合格后签发《终验合格单》。</w:t>
      </w:r>
    </w:p>
    <w:p>
      <w:pPr>
        <w:adjustRightInd w:val="0"/>
        <w:snapToGrid w:val="0"/>
        <w:spacing w:line="460" w:lineRule="exact"/>
        <w:ind w:firstLine="470" w:firstLineChars="196"/>
        <w:rPr>
          <w:rFonts w:hint="eastAsia" w:ascii="宋体" w:hAnsi="宋体" w:eastAsia="宋体"/>
          <w:color w:val="000000" w:themeColor="text1"/>
          <w:szCs w:val="24"/>
          <w:highlight w:val="none"/>
          <w:lang w:val="en-US" w:eastAsia="zh-CN"/>
          <w14:textFill>
            <w14:solidFill>
              <w14:schemeClr w14:val="tx1"/>
            </w14:solidFill>
          </w14:textFill>
        </w:rPr>
      </w:pPr>
      <w:r>
        <w:rPr>
          <w:rFonts w:hint="eastAsia" w:ascii="宋体" w:hAnsi="宋体" w:eastAsia="宋体"/>
          <w:color w:val="000000" w:themeColor="text1"/>
          <w:szCs w:val="24"/>
          <w:highlight w:val="none"/>
          <w14:textFill>
            <w14:solidFill>
              <w14:schemeClr w14:val="tx1"/>
            </w14:solidFill>
          </w14:textFill>
        </w:rPr>
        <w:t>16-</w:t>
      </w:r>
      <w:r>
        <w:rPr>
          <w:rFonts w:ascii="宋体" w:hAnsi="宋体" w:eastAsia="宋体"/>
          <w:color w:val="000000" w:themeColor="text1"/>
          <w:szCs w:val="24"/>
          <w:highlight w:val="none"/>
          <w14:textFill>
            <w14:solidFill>
              <w14:schemeClr w14:val="tx1"/>
            </w14:solidFill>
          </w14:textFill>
        </w:rPr>
        <w:t>2、</w:t>
      </w:r>
      <w:r>
        <w:rPr>
          <w:rFonts w:hint="eastAsia" w:ascii="宋体" w:hAnsi="宋体" w:eastAsia="宋体"/>
          <w:color w:val="000000" w:themeColor="text1"/>
          <w:szCs w:val="24"/>
          <w:highlight w:val="none"/>
          <w:lang w:val="en-US" w:eastAsia="zh-CN"/>
          <w14:textFill>
            <w14:solidFill>
              <w14:schemeClr w14:val="tx1"/>
            </w14:solidFill>
          </w14:textFill>
        </w:rPr>
        <w:t xml:space="preserve"> 验收不合格的中标单位，必须在接到通知后7个日历日内确保货物通过验收。如接到通知后7个日历日内验收仍不合格，招标人可提出索赔或取消其供货合同。招标代理机构将把中标资格授予评审排序下一名的中标单位。 </w:t>
      </w:r>
    </w:p>
    <w:p>
      <w:pPr>
        <w:adjustRightInd w:val="0"/>
        <w:snapToGrid w:val="0"/>
        <w:spacing w:line="460" w:lineRule="exact"/>
        <w:ind w:firstLine="470" w:firstLineChars="196"/>
        <w:rPr>
          <w:rFonts w:hint="eastAsia" w:ascii="宋体" w:hAnsi="宋体" w:eastAsia="宋体"/>
          <w:color w:val="000000" w:themeColor="text1"/>
          <w:szCs w:val="24"/>
          <w:highlight w:val="none"/>
          <w:lang w:val="en-US" w:eastAsia="zh-CN"/>
          <w14:textFill>
            <w14:solidFill>
              <w14:schemeClr w14:val="tx1"/>
            </w14:solidFill>
          </w14:textFill>
        </w:rPr>
      </w:pPr>
      <w:r>
        <w:rPr>
          <w:rFonts w:hint="eastAsia" w:ascii="宋体" w:hAnsi="宋体"/>
          <w:color w:val="000000" w:themeColor="text1"/>
          <w:szCs w:val="24"/>
          <w:highlight w:val="none"/>
          <w14:textFill>
            <w14:solidFill>
              <w14:schemeClr w14:val="tx1"/>
            </w14:solidFill>
          </w14:textFill>
        </w:rPr>
        <w:t>16-</w:t>
      </w:r>
      <w:r>
        <w:rPr>
          <w:rFonts w:ascii="宋体" w:hAnsi="宋体"/>
          <w:color w:val="000000" w:themeColor="text1"/>
          <w:szCs w:val="24"/>
          <w:highlight w:val="none"/>
          <w14:textFill>
            <w14:solidFill>
              <w14:schemeClr w14:val="tx1"/>
            </w14:solidFill>
          </w14:textFill>
        </w:rPr>
        <w:t>3、</w:t>
      </w:r>
      <w:r>
        <w:rPr>
          <w:rFonts w:hint="eastAsia" w:ascii="宋体" w:hAnsi="宋体" w:eastAsia="宋体"/>
          <w:color w:val="000000" w:themeColor="text1"/>
          <w:szCs w:val="24"/>
          <w:highlight w:val="none"/>
          <w:lang w:val="en-US" w:eastAsia="zh-CN"/>
          <w14:textFill>
            <w14:solidFill>
              <w14:schemeClr w14:val="tx1"/>
            </w14:solidFill>
          </w14:textFill>
        </w:rPr>
        <w:t xml:space="preserve">验收依据 </w:t>
      </w:r>
    </w:p>
    <w:p>
      <w:pPr>
        <w:adjustRightInd w:val="0"/>
        <w:snapToGrid w:val="0"/>
        <w:spacing w:line="460" w:lineRule="exact"/>
        <w:ind w:firstLine="470" w:firstLineChars="196"/>
        <w:rPr>
          <w:rFonts w:hint="eastAsia" w:ascii="宋体" w:hAnsi="宋体" w:eastAsia="宋体"/>
          <w:color w:val="000000" w:themeColor="text1"/>
          <w:szCs w:val="24"/>
          <w:highlight w:val="none"/>
          <w:lang w:val="en-US" w:eastAsia="zh-CN"/>
          <w14:textFill>
            <w14:solidFill>
              <w14:schemeClr w14:val="tx1"/>
            </w14:solidFill>
          </w14:textFill>
        </w:rPr>
      </w:pPr>
      <w:r>
        <w:rPr>
          <w:rFonts w:hint="eastAsia" w:ascii="宋体" w:hAnsi="宋体" w:eastAsia="宋体"/>
          <w:color w:val="000000" w:themeColor="text1"/>
          <w:szCs w:val="24"/>
          <w:highlight w:val="none"/>
          <w:lang w:val="en-US" w:eastAsia="zh-CN"/>
          <w14:textFill>
            <w14:solidFill>
              <w14:schemeClr w14:val="tx1"/>
            </w14:solidFill>
          </w14:textFill>
        </w:rPr>
        <w:t>（1）合同及合同补充文件（条款）；</w:t>
      </w:r>
    </w:p>
    <w:p>
      <w:pPr>
        <w:adjustRightInd w:val="0"/>
        <w:snapToGrid w:val="0"/>
        <w:spacing w:line="460" w:lineRule="exact"/>
        <w:ind w:firstLine="470" w:firstLineChars="196"/>
        <w:rPr>
          <w:rFonts w:hint="eastAsia" w:ascii="宋体" w:hAnsi="宋体" w:eastAsia="宋体"/>
          <w:color w:val="000000" w:themeColor="text1"/>
          <w:szCs w:val="24"/>
          <w:highlight w:val="none"/>
          <w:lang w:val="en-US" w:eastAsia="zh-CN"/>
          <w14:textFill>
            <w14:solidFill>
              <w14:schemeClr w14:val="tx1"/>
            </w14:solidFill>
          </w14:textFill>
        </w:rPr>
      </w:pPr>
      <w:r>
        <w:rPr>
          <w:rFonts w:hint="eastAsia" w:ascii="宋体" w:hAnsi="宋体" w:eastAsia="宋体"/>
          <w:color w:val="000000" w:themeColor="text1"/>
          <w:szCs w:val="24"/>
          <w:highlight w:val="none"/>
          <w:lang w:val="en-US" w:eastAsia="zh-CN"/>
          <w14:textFill>
            <w14:solidFill>
              <w14:schemeClr w14:val="tx1"/>
            </w14:solidFill>
          </w14:textFill>
        </w:rPr>
        <w:t>（2）</w:t>
      </w:r>
      <w:r>
        <w:rPr>
          <w:rFonts w:hint="eastAsia" w:ascii="宋体" w:hAnsi="宋体"/>
          <w:color w:val="000000" w:themeColor="text1"/>
          <w:szCs w:val="24"/>
          <w:highlight w:val="none"/>
          <w:lang w:val="en-US" w:eastAsia="zh-CN"/>
          <w14:textFill>
            <w14:solidFill>
              <w14:schemeClr w14:val="tx1"/>
            </w14:solidFill>
          </w14:textFill>
        </w:rPr>
        <w:t>货物</w:t>
      </w:r>
      <w:r>
        <w:rPr>
          <w:rFonts w:hint="eastAsia" w:ascii="宋体" w:hAnsi="宋体" w:eastAsia="宋体"/>
          <w:color w:val="000000" w:themeColor="text1"/>
          <w:szCs w:val="24"/>
          <w:highlight w:val="none"/>
          <w:lang w:val="en-US" w:eastAsia="zh-CN"/>
          <w14:textFill>
            <w14:solidFill>
              <w14:schemeClr w14:val="tx1"/>
            </w14:solidFill>
          </w14:textFill>
        </w:rPr>
        <w:t xml:space="preserve">的合法来源渠道证明文件、响应功能证明材料； </w:t>
      </w:r>
    </w:p>
    <w:p>
      <w:pPr>
        <w:adjustRightInd w:val="0"/>
        <w:snapToGrid w:val="0"/>
        <w:spacing w:line="460" w:lineRule="exact"/>
        <w:ind w:firstLine="470" w:firstLineChars="196"/>
        <w:rPr>
          <w:rFonts w:hint="eastAsia" w:ascii="宋体" w:hAnsi="宋体" w:eastAsia="宋体"/>
          <w:color w:val="000000" w:themeColor="text1"/>
          <w:szCs w:val="24"/>
          <w:highlight w:val="none"/>
          <w:lang w:val="en-US" w:eastAsia="zh-CN"/>
          <w14:textFill>
            <w14:solidFill>
              <w14:schemeClr w14:val="tx1"/>
            </w14:solidFill>
          </w14:textFill>
        </w:rPr>
      </w:pPr>
      <w:r>
        <w:rPr>
          <w:rFonts w:hint="eastAsia" w:ascii="宋体" w:hAnsi="宋体" w:eastAsia="宋体"/>
          <w:color w:val="000000" w:themeColor="text1"/>
          <w:szCs w:val="24"/>
          <w:highlight w:val="none"/>
          <w:lang w:val="en-US" w:eastAsia="zh-CN"/>
          <w14:textFill>
            <w14:solidFill>
              <w14:schemeClr w14:val="tx1"/>
            </w14:solidFill>
          </w14:textFill>
        </w:rPr>
        <w:t xml:space="preserve">（3）招标文件； </w:t>
      </w:r>
    </w:p>
    <w:p>
      <w:pPr>
        <w:adjustRightInd w:val="0"/>
        <w:snapToGrid w:val="0"/>
        <w:spacing w:line="460" w:lineRule="exact"/>
        <w:ind w:firstLine="470" w:firstLineChars="196"/>
        <w:rPr>
          <w:rFonts w:hint="eastAsia" w:ascii="宋体" w:hAnsi="宋体" w:eastAsia="宋体"/>
          <w:color w:val="000000" w:themeColor="text1"/>
          <w:szCs w:val="24"/>
          <w:highlight w:val="none"/>
          <w:lang w:val="en-US" w:eastAsia="zh-CN"/>
          <w14:textFill>
            <w14:solidFill>
              <w14:schemeClr w14:val="tx1"/>
            </w14:solidFill>
          </w14:textFill>
        </w:rPr>
      </w:pPr>
      <w:r>
        <w:rPr>
          <w:rFonts w:hint="eastAsia" w:ascii="宋体" w:hAnsi="宋体" w:eastAsia="宋体"/>
          <w:color w:val="000000" w:themeColor="text1"/>
          <w:szCs w:val="24"/>
          <w:highlight w:val="none"/>
          <w:lang w:val="en-US" w:eastAsia="zh-CN"/>
          <w14:textFill>
            <w14:solidFill>
              <w14:schemeClr w14:val="tx1"/>
            </w14:solidFill>
          </w14:textFill>
        </w:rPr>
        <w:t xml:space="preserve">（4）中标/成交人的投标/响应文件； </w:t>
      </w:r>
    </w:p>
    <w:p>
      <w:pPr>
        <w:adjustRightInd w:val="0"/>
        <w:snapToGrid w:val="0"/>
        <w:spacing w:line="460" w:lineRule="exact"/>
        <w:ind w:firstLine="470" w:firstLineChars="196"/>
        <w:rPr>
          <w:rFonts w:hint="eastAsia" w:ascii="宋体" w:hAnsi="宋体" w:eastAsia="宋体"/>
          <w:color w:val="000000" w:themeColor="text1"/>
          <w:szCs w:val="24"/>
          <w:highlight w:val="none"/>
          <w:lang w:val="en-US" w:eastAsia="zh-CN"/>
          <w14:textFill>
            <w14:solidFill>
              <w14:schemeClr w14:val="tx1"/>
            </w14:solidFill>
          </w14:textFill>
        </w:rPr>
      </w:pPr>
      <w:r>
        <w:rPr>
          <w:rFonts w:hint="eastAsia" w:ascii="宋体" w:hAnsi="宋体" w:eastAsia="宋体"/>
          <w:color w:val="000000" w:themeColor="text1"/>
          <w:szCs w:val="24"/>
          <w:highlight w:val="none"/>
          <w:lang w:val="en-US" w:eastAsia="zh-CN"/>
          <w14:textFill>
            <w14:solidFill>
              <w14:schemeClr w14:val="tx1"/>
            </w14:solidFill>
          </w14:textFill>
        </w:rPr>
        <w:t xml:space="preserve">（5）货物清单； </w:t>
      </w:r>
    </w:p>
    <w:p>
      <w:pPr>
        <w:adjustRightInd w:val="0"/>
        <w:snapToGrid w:val="0"/>
        <w:spacing w:line="460" w:lineRule="exact"/>
        <w:ind w:firstLine="470" w:firstLineChars="196"/>
        <w:rPr>
          <w:rFonts w:ascii="宋体" w:hAnsi="宋体"/>
          <w:color w:val="000000" w:themeColor="text1"/>
          <w:szCs w:val="24"/>
          <w:highlight w:val="none"/>
          <w14:textFill>
            <w14:solidFill>
              <w14:schemeClr w14:val="tx1"/>
            </w14:solidFill>
          </w14:textFill>
        </w:rPr>
      </w:pPr>
      <w:r>
        <w:rPr>
          <w:rFonts w:hint="eastAsia" w:ascii="宋体" w:hAnsi="宋体" w:eastAsia="宋体"/>
          <w:color w:val="000000" w:themeColor="text1"/>
          <w:szCs w:val="24"/>
          <w:highlight w:val="none"/>
          <w:lang w:val="en-US" w:eastAsia="zh-CN"/>
          <w14:textFill>
            <w14:solidFill>
              <w14:schemeClr w14:val="tx1"/>
            </w14:solidFill>
          </w14:textFill>
        </w:rPr>
        <w:t>（6）生产厂家的企业资质、货物的执行标准。</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14:textFill>
            <w14:solidFill>
              <w14:schemeClr w14:val="tx1"/>
            </w14:solidFill>
          </w14:textFill>
        </w:rPr>
        <w:t>17、</w:t>
      </w:r>
      <w:r>
        <w:rPr>
          <w:rFonts w:ascii="宋体" w:hAnsi="宋体"/>
          <w:color w:val="000000" w:themeColor="text1"/>
          <w:kern w:val="0"/>
          <w:szCs w:val="24"/>
          <w:highlight w:val="none"/>
          <w14:textFill>
            <w14:solidFill>
              <w14:schemeClr w14:val="tx1"/>
            </w14:solidFill>
          </w14:textFill>
        </w:rPr>
        <w:t>误期赔偿费</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除合同条款第1</w:t>
      </w:r>
      <w:r>
        <w:rPr>
          <w:rFonts w:hint="eastAsia" w:ascii="宋体" w:hAnsi="宋体"/>
          <w:color w:val="000000" w:themeColor="text1"/>
          <w:szCs w:val="24"/>
          <w:highlight w:val="none"/>
          <w14:textFill>
            <w14:solidFill>
              <w14:schemeClr w14:val="tx1"/>
            </w14:solidFill>
          </w14:textFill>
        </w:rPr>
        <w:t>9</w:t>
      </w:r>
      <w:r>
        <w:rPr>
          <w:rFonts w:ascii="宋体" w:hAnsi="宋体"/>
          <w:color w:val="000000" w:themeColor="text1"/>
          <w:szCs w:val="24"/>
          <w:highlight w:val="none"/>
          <w14:textFill>
            <w14:solidFill>
              <w14:schemeClr w14:val="tx1"/>
            </w14:solidFill>
          </w14:textFill>
        </w:rPr>
        <w:t>条规定的情况外，如果卖方没有按照合同规定的时间交货和提供服务，买方应在不影响</w:t>
      </w:r>
      <w:r>
        <w:rPr>
          <w:rFonts w:ascii="宋体" w:hAnsi="宋体"/>
          <w:color w:val="000000" w:themeColor="text1"/>
          <w:kern w:val="0"/>
          <w:szCs w:val="24"/>
          <w:highlight w:val="none"/>
          <w14:textFill>
            <w14:solidFill>
              <w14:schemeClr w14:val="tx1"/>
            </w14:solidFill>
          </w14:textFill>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w:t>
      </w:r>
      <w:r>
        <w:rPr>
          <w:rFonts w:hint="eastAsia" w:ascii="宋体" w:hAnsi="宋体"/>
          <w:color w:val="000000" w:themeColor="text1"/>
          <w:kern w:val="0"/>
          <w:szCs w:val="24"/>
          <w:highlight w:val="none"/>
          <w14:textFill>
            <w14:solidFill>
              <w14:schemeClr w14:val="tx1"/>
            </w14:solidFill>
          </w14:textFill>
        </w:rPr>
        <w:t>8</w:t>
      </w:r>
      <w:r>
        <w:rPr>
          <w:rFonts w:ascii="宋体" w:hAnsi="宋体"/>
          <w:color w:val="000000" w:themeColor="text1"/>
          <w:kern w:val="0"/>
          <w:szCs w:val="24"/>
          <w:highlight w:val="none"/>
          <w14:textFill>
            <w14:solidFill>
              <w14:schemeClr w14:val="tx1"/>
            </w14:solidFill>
          </w14:textFill>
        </w:rPr>
        <w:t>条的规定终止合同。</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w:t>
      </w:r>
      <w:r>
        <w:rPr>
          <w:rFonts w:hint="eastAsia" w:ascii="宋体" w:hAnsi="宋体"/>
          <w:color w:val="000000" w:themeColor="text1"/>
          <w:kern w:val="0"/>
          <w:szCs w:val="24"/>
          <w:highlight w:val="none"/>
          <w14:textFill>
            <w14:solidFill>
              <w14:schemeClr w14:val="tx1"/>
            </w14:solidFill>
          </w14:textFill>
        </w:rPr>
        <w:t>8</w:t>
      </w:r>
      <w:r>
        <w:rPr>
          <w:rFonts w:ascii="宋体" w:hAnsi="宋体"/>
          <w:color w:val="000000" w:themeColor="text1"/>
          <w:kern w:val="0"/>
          <w:szCs w:val="24"/>
          <w:highlight w:val="none"/>
          <w14:textFill>
            <w14:solidFill>
              <w14:schemeClr w14:val="tx1"/>
            </w14:solidFill>
          </w14:textFill>
        </w:rPr>
        <w:t>、违约终止合同</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w:t>
      </w:r>
      <w:r>
        <w:rPr>
          <w:rFonts w:hint="eastAsia" w:ascii="宋体" w:hAnsi="宋体"/>
          <w:color w:val="000000" w:themeColor="text1"/>
          <w:kern w:val="0"/>
          <w:szCs w:val="24"/>
          <w:highlight w:val="none"/>
          <w14:textFill>
            <w14:solidFill>
              <w14:schemeClr w14:val="tx1"/>
            </w14:solidFill>
          </w14:textFill>
        </w:rPr>
        <w:t>8</w:t>
      </w:r>
      <w:r>
        <w:rPr>
          <w:rFonts w:ascii="宋体" w:hAnsi="宋体"/>
          <w:color w:val="000000" w:themeColor="text1"/>
          <w:kern w:val="0"/>
          <w:szCs w:val="24"/>
          <w:highlight w:val="none"/>
          <w14:textFill>
            <w14:solidFill>
              <w14:schemeClr w14:val="tx1"/>
            </w14:solidFill>
          </w14:textFill>
        </w:rPr>
        <w:t>-1、在买方对卖方违约而采取的任何补救措施不受影响的情况下，买方可向卖方发出书面</w:t>
      </w:r>
      <w:r>
        <w:rPr>
          <w:rFonts w:hint="eastAsia" w:ascii="宋体" w:hAnsi="宋体"/>
          <w:color w:val="000000" w:themeColor="text1"/>
          <w:kern w:val="0"/>
          <w:szCs w:val="24"/>
          <w:highlight w:val="none"/>
          <w:lang w:val="en-US" w:eastAsia="zh-CN"/>
          <w14:textFill>
            <w14:solidFill>
              <w14:schemeClr w14:val="tx1"/>
            </w14:solidFill>
          </w14:textFill>
        </w:rPr>
        <w:t>解除</w:t>
      </w:r>
      <w:r>
        <w:rPr>
          <w:rFonts w:ascii="宋体" w:hAnsi="宋体"/>
          <w:color w:val="000000" w:themeColor="text1"/>
          <w:kern w:val="0"/>
          <w:szCs w:val="24"/>
          <w:highlight w:val="none"/>
          <w14:textFill>
            <w14:solidFill>
              <w14:schemeClr w14:val="tx1"/>
            </w14:solidFill>
          </w14:textFill>
        </w:rPr>
        <w:t>通知书，提出终止部分或全部合同：</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（1）如果卖方未能在合同规定的期限内或买方根据合同条款第15.2条的规定同意延长的期限内提供部分或全部货物；或</w:t>
      </w:r>
      <w:r>
        <w:rPr>
          <w:rFonts w:ascii="宋体" w:hAnsi="宋体"/>
          <w:color w:val="000000" w:themeColor="text1"/>
          <w:szCs w:val="24"/>
          <w:highlight w:val="none"/>
          <w14:textFill>
            <w14:solidFill>
              <w14:schemeClr w14:val="tx1"/>
            </w14:solidFill>
          </w14:textFill>
        </w:rPr>
        <w:t>误期赔偿费达到最高限额。</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（2）如果卖方未能履行合同规定的其它任何义务。</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（3）如果买方认为卖方在本合同的竞争和实施过程中有腐败和欺诈行为。为此目的，定义下述条件：</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“腐败行为”是指提供、给予、接受或索取任何有价值的物品来影响买方在采购过程或合同实施过程中的行为。</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“欺诈行为”是指为了影响采购过程或合同实施过程而谎报或隐瞒事实，损害买方利益的行为。</w:t>
      </w:r>
    </w:p>
    <w:p>
      <w:pPr>
        <w:tabs>
          <w:tab w:val="left" w:pos="5700"/>
        </w:tabs>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w:t>
      </w:r>
      <w:r>
        <w:rPr>
          <w:rFonts w:hint="eastAsia" w:ascii="宋体" w:hAnsi="宋体"/>
          <w:color w:val="000000" w:themeColor="text1"/>
          <w:kern w:val="0"/>
          <w:szCs w:val="24"/>
          <w:highlight w:val="none"/>
          <w14:textFill>
            <w14:solidFill>
              <w14:schemeClr w14:val="tx1"/>
            </w14:solidFill>
          </w14:textFill>
        </w:rPr>
        <w:t>9</w:t>
      </w:r>
      <w:r>
        <w:rPr>
          <w:rFonts w:ascii="宋体" w:hAnsi="宋体"/>
          <w:color w:val="000000" w:themeColor="text1"/>
          <w:kern w:val="0"/>
          <w:szCs w:val="24"/>
          <w:highlight w:val="none"/>
          <w14:textFill>
            <w14:solidFill>
              <w14:schemeClr w14:val="tx1"/>
            </w14:solidFill>
          </w14:textFill>
        </w:rPr>
        <w:t>、不可抗力</w:t>
      </w:r>
      <w:r>
        <w:rPr>
          <w:rFonts w:ascii="宋体" w:hAnsi="宋体"/>
          <w:color w:val="000000" w:themeColor="text1"/>
          <w:kern w:val="0"/>
          <w:szCs w:val="24"/>
          <w:highlight w:val="none"/>
          <w14:textFill>
            <w14:solidFill>
              <w14:schemeClr w14:val="tx1"/>
            </w14:solidFill>
          </w14:textFill>
        </w:rPr>
        <w:tab/>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w:t>
      </w:r>
      <w:r>
        <w:rPr>
          <w:rFonts w:hint="eastAsia" w:ascii="宋体" w:hAnsi="宋体"/>
          <w:color w:val="000000" w:themeColor="text1"/>
          <w:kern w:val="0"/>
          <w:szCs w:val="24"/>
          <w:highlight w:val="none"/>
          <w14:textFill>
            <w14:solidFill>
              <w14:schemeClr w14:val="tx1"/>
            </w14:solidFill>
          </w14:textFill>
        </w:rPr>
        <w:t>9</w:t>
      </w:r>
      <w:r>
        <w:rPr>
          <w:rFonts w:ascii="宋体" w:hAnsi="宋体"/>
          <w:color w:val="000000" w:themeColor="text1"/>
          <w:kern w:val="0"/>
          <w:szCs w:val="24"/>
          <w:highlight w:val="none"/>
          <w14:textFill>
            <w14:solidFill>
              <w14:schemeClr w14:val="tx1"/>
            </w14:solidFill>
          </w14:textFill>
        </w:rPr>
        <w:t>-1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w:t>
      </w:r>
      <w:r>
        <w:rPr>
          <w:rFonts w:hint="eastAsia" w:ascii="宋体" w:hAnsi="宋体"/>
          <w:color w:val="000000" w:themeColor="text1"/>
          <w:kern w:val="0"/>
          <w:szCs w:val="24"/>
          <w:highlight w:val="none"/>
          <w14:textFill>
            <w14:solidFill>
              <w14:schemeClr w14:val="tx1"/>
            </w14:solidFill>
          </w14:textFill>
        </w:rPr>
        <w:t>9</w:t>
      </w:r>
      <w:r>
        <w:rPr>
          <w:rFonts w:ascii="宋体" w:hAnsi="宋体"/>
          <w:color w:val="000000" w:themeColor="text1"/>
          <w:kern w:val="0"/>
          <w:szCs w:val="24"/>
          <w:highlight w:val="none"/>
          <w14:textFill>
            <w14:solidFill>
              <w14:schemeClr w14:val="tx1"/>
            </w14:solidFill>
          </w14:textFill>
        </w:rPr>
        <w:t>-2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w:t>
      </w:r>
      <w:r>
        <w:rPr>
          <w:rFonts w:hint="eastAsia" w:ascii="宋体" w:hAnsi="宋体"/>
          <w:color w:val="000000" w:themeColor="text1"/>
          <w:kern w:val="0"/>
          <w:szCs w:val="24"/>
          <w:highlight w:val="none"/>
          <w14:textFill>
            <w14:solidFill>
              <w14:schemeClr w14:val="tx1"/>
            </w14:solidFill>
          </w14:textFill>
        </w:rPr>
        <w:t>9</w:t>
      </w:r>
      <w:r>
        <w:rPr>
          <w:rFonts w:ascii="宋体" w:hAnsi="宋体"/>
          <w:color w:val="000000" w:themeColor="text1"/>
          <w:kern w:val="0"/>
          <w:szCs w:val="24"/>
          <w:highlight w:val="none"/>
          <w14:textFill>
            <w14:solidFill>
              <w14:schemeClr w14:val="tx1"/>
            </w14:solidFill>
          </w14:textFill>
        </w:rPr>
        <w:t>-3、因合同一方迟延履行合同后发生不可抗力的，不能免除迟延履行方的相应责任。</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14:textFill>
            <w14:solidFill>
              <w14:schemeClr w14:val="tx1"/>
            </w14:solidFill>
          </w14:textFill>
        </w:rPr>
        <w:t>20</w:t>
      </w:r>
      <w:r>
        <w:rPr>
          <w:rFonts w:ascii="宋体" w:hAnsi="宋体"/>
          <w:color w:val="000000" w:themeColor="text1"/>
          <w:kern w:val="0"/>
          <w:szCs w:val="24"/>
          <w:highlight w:val="none"/>
          <w14:textFill>
            <w14:solidFill>
              <w14:schemeClr w14:val="tx1"/>
            </w14:solidFill>
          </w14:textFill>
        </w:rPr>
        <w:t>、因破产而终止合同</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如果卖方破产或无清偿能力，买方可在任何时候以书面形式通知卖方，提出终止合同而不给卖方补偿。该合同的终止将不损害或影响买方已经采取或将要采取的任何行动或补救措施的权力。</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1</w:t>
      </w:r>
      <w:r>
        <w:rPr>
          <w:rFonts w:ascii="宋体" w:hAnsi="宋体"/>
          <w:color w:val="000000" w:themeColor="text1"/>
          <w:kern w:val="0"/>
          <w:szCs w:val="24"/>
          <w:highlight w:val="none"/>
          <w14:textFill>
            <w14:solidFill>
              <w14:schemeClr w14:val="tx1"/>
            </w14:solidFill>
          </w14:textFill>
        </w:rPr>
        <w:t>、因买方的便利而终止合同</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1</w:t>
      </w:r>
      <w:r>
        <w:rPr>
          <w:rFonts w:ascii="宋体" w:hAnsi="宋体"/>
          <w:color w:val="000000" w:themeColor="text1"/>
          <w:kern w:val="0"/>
          <w:szCs w:val="24"/>
          <w:highlight w:val="none"/>
          <w14:textFill>
            <w14:solidFill>
              <w14:schemeClr w14:val="tx1"/>
            </w14:solidFill>
          </w14:textFill>
        </w:rPr>
        <w:t>-1、买方可在任何时候出于自身的便利向卖方发出书面通知全部或部分终止合同，终止通知应明确该终止合同是出于买方的便利，并明确合同终止的程度，以及终止的生效日期。</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1</w:t>
      </w:r>
      <w:r>
        <w:rPr>
          <w:rFonts w:ascii="宋体" w:hAnsi="宋体"/>
          <w:color w:val="000000" w:themeColor="text1"/>
          <w:kern w:val="0"/>
          <w:szCs w:val="24"/>
          <w:highlight w:val="none"/>
          <w14:textFill>
            <w14:solidFill>
              <w14:schemeClr w14:val="tx1"/>
            </w14:solidFill>
          </w14:textFill>
        </w:rPr>
        <w:t>-2、对卖方收到终止通知后十（</w:t>
      </w:r>
      <w:r>
        <w:rPr>
          <w:rFonts w:hint="eastAsia" w:ascii="宋体" w:hAnsi="宋体"/>
          <w:color w:val="000000" w:themeColor="text1"/>
          <w:kern w:val="0"/>
          <w:szCs w:val="24"/>
          <w:highlight w:val="none"/>
          <w:lang w:val="en-US" w:eastAsia="zh-CN"/>
          <w14:textFill>
            <w14:solidFill>
              <w14:schemeClr w14:val="tx1"/>
            </w14:solidFill>
          </w14:textFill>
        </w:rPr>
        <w:t>1</w:t>
      </w:r>
      <w:r>
        <w:rPr>
          <w:rFonts w:ascii="宋体" w:hAnsi="宋体"/>
          <w:color w:val="000000" w:themeColor="text1"/>
          <w:kern w:val="0"/>
          <w:szCs w:val="24"/>
          <w:highlight w:val="none"/>
          <w14:textFill>
            <w14:solidFill>
              <w14:schemeClr w14:val="tx1"/>
            </w14:solidFill>
          </w14:textFill>
        </w:rPr>
        <w:t>0）天内已完成并准备装运的货物，买方应按原合同价格和条款予以接收，对于剩下的货物，买方可：</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（1）仅对部分货物按照原来的合同价格和条款予以接受；</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（2）取消对所剩货物的采购，并按双方商定的金额向卖方支付部分完成的货物和</w:t>
      </w:r>
      <w:r>
        <w:rPr>
          <w:rFonts w:hint="eastAsia" w:ascii="宋体" w:hAnsi="宋体"/>
          <w:color w:val="000000" w:themeColor="text1"/>
          <w:kern w:val="0"/>
          <w:szCs w:val="24"/>
          <w:highlight w:val="none"/>
          <w14:textFill>
            <w14:solidFill>
              <w14:schemeClr w14:val="tx1"/>
            </w14:solidFill>
          </w14:textFill>
        </w:rPr>
        <w:t>与货物有关的</w:t>
      </w:r>
      <w:r>
        <w:rPr>
          <w:rFonts w:ascii="宋体" w:hAnsi="宋体"/>
          <w:color w:val="000000" w:themeColor="text1"/>
          <w:kern w:val="0"/>
          <w:szCs w:val="24"/>
          <w:highlight w:val="none"/>
          <w14:textFill>
            <w14:solidFill>
              <w14:schemeClr w14:val="tx1"/>
            </w14:solidFill>
          </w14:textFill>
        </w:rPr>
        <w:t>服务以及卖方以前已采购的材料和部件的费用。</w:t>
      </w:r>
    </w:p>
    <w:p>
      <w:pPr>
        <w:autoSpaceDN w:val="0"/>
        <w:adjustRightInd w:val="0"/>
        <w:spacing w:line="480" w:lineRule="exact"/>
        <w:ind w:firstLine="480" w:firstLineChars="200"/>
        <w:rPr>
          <w:rFonts w:hint="default" w:eastAsia="宋体"/>
          <w:color w:val="000000" w:themeColor="text1"/>
          <w:highlight w:val="none"/>
          <w:lang w:val="en-US" w:eastAsia="zh-CN"/>
          <w14:textFill>
            <w14:solidFill>
              <w14:schemeClr w14:val="tx1"/>
            </w14:solidFill>
          </w14:textFill>
        </w:rPr>
      </w:pPr>
      <w:r>
        <w:rPr>
          <w:rFonts w:hint="eastAsia" w:ascii="宋体" w:hAnsi="宋体"/>
          <w:color w:val="000000" w:themeColor="text1"/>
          <w:kern w:val="0"/>
          <w:szCs w:val="24"/>
          <w:highlight w:val="none"/>
          <w:lang w:val="en-US" w:eastAsia="zh-CN"/>
          <w14:textFill>
            <w14:solidFill>
              <w14:schemeClr w14:val="tx1"/>
            </w14:solidFill>
          </w14:textFill>
        </w:rPr>
        <w:t>21-3</w:t>
      </w:r>
      <w:r>
        <w:rPr>
          <w:rFonts w:ascii="宋体" w:hAnsi="宋体"/>
          <w:color w:val="000000" w:themeColor="text1"/>
          <w:kern w:val="0"/>
          <w:szCs w:val="24"/>
          <w:highlight w:val="none"/>
          <w14:textFill>
            <w14:solidFill>
              <w14:schemeClr w14:val="tx1"/>
            </w14:solidFill>
          </w14:textFill>
        </w:rPr>
        <w:t>、如果买方根据上述第</w:t>
      </w:r>
      <w:r>
        <w:rPr>
          <w:rFonts w:hint="eastAsia" w:ascii="宋体" w:hAnsi="宋体"/>
          <w:color w:val="000000" w:themeColor="text1"/>
          <w:kern w:val="0"/>
          <w:szCs w:val="24"/>
          <w:highlight w:val="none"/>
          <w:lang w:val="en-US" w:eastAsia="zh-CN"/>
          <w14:textFill>
            <w14:solidFill>
              <w14:schemeClr w14:val="tx1"/>
            </w14:solidFill>
          </w14:textFill>
        </w:rPr>
        <w:t>21</w:t>
      </w:r>
      <w:r>
        <w:rPr>
          <w:rFonts w:ascii="宋体" w:hAnsi="宋体"/>
          <w:color w:val="000000" w:themeColor="text1"/>
          <w:kern w:val="0"/>
          <w:szCs w:val="24"/>
          <w:highlight w:val="none"/>
          <w14:textFill>
            <w14:solidFill>
              <w14:schemeClr w14:val="tx1"/>
            </w14:solidFill>
          </w14:textFill>
        </w:rPr>
        <w:t>-1条的规定，终止了全部或部分合同，买方可以依其认为适当的条件和方法购买与未交货物类似的货物或服务，卖方应承担买方因购买类似货物或服务而产生的额外支出。但是，卖方应继续执行合同中未终止的部分。</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2</w:t>
      </w:r>
      <w:r>
        <w:rPr>
          <w:rFonts w:ascii="宋体" w:hAnsi="宋体"/>
          <w:color w:val="000000" w:themeColor="text1"/>
          <w:kern w:val="0"/>
          <w:szCs w:val="24"/>
          <w:highlight w:val="none"/>
          <w14:textFill>
            <w14:solidFill>
              <w14:schemeClr w14:val="tx1"/>
            </w14:solidFill>
          </w14:textFill>
        </w:rPr>
        <w:t>、争议的解决</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因执行本合同所发生的或与本合同有关的一切争议,双方应通过友好协商解决。如果协商开始后六十（60）天还不能解决，</w:t>
      </w:r>
      <w:r>
        <w:rPr>
          <w:rFonts w:hint="eastAsia" w:ascii="宋体" w:hAnsi="宋体"/>
          <w:color w:val="000000" w:themeColor="text1"/>
          <w:kern w:val="0"/>
          <w:szCs w:val="24"/>
          <w:highlight w:val="none"/>
          <w14:textFill>
            <w14:solidFill>
              <w14:schemeClr w14:val="tx1"/>
            </w14:solidFill>
          </w14:textFill>
        </w:rPr>
        <w:t>双方可依以下一种方式解决：</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2</w:t>
      </w:r>
      <w:r>
        <w:rPr>
          <w:rFonts w:ascii="宋体" w:hAnsi="宋体"/>
          <w:color w:val="000000" w:themeColor="text1"/>
          <w:kern w:val="0"/>
          <w:szCs w:val="24"/>
          <w:highlight w:val="none"/>
          <w14:textFill>
            <w14:solidFill>
              <w14:schemeClr w14:val="tx1"/>
            </w14:solidFill>
          </w14:textFill>
        </w:rPr>
        <w:t>-</w:t>
      </w:r>
      <w:r>
        <w:rPr>
          <w:rFonts w:hint="eastAsia" w:ascii="宋体" w:hAnsi="宋体"/>
          <w:color w:val="000000" w:themeColor="text1"/>
          <w:kern w:val="0"/>
          <w:szCs w:val="24"/>
          <w:highlight w:val="none"/>
          <w14:textFill>
            <w14:solidFill>
              <w14:schemeClr w14:val="tx1"/>
            </w14:solidFill>
          </w14:textFill>
        </w:rPr>
        <w:t>1</w:t>
      </w:r>
      <w:r>
        <w:rPr>
          <w:rFonts w:ascii="宋体" w:hAnsi="宋体"/>
          <w:color w:val="000000" w:themeColor="text1"/>
          <w:kern w:val="0"/>
          <w:szCs w:val="24"/>
          <w:highlight w:val="none"/>
          <w14:textFill>
            <w14:solidFill>
              <w14:schemeClr w14:val="tx1"/>
            </w14:solidFill>
          </w14:textFill>
        </w:rPr>
        <w:t>、双方</w:t>
      </w:r>
      <w:r>
        <w:rPr>
          <w:rFonts w:hint="eastAsia" w:ascii="宋体" w:hAnsi="宋体"/>
          <w:color w:val="000000" w:themeColor="text1"/>
          <w:kern w:val="0"/>
          <w:szCs w:val="24"/>
          <w:highlight w:val="none"/>
          <w14:textFill>
            <w14:solidFill>
              <w14:schemeClr w14:val="tx1"/>
            </w14:solidFill>
          </w14:textFill>
        </w:rPr>
        <w:t>达成仲裁协议，向约定的仲裁委员会申请仲裁</w:t>
      </w:r>
      <w:r>
        <w:rPr>
          <w:rFonts w:ascii="宋体" w:hAnsi="宋体"/>
          <w:color w:val="000000" w:themeColor="text1"/>
          <w:kern w:val="0"/>
          <w:szCs w:val="24"/>
          <w:highlight w:val="none"/>
          <w14:textFill>
            <w14:solidFill>
              <w14:schemeClr w14:val="tx1"/>
            </w14:solidFill>
          </w14:textFill>
        </w:rPr>
        <w:t>。</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14:textFill>
            <w14:solidFill>
              <w14:schemeClr w14:val="tx1"/>
            </w14:solidFill>
          </w14:textFill>
        </w:rPr>
        <w:t>22-2、向有管辖权的人民法院起诉。</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3</w:t>
      </w:r>
      <w:r>
        <w:rPr>
          <w:rFonts w:ascii="宋体" w:hAnsi="宋体"/>
          <w:color w:val="000000" w:themeColor="text1"/>
          <w:kern w:val="0"/>
          <w:szCs w:val="24"/>
          <w:highlight w:val="none"/>
          <w14:textFill>
            <w14:solidFill>
              <w14:schemeClr w14:val="tx1"/>
            </w14:solidFill>
          </w14:textFill>
        </w:rPr>
        <w:t>、适用法律</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本合同应按照中华人民共和国的现行法律进行解释。</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4</w:t>
      </w:r>
      <w:r>
        <w:rPr>
          <w:rFonts w:ascii="宋体" w:hAnsi="宋体"/>
          <w:color w:val="000000" w:themeColor="text1"/>
          <w:kern w:val="0"/>
          <w:szCs w:val="24"/>
          <w:highlight w:val="none"/>
          <w14:textFill>
            <w14:solidFill>
              <w14:schemeClr w14:val="tx1"/>
            </w14:solidFill>
          </w14:textFill>
        </w:rPr>
        <w:t>、通知</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4</w:t>
      </w:r>
      <w:r>
        <w:rPr>
          <w:rFonts w:ascii="宋体" w:hAnsi="宋体"/>
          <w:color w:val="000000" w:themeColor="text1"/>
          <w:kern w:val="0"/>
          <w:szCs w:val="24"/>
          <w:highlight w:val="none"/>
          <w14:textFill>
            <w14:solidFill>
              <w14:schemeClr w14:val="tx1"/>
            </w14:solidFill>
          </w14:textFill>
        </w:rPr>
        <w:t>-1、本合同一方给对方的通知应用书面形式送到合同专用条款中规定的对方的地址。传真要经书面确认。</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4</w:t>
      </w:r>
      <w:r>
        <w:rPr>
          <w:rFonts w:ascii="宋体" w:hAnsi="宋体"/>
          <w:color w:val="000000" w:themeColor="text1"/>
          <w:kern w:val="0"/>
          <w:szCs w:val="24"/>
          <w:highlight w:val="none"/>
          <w14:textFill>
            <w14:solidFill>
              <w14:schemeClr w14:val="tx1"/>
            </w14:solidFill>
          </w14:textFill>
        </w:rPr>
        <w:t>-2、通知以送到日期或通知书的生效日期为生效日期，两者中以晚的一个日期为准。</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5</w:t>
      </w:r>
      <w:r>
        <w:rPr>
          <w:rFonts w:ascii="宋体" w:hAnsi="宋体"/>
          <w:color w:val="000000" w:themeColor="text1"/>
          <w:kern w:val="0"/>
          <w:szCs w:val="24"/>
          <w:highlight w:val="none"/>
          <w14:textFill>
            <w14:solidFill>
              <w14:schemeClr w14:val="tx1"/>
            </w14:solidFill>
          </w14:textFill>
        </w:rPr>
        <w:t>、税款</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5</w:t>
      </w:r>
      <w:r>
        <w:rPr>
          <w:rFonts w:ascii="宋体" w:hAnsi="宋体"/>
          <w:color w:val="000000" w:themeColor="text1"/>
          <w:kern w:val="0"/>
          <w:szCs w:val="24"/>
          <w:highlight w:val="none"/>
          <w14:textFill>
            <w14:solidFill>
              <w14:schemeClr w14:val="tx1"/>
            </w14:solidFill>
          </w14:textFill>
        </w:rPr>
        <w:t>-1、按照中华人民共和国税法和有关部门的规定，买方需交纳的与本合同有关的一切税费均应由买方负担。</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5</w:t>
      </w:r>
      <w:r>
        <w:rPr>
          <w:rFonts w:ascii="宋体" w:hAnsi="宋体"/>
          <w:color w:val="000000" w:themeColor="text1"/>
          <w:kern w:val="0"/>
          <w:szCs w:val="24"/>
          <w:highlight w:val="none"/>
          <w14:textFill>
            <w14:solidFill>
              <w14:schemeClr w14:val="tx1"/>
            </w14:solidFill>
          </w14:textFill>
        </w:rPr>
        <w:t>-2、按照中华人民共和国税法和有关部门的规定，卖方需交纳的与本合同有关的一切税费均应由卖方负担。</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6</w:t>
      </w:r>
      <w:r>
        <w:rPr>
          <w:rFonts w:ascii="宋体" w:hAnsi="宋体"/>
          <w:color w:val="000000" w:themeColor="text1"/>
          <w:kern w:val="0"/>
          <w:szCs w:val="24"/>
          <w:highlight w:val="none"/>
          <w14:textFill>
            <w14:solidFill>
              <w14:schemeClr w14:val="tx1"/>
            </w14:solidFill>
          </w14:textFill>
        </w:rPr>
        <w:t>、合同生效</w:t>
      </w:r>
    </w:p>
    <w:p>
      <w:pPr>
        <w:adjustRightInd w:val="0"/>
        <w:snapToGri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14:textFill>
            <w14:solidFill>
              <w14:schemeClr w14:val="tx1"/>
            </w14:solidFill>
          </w14:textFill>
        </w:rPr>
        <w:t>本合同由买卖双方共同签字盖章，自最后一方签字盖章之日起生效。</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2MzFiNzNiNDVlOTg1OGI4NmNlOGY0ZWZmYmY2MmMifQ=="/>
  </w:docVars>
  <w:rsids>
    <w:rsidRoot w:val="300A32AD"/>
    <w:rsid w:val="00292BAB"/>
    <w:rsid w:val="0E6179B4"/>
    <w:rsid w:val="16493E5B"/>
    <w:rsid w:val="178766DD"/>
    <w:rsid w:val="21AB746C"/>
    <w:rsid w:val="300A32AD"/>
    <w:rsid w:val="34B00848"/>
    <w:rsid w:val="37F11747"/>
    <w:rsid w:val="724E2DE4"/>
    <w:rsid w:val="726E76B9"/>
    <w:rsid w:val="7B7221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footer"/>
    <w:basedOn w:val="1"/>
    <w:next w:val="1"/>
    <w:unhideWhenUsed/>
    <w:qFormat/>
    <w:uiPriority w:val="99"/>
    <w:pPr>
      <w:tabs>
        <w:tab w:val="center" w:pos="4153"/>
        <w:tab w:val="right" w:pos="8306"/>
      </w:tabs>
      <w:snapToGrid w:val="0"/>
      <w:spacing w:line="240" w:lineRule="auto"/>
      <w:jc w:val="left"/>
    </w:pPr>
    <w:rPr>
      <w:rFonts w:ascii="Calibri" w:hAnsi="Calibri" w:eastAsia="宋体" w:cs="Times New Roman"/>
      <w:sz w:val="18"/>
      <w:szCs w:val="18"/>
    </w:rPr>
  </w:style>
  <w:style w:type="paragraph" w:styleId="4">
    <w:name w:val="Body Text"/>
    <w:basedOn w:val="1"/>
    <w:next w:val="5"/>
    <w:qFormat/>
    <w:uiPriority w:val="0"/>
    <w:rPr>
      <w:sz w:val="21"/>
      <w:szCs w:val="24"/>
    </w:rPr>
  </w:style>
  <w:style w:type="paragraph" w:customStyle="1" w:styleId="5">
    <w:name w:val="一级条标题"/>
    <w:basedOn w:val="6"/>
    <w:next w:val="7"/>
    <w:qFormat/>
    <w:uiPriority w:val="0"/>
    <w:pPr>
      <w:spacing w:line="240" w:lineRule="auto"/>
      <w:ind w:left="420"/>
      <w:outlineLvl w:val="2"/>
    </w:pPr>
  </w:style>
  <w:style w:type="paragraph" w:customStyle="1" w:styleId="6">
    <w:name w:val="章标题"/>
    <w:basedOn w:val="1"/>
    <w:next w:val="1"/>
    <w:qFormat/>
    <w:uiPriority w:val="0"/>
    <w:pPr>
      <w:widowControl/>
      <w:spacing w:before="158" w:after="153" w:line="323" w:lineRule="atLeast"/>
      <w:jc w:val="center"/>
      <w:textAlignment w:val="baseline"/>
    </w:pPr>
    <w:rPr>
      <w:rFonts w:ascii="Arial" w:eastAsia="黑体"/>
      <w:color w:val="000000"/>
      <w:sz w:val="31"/>
    </w:rPr>
  </w:style>
  <w:style w:type="paragraph" w:customStyle="1" w:styleId="7">
    <w:name w:val="段"/>
    <w:next w:val="1"/>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paragraph" w:styleId="8">
    <w:name w:val="Body Text Indent"/>
    <w:basedOn w:val="1"/>
    <w:next w:val="9"/>
    <w:qFormat/>
    <w:uiPriority w:val="0"/>
    <w:pPr>
      <w:spacing w:afterLines="50" w:line="360" w:lineRule="exact"/>
      <w:ind w:firstLine="480" w:firstLineChars="200"/>
    </w:pPr>
    <w:rPr>
      <w:rFonts w:ascii="宋体" w:hAnsi="宋体"/>
      <w:szCs w:val="24"/>
    </w:rPr>
  </w:style>
  <w:style w:type="paragraph" w:styleId="9">
    <w:name w:val="envelope return"/>
    <w:basedOn w:val="1"/>
    <w:qFormat/>
    <w:uiPriority w:val="0"/>
    <w:pPr>
      <w:snapToGrid w:val="0"/>
    </w:pPr>
    <w:rPr>
      <w:rFonts w:ascii="Arial" w:hAnsi="Arial"/>
    </w:rPr>
  </w:style>
  <w:style w:type="paragraph" w:styleId="10">
    <w:name w:val="Body Text First Indent"/>
    <w:basedOn w:val="4"/>
    <w:next w:val="11"/>
    <w:qFormat/>
    <w:uiPriority w:val="0"/>
    <w:pPr>
      <w:adjustRightInd w:val="0"/>
      <w:ind w:firstLine="420"/>
      <w:jc w:val="left"/>
      <w:textAlignment w:val="baseline"/>
    </w:pPr>
    <w:rPr>
      <w:kern w:val="0"/>
    </w:rPr>
  </w:style>
  <w:style w:type="paragraph" w:styleId="11">
    <w:name w:val="Body Text First Indent 2"/>
    <w:basedOn w:val="8"/>
    <w:next w:val="1"/>
    <w:qFormat/>
    <w:uiPriority w:val="0"/>
    <w:pPr>
      <w:ind w:firstLine="420" w:firstLineChars="200"/>
    </w:pPr>
  </w:style>
  <w:style w:type="paragraph" w:customStyle="1" w:styleId="14">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2023-06-09T03:28:00Z</dcterms:created>
  <dc:creator>WPS_1550105559</dc:creator>
  <cp:lastModifiedBy>A   ☆彡……丶猫猫er</cp:lastModifiedBy>
  <dcterms:modified xsi:type="dcterms:W3CDTF">2024-04-11T07:00:12Z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A9F7A5A1D84146D382362D53F2F2AD54_11</vt:lpwstr>
  </property>
</Properties>
</file>