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铜川市玉华第一小学设施设备购置项目</w:t>
      </w:r>
    </w:p>
    <w:p>
      <w:pPr>
        <w:pStyle w:val="null3"/>
        <w:jc w:val="center"/>
        <w:outlineLvl w:val="2"/>
      </w:pPr>
      <w:r>
        <w:rPr>
          <w:sz w:val="28"/>
          <w:b/>
        </w:rPr>
        <w:t>采购项目编号：</w:t>
      </w:r>
      <w:r>
        <w:rPr>
          <w:sz w:val="28"/>
          <w:b/>
        </w:rPr>
        <w:t>HAZB-2024-046</w:t>
      </w:r>
      <w:r>
        <w:br/>
      </w:r>
      <w:r>
        <w:br/>
      </w:r>
      <w:r>
        <w:br/>
      </w:r>
    </w:p>
    <w:p>
      <w:pPr>
        <w:pStyle w:val="null3"/>
        <w:jc w:val="center"/>
        <w:outlineLvl w:val="2"/>
      </w:pPr>
      <w:r>
        <w:rPr>
          <w:sz w:val="28"/>
          <w:b/>
        </w:rPr>
        <w:t>铜川市印台区玉华第一小学</w:t>
      </w:r>
    </w:p>
    <w:p>
      <w:pPr>
        <w:pStyle w:val="null3"/>
        <w:jc w:val="center"/>
        <w:outlineLvl w:val="2"/>
      </w:pPr>
      <w:r>
        <w:rPr>
          <w:sz w:val="28"/>
          <w:b/>
        </w:rPr>
        <w:t>陕西弘安工程管理有限责任公司</w:t>
      </w:r>
      <w:r>
        <w:rPr>
          <w:sz w:val="28"/>
          <w:b/>
        </w:rPr>
        <w:t>共同编制</w:t>
      </w:r>
    </w:p>
    <w:p>
      <w:pPr>
        <w:pStyle w:val="null3"/>
        <w:jc w:val="center"/>
        <w:outlineLvl w:val="2"/>
      </w:pPr>
      <w:r>
        <w:rPr>
          <w:sz w:val="28"/>
          <w:b/>
        </w:rPr>
        <w:t>2024年06月21日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陕西弘安工程管理有限责任公司</w:t>
      </w:r>
      <w:r>
        <w:rPr/>
        <w:t>（以下简称“代理机构”）受</w:t>
      </w:r>
      <w:r>
        <w:rPr/>
        <w:t>铜川市印台区玉华第一小学</w:t>
      </w:r>
      <w:r>
        <w:rPr/>
        <w:t>委托，拟对</w:t>
      </w:r>
      <w:r>
        <w:rPr/>
        <w:t>铜川市玉华第一小学设施设备购置项目</w:t>
      </w:r>
      <w:r>
        <w:rPr/>
        <w:t>进行国内公开招标，兹邀请符合本次招标要求的供应商参加投标。</w:t>
      </w:r>
    </w:p>
    <w:p>
      <w:pPr>
        <w:pStyle w:val="null3"/>
        <w:outlineLvl w:val="2"/>
      </w:pPr>
      <w:r>
        <w:rPr>
          <w:sz w:val="28"/>
          <w:b/>
        </w:rPr>
        <w:t>一、采购项目编号：</w:t>
      </w:r>
      <w:r>
        <w:rPr>
          <w:sz w:val="28"/>
          <w:b/>
        </w:rPr>
        <w:t>HAZB-2024-046</w:t>
      </w:r>
    </w:p>
    <w:p>
      <w:pPr>
        <w:pStyle w:val="null3"/>
        <w:outlineLvl w:val="2"/>
      </w:pPr>
      <w:r>
        <w:rPr>
          <w:sz w:val="28"/>
          <w:b/>
        </w:rPr>
        <w:t>二、采购项目名称：</w:t>
      </w:r>
      <w:r>
        <w:rPr>
          <w:sz w:val="28"/>
          <w:b/>
        </w:rPr>
        <w:t>铜川市玉华第一小学设施设备购置项目</w:t>
      </w:r>
    </w:p>
    <w:p>
      <w:pPr>
        <w:pStyle w:val="null3"/>
        <w:outlineLvl w:val="2"/>
      </w:pPr>
      <w:r>
        <w:rPr>
          <w:sz w:val="28"/>
          <w:b/>
        </w:rPr>
        <w:t>三、招标项目简介</w:t>
      </w:r>
    </w:p>
    <w:p>
      <w:pPr>
        <w:pStyle w:val="null3"/>
        <w:ind w:firstLine="480"/>
      </w:pPr>
      <w:r>
        <w:rPr/>
        <w:t>玉华第一小学设施设备购置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t>5、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t>6、法人身份证明或法人授权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p>
      <w:pPr>
        <w:pStyle w:val="null3"/>
      </w:pPr>
      <w:r>
        <w:rPr/>
        <w:t>7、非联合体投标：本项目不接受联合体（提供声明）供应商需在项目电子化交易系统中按要求上传相应证明文件并进行电子签章。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铜川市印台区玉华第一小学</w:t>
      </w:r>
    </w:p>
    <w:p>
      <w:pPr>
        <w:pStyle w:val="null3"/>
      </w:pPr>
      <w:r>
        <w:rPr/>
        <w:t xml:space="preserve"> 地址： </w:t>
      </w:r>
      <w:r>
        <w:rPr/>
        <w:t>铜川市印台区玉华镇新街1号</w:t>
      </w:r>
    </w:p>
    <w:p>
      <w:pPr>
        <w:pStyle w:val="null3"/>
      </w:pPr>
      <w:r>
        <w:rPr/>
        <w:t xml:space="preserve"> 邮编： </w:t>
      </w:r>
      <w:r>
        <w:rPr/>
        <w:t>727000</w:t>
      </w:r>
    </w:p>
    <w:p>
      <w:pPr>
        <w:pStyle w:val="null3"/>
      </w:pPr>
      <w:r>
        <w:rPr/>
        <w:t xml:space="preserve"> 联系人： </w:t>
      </w:r>
      <w:r>
        <w:rPr/>
        <w:t>铜川市印台区玉华第一小学经办</w:t>
      </w:r>
    </w:p>
    <w:p>
      <w:pPr>
        <w:pStyle w:val="null3"/>
      </w:pPr>
      <w:r>
        <w:rPr/>
        <w:t xml:space="preserve"> 联系电话： </w:t>
      </w:r>
      <w:r>
        <w:rPr/>
        <w:t>13571561819</w:t>
      </w:r>
    </w:p>
    <w:p>
      <w:pPr>
        <w:pStyle w:val="null3"/>
        <w:outlineLvl w:val="2"/>
      </w:pPr>
      <w:r>
        <w:rPr>
          <w:sz w:val="28"/>
          <w:b/>
        </w:rPr>
        <w:t>代理机构：</w:t>
      </w:r>
      <w:r>
        <w:rPr>
          <w:sz w:val="28"/>
          <w:b/>
        </w:rPr>
        <w:t>陕西弘安工程管理有限责任公司</w:t>
      </w:r>
    </w:p>
    <w:p>
      <w:pPr>
        <w:pStyle w:val="null3"/>
      </w:pPr>
      <w:r>
        <w:rPr/>
        <w:t xml:space="preserve"> 地址： </w:t>
      </w:r>
      <w:r>
        <w:rPr/>
        <w:t>铜川市新区鼎丰国际 14层 1403 室</w:t>
      </w:r>
    </w:p>
    <w:p>
      <w:pPr>
        <w:pStyle w:val="null3"/>
      </w:pPr>
      <w:r>
        <w:rPr/>
        <w:t xml:space="preserve"> 邮编： </w:t>
      </w:r>
      <w:r>
        <w:rPr/>
        <w:t>727000</w:t>
      </w:r>
    </w:p>
    <w:p>
      <w:pPr>
        <w:pStyle w:val="null3"/>
      </w:pPr>
      <w:r>
        <w:rPr/>
        <w:t xml:space="preserve"> 联系人： </w:t>
      </w:r>
      <w:r>
        <w:rPr/>
        <w:t>李成博</w:t>
      </w:r>
    </w:p>
    <w:p>
      <w:pPr>
        <w:pStyle w:val="null3"/>
      </w:pPr>
      <w:r>
        <w:rPr/>
        <w:t xml:space="preserve"> 联系电话： </w:t>
      </w:r>
      <w:r>
        <w:rPr/>
        <w:t>0919-3181395</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86寸智慧黑板、台式电脑、便携式笔记本电脑</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86寸智慧黑板、台式电脑、便携式笔记本电脑、护眼灯、黑板灯</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铜川市印台区玉华第一小学</w:t>
      </w:r>
      <w:r>
        <w:rPr/>
        <w:t>和</w:t>
      </w:r>
      <w:r>
        <w:rPr/>
        <w:t>陕西弘安工程管理有限责任公司</w:t>
      </w:r>
      <w:r>
        <w:rPr/>
        <w:t>享有。对招标文件中供应商参加本次政府采购活动应当具备的条件，招标项目技术、服务、商务及其他要求，评标细则及标准由</w:t>
      </w:r>
      <w:r>
        <w:rPr/>
        <w:t>铜川市印台区玉华第一小学</w:t>
      </w:r>
      <w:r>
        <w:rPr/>
        <w:t>负责解释。除上述招标文件内容，其他内容由</w:t>
      </w:r>
      <w:r>
        <w:rPr/>
        <w:t>陕西弘安工程管理有限责任公司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铜川市印台区玉华第一小学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陕西弘安工程管理有限责任公司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符合国家相关行业标准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陕西弘安工程管理有限责任公司</w:t>
      </w:r>
      <w:r>
        <w:rPr/>
        <w:t xml:space="preserve"> 负责答复；供应商对除采购需求外的采购文件的询问、质疑由</w:t>
      </w:r>
      <w:r>
        <w:rPr/>
        <w:t>陕西弘安工程管理有限责任公司</w:t>
      </w:r>
      <w:r>
        <w:rPr/>
        <w:t xml:space="preserve"> 负责答复；供应商对采购过程、采购结果的询问、质疑由 </w:t>
      </w:r>
      <w:r>
        <w:rPr/>
        <w:t>陕西弘安工程管理有限责任公司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联系人：李成博</w:t>
      </w:r>
    </w:p>
    <w:p>
      <w:pPr>
        <w:pStyle w:val="null3"/>
      </w:pPr>
      <w:r>
        <w:rPr/>
        <w:t>联系电话：铜川市新区鼎丰国际 14层 1403 室</w:t>
      </w:r>
    </w:p>
    <w:p>
      <w:pPr>
        <w:pStyle w:val="null3"/>
      </w:pPr>
      <w:r>
        <w:rPr/>
        <w:t>地址：0919-3181395</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玉华第一小学设施设备购置</w:t>
      </w:r>
    </w:p>
    <w:p>
      <w:pPr>
        <w:pStyle w:val="null3"/>
        <w:outlineLvl w:val="2"/>
      </w:pPr>
      <w:r>
        <w:rPr>
          <w:sz w:val="28"/>
          <w:b/>
        </w:rPr>
        <w:t>3.2采购内容</w:t>
      </w:r>
    </w:p>
    <w:p>
      <w:pPr>
        <w:pStyle w:val="null3"/>
      </w:pPr>
      <w:r>
        <w:rPr/>
        <w:t>采购包1：</w:t>
      </w:r>
    </w:p>
    <w:p>
      <w:pPr>
        <w:pStyle w:val="null3"/>
      </w:pPr>
      <w:r>
        <w:rPr/>
        <w:t>采购包预算金额（元）: 420,000.00</w:t>
      </w:r>
    </w:p>
    <w:p>
      <w:pPr>
        <w:pStyle w:val="null3"/>
      </w:pPr>
      <w:r>
        <w:rPr/>
        <w:t>采购包最高限价（元）: 420,000.00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86寸智慧黑板</w:t>
            </w:r>
          </w:p>
        </w:tc>
        <w:tc>
          <w:tcPr>
            <w:tcW w:type="dxa" w:w="831"/>
          </w:tcPr>
          <w:p>
            <w:pPr>
              <w:pStyle w:val="null3"/>
              <w:jc w:val="right"/>
            </w:pPr>
            <w:r>
              <w:rPr/>
              <w:t>6.00</w:t>
            </w:r>
          </w:p>
        </w:tc>
        <w:tc>
          <w:tcPr>
            <w:tcW w:type="dxa" w:w="831"/>
          </w:tcPr>
          <w:p>
            <w:pPr>
              <w:pStyle w:val="null3"/>
              <w:jc w:val="right"/>
            </w:pPr>
            <w:r>
              <w:rPr/>
              <w:t>210,000.00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2</w:t>
            </w:r>
          </w:p>
        </w:tc>
        <w:tc>
          <w:tcPr>
            <w:tcW w:type="dxa" w:w="831"/>
          </w:tcPr>
          <w:p>
            <w:pPr>
              <w:pStyle w:val="null3"/>
            </w:pPr>
            <w:r>
              <w:rPr/>
              <w:t>台式电脑</w:t>
            </w:r>
          </w:p>
        </w:tc>
        <w:tc>
          <w:tcPr>
            <w:tcW w:type="dxa" w:w="831"/>
          </w:tcPr>
          <w:p>
            <w:pPr>
              <w:pStyle w:val="null3"/>
              <w:jc w:val="right"/>
            </w:pPr>
            <w:r>
              <w:rPr/>
              <w:t>15.00</w:t>
            </w:r>
          </w:p>
        </w:tc>
        <w:tc>
          <w:tcPr>
            <w:tcW w:type="dxa" w:w="831"/>
          </w:tcPr>
          <w:p>
            <w:pPr>
              <w:pStyle w:val="null3"/>
              <w:jc w:val="right"/>
            </w:pPr>
            <w:r>
              <w:rPr/>
              <w:t>67,500.00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3</w:t>
            </w:r>
          </w:p>
        </w:tc>
        <w:tc>
          <w:tcPr>
            <w:tcW w:type="dxa" w:w="831"/>
          </w:tcPr>
          <w:p>
            <w:pPr>
              <w:pStyle w:val="null3"/>
            </w:pPr>
            <w:r>
              <w:rPr/>
              <w:t>便携式 笔记本电脑</w:t>
            </w:r>
          </w:p>
        </w:tc>
        <w:tc>
          <w:tcPr>
            <w:tcW w:type="dxa" w:w="831"/>
          </w:tcPr>
          <w:p>
            <w:pPr>
              <w:pStyle w:val="null3"/>
              <w:jc w:val="right"/>
            </w:pPr>
            <w:r>
              <w:rPr/>
              <w:t>6.00</w:t>
            </w:r>
          </w:p>
        </w:tc>
        <w:tc>
          <w:tcPr>
            <w:tcW w:type="dxa" w:w="831"/>
          </w:tcPr>
          <w:p>
            <w:pPr>
              <w:pStyle w:val="null3"/>
              <w:jc w:val="right"/>
            </w:pPr>
            <w:r>
              <w:rPr/>
              <w:t>33,000.00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4</w:t>
            </w:r>
          </w:p>
        </w:tc>
        <w:tc>
          <w:tcPr>
            <w:tcW w:type="dxa" w:w="831"/>
          </w:tcPr>
          <w:p>
            <w:pPr>
              <w:pStyle w:val="null3"/>
            </w:pPr>
            <w:r>
              <w:rPr/>
              <w:t>办公软件操作系统</w:t>
            </w:r>
          </w:p>
        </w:tc>
        <w:tc>
          <w:tcPr>
            <w:tcW w:type="dxa" w:w="831"/>
          </w:tcPr>
          <w:p>
            <w:pPr>
              <w:pStyle w:val="null3"/>
              <w:jc w:val="right"/>
            </w:pPr>
            <w:r>
              <w:rPr/>
              <w:t>21.00</w:t>
            </w:r>
          </w:p>
        </w:tc>
        <w:tc>
          <w:tcPr>
            <w:tcW w:type="dxa" w:w="831"/>
          </w:tcPr>
          <w:p>
            <w:pPr>
              <w:pStyle w:val="null3"/>
              <w:jc w:val="right"/>
            </w:pPr>
            <w:r>
              <w:rPr/>
              <w:t>31,500.00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护眼灯 (7间教室 每个教室配备学生护眼灯6个， 黑板灯2个)</w:t>
            </w:r>
          </w:p>
        </w:tc>
        <w:tc>
          <w:tcPr>
            <w:tcW w:type="dxa" w:w="831"/>
          </w:tcPr>
          <w:p>
            <w:pPr>
              <w:pStyle w:val="null3"/>
              <w:jc w:val="right"/>
            </w:pPr>
            <w:r>
              <w:rPr/>
              <w:t>48.00</w:t>
            </w:r>
          </w:p>
        </w:tc>
        <w:tc>
          <w:tcPr>
            <w:tcW w:type="dxa" w:w="831"/>
          </w:tcPr>
          <w:p>
            <w:pPr>
              <w:pStyle w:val="null3"/>
              <w:jc w:val="right"/>
            </w:pPr>
            <w:r>
              <w:rPr/>
              <w:t>33,600.00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6</w:t>
            </w:r>
          </w:p>
        </w:tc>
        <w:tc>
          <w:tcPr>
            <w:tcW w:type="dxa" w:w="831"/>
          </w:tcPr>
          <w:p>
            <w:pPr>
              <w:pStyle w:val="null3"/>
            </w:pPr>
            <w:r>
              <w:rPr/>
              <w:t>教室书包柜</w:t>
            </w:r>
          </w:p>
        </w:tc>
        <w:tc>
          <w:tcPr>
            <w:tcW w:type="dxa" w:w="831"/>
          </w:tcPr>
          <w:p>
            <w:pPr>
              <w:pStyle w:val="null3"/>
              <w:jc w:val="right"/>
            </w:pPr>
            <w:r>
              <w:rPr/>
              <w:t>52.00</w:t>
            </w:r>
          </w:p>
        </w:tc>
        <w:tc>
          <w:tcPr>
            <w:tcW w:type="dxa" w:w="831"/>
          </w:tcPr>
          <w:p>
            <w:pPr>
              <w:pStyle w:val="null3"/>
              <w:jc w:val="right"/>
            </w:pPr>
            <w:r>
              <w:rPr/>
              <w:t>5,200.00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师生之友学生午休课桌椅</w:t>
            </w:r>
          </w:p>
        </w:tc>
        <w:tc>
          <w:tcPr>
            <w:tcW w:type="dxa" w:w="831"/>
          </w:tcPr>
          <w:p>
            <w:pPr>
              <w:pStyle w:val="null3"/>
              <w:jc w:val="right"/>
            </w:pPr>
            <w:r>
              <w:rPr/>
              <w:t>56.00</w:t>
            </w:r>
          </w:p>
        </w:tc>
        <w:tc>
          <w:tcPr>
            <w:tcW w:type="dxa" w:w="831"/>
          </w:tcPr>
          <w:p>
            <w:pPr>
              <w:pStyle w:val="null3"/>
              <w:jc w:val="right"/>
            </w:pPr>
            <w:r>
              <w:rPr/>
              <w:t>39,200.00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标的名称：86寸智慧黑板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rPr>
              <w:t>一、整机要求</w:t>
            </w:r>
          </w:p>
          <w:p>
            <w:pPr>
              <w:pStyle w:val="null3"/>
              <w:jc w:val="left"/>
            </w:pPr>
            <w:r>
              <w:rPr>
                <w:rFonts w:ascii="calibri" w:hAnsi="calibri" w:cs="calibri" w:eastAsia="calibri"/>
                <w:sz w:val="18"/>
              </w:rPr>
              <w:t>1.</w:t>
            </w:r>
            <w:r>
              <w:rPr>
                <w:rFonts w:ascii="宋体" w:hAnsi="宋体" w:cs="宋体" w:eastAsia="宋体"/>
                <w:sz w:val="18"/>
              </w:rPr>
              <w:t>整机采用全金属外壳，屏幕边缘采用圆角包边防护，整机背板采用金属材质</w:t>
            </w:r>
            <w:r>
              <w:rPr>
                <w:rFonts w:ascii="calibri" w:hAnsi="calibri" w:cs="calibri" w:eastAsia="calibri"/>
                <w:sz w:val="18"/>
              </w:rPr>
              <w:t>,</w:t>
            </w:r>
            <w:r>
              <w:rPr>
                <w:rFonts w:ascii="宋体" w:hAnsi="宋体" w:cs="宋体" w:eastAsia="宋体"/>
                <w:sz w:val="18"/>
              </w:rPr>
              <w:t>外观尺寸：宽≥</w:t>
            </w:r>
            <w:r>
              <w:rPr>
                <w:rFonts w:ascii="calibri" w:hAnsi="calibri" w:cs="calibri" w:eastAsia="calibri"/>
                <w:sz w:val="18"/>
              </w:rPr>
              <w:t>4200mm</w:t>
            </w:r>
            <w:r>
              <w:rPr>
                <w:rFonts w:ascii="宋体" w:hAnsi="宋体" w:cs="宋体" w:eastAsia="宋体"/>
                <w:sz w:val="18"/>
              </w:rPr>
              <w:t>，高≥</w:t>
            </w:r>
            <w:r>
              <w:rPr>
                <w:rFonts w:ascii="calibri" w:hAnsi="calibri" w:cs="calibri" w:eastAsia="calibri"/>
                <w:sz w:val="18"/>
              </w:rPr>
              <w:t>1200mm</w:t>
            </w:r>
            <w:r>
              <w:rPr>
                <w:rFonts w:ascii="宋体" w:hAnsi="宋体" w:cs="宋体" w:eastAsia="宋体"/>
                <w:sz w:val="18"/>
              </w:rPr>
              <w:t>。</w:t>
            </w:r>
          </w:p>
          <w:p>
            <w:pPr>
              <w:pStyle w:val="null3"/>
              <w:jc w:val="left"/>
            </w:pPr>
            <w:r>
              <w:rPr>
                <w:rFonts w:ascii="calibri" w:hAnsi="calibri" w:cs="calibri" w:eastAsia="calibri"/>
                <w:sz w:val="18"/>
              </w:rPr>
              <w:t>2.</w:t>
            </w:r>
            <w:r>
              <w:rPr>
                <w:rFonts w:ascii="宋体" w:hAnsi="宋体" w:cs="宋体" w:eastAsia="宋体"/>
                <w:sz w:val="18"/>
              </w:rPr>
              <w:t>★整机设备自带地震预警软件，支持在地震预警页面中获取位置，可以手动进行位置校准，支持在地震预警页面中选择提醒阈值。支持在地震预警界面中开启和关闭地震预警服务。</w:t>
            </w:r>
          </w:p>
          <w:p>
            <w:pPr>
              <w:pStyle w:val="null3"/>
              <w:jc w:val="left"/>
            </w:pPr>
            <w:r>
              <w:rPr>
                <w:rFonts w:ascii="calibri" w:hAnsi="calibri" w:cs="calibri" w:eastAsia="calibri"/>
                <w:sz w:val="18"/>
              </w:rPr>
              <w:t>3.</w:t>
            </w:r>
            <w:r>
              <w:rPr>
                <w:rFonts w:ascii="宋体" w:hAnsi="宋体" w:cs="宋体" w:eastAsia="宋体"/>
                <w:sz w:val="18"/>
              </w:rPr>
              <w:t>侧置输入接口具备≥</w:t>
            </w:r>
            <w:r>
              <w:rPr>
                <w:rFonts w:ascii="calibri" w:hAnsi="calibri" w:cs="calibri" w:eastAsia="calibri"/>
                <w:sz w:val="18"/>
              </w:rPr>
              <w:t>2</w:t>
            </w:r>
            <w:r>
              <w:rPr>
                <w:rFonts w:ascii="宋体" w:hAnsi="宋体" w:cs="宋体" w:eastAsia="宋体"/>
                <w:sz w:val="18"/>
              </w:rPr>
              <w:t>路</w:t>
            </w:r>
            <w:r>
              <w:rPr>
                <w:rFonts w:ascii="calibri" w:hAnsi="calibri" w:cs="calibri" w:eastAsia="calibri"/>
                <w:sz w:val="18"/>
              </w:rPr>
              <w:t>HDMI</w:t>
            </w:r>
            <w:r>
              <w:rPr>
                <w:rFonts w:ascii="宋体" w:hAnsi="宋体" w:cs="宋体" w:eastAsia="宋体"/>
                <w:sz w:val="18"/>
              </w:rPr>
              <w:t>、≥</w:t>
            </w:r>
            <w:r>
              <w:rPr>
                <w:rFonts w:ascii="calibri" w:hAnsi="calibri" w:cs="calibri" w:eastAsia="calibri"/>
                <w:sz w:val="18"/>
              </w:rPr>
              <w:t>1</w:t>
            </w:r>
            <w:r>
              <w:rPr>
                <w:rFonts w:ascii="宋体" w:hAnsi="宋体" w:cs="宋体" w:eastAsia="宋体"/>
                <w:sz w:val="18"/>
              </w:rPr>
              <w:t>路</w:t>
            </w:r>
            <w:r>
              <w:rPr>
                <w:rFonts w:ascii="calibri" w:hAnsi="calibri" w:cs="calibri" w:eastAsia="calibri"/>
                <w:sz w:val="18"/>
              </w:rPr>
              <w:t>RS232</w:t>
            </w:r>
            <w:r>
              <w:rPr>
                <w:rFonts w:ascii="宋体" w:hAnsi="宋体" w:cs="宋体" w:eastAsia="宋体"/>
                <w:sz w:val="18"/>
              </w:rPr>
              <w:t>、≥</w:t>
            </w:r>
            <w:r>
              <w:rPr>
                <w:rFonts w:ascii="calibri" w:hAnsi="calibri" w:cs="calibri" w:eastAsia="calibri"/>
                <w:sz w:val="18"/>
              </w:rPr>
              <w:t>1</w:t>
            </w:r>
            <w:r>
              <w:rPr>
                <w:rFonts w:ascii="宋体" w:hAnsi="宋体" w:cs="宋体" w:eastAsia="宋体"/>
                <w:sz w:val="18"/>
              </w:rPr>
              <w:t>路</w:t>
            </w:r>
            <w:r>
              <w:rPr>
                <w:rFonts w:ascii="calibri" w:hAnsi="calibri" w:cs="calibri" w:eastAsia="calibri"/>
                <w:sz w:val="18"/>
              </w:rPr>
              <w:t>USB</w:t>
            </w:r>
            <w:r>
              <w:rPr>
                <w:rFonts w:ascii="宋体" w:hAnsi="宋体" w:cs="宋体" w:eastAsia="宋体"/>
                <w:sz w:val="18"/>
              </w:rPr>
              <w:t>接口；≥</w:t>
            </w:r>
            <w:r>
              <w:rPr>
                <w:rFonts w:ascii="calibri" w:hAnsi="calibri" w:cs="calibri" w:eastAsia="calibri"/>
                <w:sz w:val="18"/>
              </w:rPr>
              <w:t>1</w:t>
            </w:r>
            <w:r>
              <w:rPr>
                <w:rFonts w:ascii="宋体" w:hAnsi="宋体" w:cs="宋体" w:eastAsia="宋体"/>
                <w:sz w:val="18"/>
              </w:rPr>
              <w:t>路音频输出、≥</w:t>
            </w:r>
            <w:r>
              <w:rPr>
                <w:rFonts w:ascii="calibri" w:hAnsi="calibri" w:cs="calibri" w:eastAsia="calibri"/>
                <w:sz w:val="18"/>
              </w:rPr>
              <w:t>1</w:t>
            </w:r>
            <w:r>
              <w:rPr>
                <w:rFonts w:ascii="宋体" w:hAnsi="宋体" w:cs="宋体" w:eastAsia="宋体"/>
                <w:sz w:val="18"/>
              </w:rPr>
              <w:t>路触控</w:t>
            </w:r>
            <w:r>
              <w:rPr>
                <w:rFonts w:ascii="calibri" w:hAnsi="calibri" w:cs="calibri" w:eastAsia="calibri"/>
                <w:sz w:val="18"/>
              </w:rPr>
              <w:t>USB</w:t>
            </w:r>
            <w:r>
              <w:rPr>
                <w:rFonts w:ascii="宋体" w:hAnsi="宋体" w:cs="宋体" w:eastAsia="宋体"/>
                <w:sz w:val="18"/>
              </w:rPr>
              <w:t>输出；前置输入接口具备≥</w:t>
            </w:r>
            <w:r>
              <w:rPr>
                <w:rFonts w:ascii="calibri" w:hAnsi="calibri" w:cs="calibri" w:eastAsia="calibri"/>
                <w:sz w:val="18"/>
              </w:rPr>
              <w:t>3</w:t>
            </w:r>
            <w:r>
              <w:rPr>
                <w:rFonts w:ascii="宋体" w:hAnsi="宋体" w:cs="宋体" w:eastAsia="宋体"/>
                <w:sz w:val="18"/>
              </w:rPr>
              <w:t>路</w:t>
            </w:r>
            <w:r>
              <w:rPr>
                <w:rFonts w:ascii="calibri" w:hAnsi="calibri" w:cs="calibri" w:eastAsia="calibri"/>
                <w:sz w:val="18"/>
              </w:rPr>
              <w:t>USB</w:t>
            </w:r>
            <w:r>
              <w:rPr>
                <w:rFonts w:ascii="宋体" w:hAnsi="宋体" w:cs="宋体" w:eastAsia="宋体"/>
                <w:sz w:val="18"/>
              </w:rPr>
              <w:t>接口（至少包含</w:t>
            </w:r>
            <w:r>
              <w:rPr>
                <w:rFonts w:ascii="calibri" w:hAnsi="calibri" w:cs="calibri" w:eastAsia="calibri"/>
                <w:sz w:val="18"/>
              </w:rPr>
              <w:t>1</w:t>
            </w:r>
            <w:r>
              <w:rPr>
                <w:rFonts w:ascii="宋体" w:hAnsi="宋体" w:cs="宋体" w:eastAsia="宋体"/>
                <w:sz w:val="18"/>
              </w:rPr>
              <w:t>路</w:t>
            </w:r>
            <w:r>
              <w:rPr>
                <w:rFonts w:ascii="calibri" w:hAnsi="calibri" w:cs="calibri" w:eastAsia="calibri"/>
                <w:sz w:val="18"/>
              </w:rPr>
              <w:t>Type-C</w:t>
            </w:r>
            <w:r>
              <w:rPr>
                <w:rFonts w:ascii="宋体" w:hAnsi="宋体" w:cs="宋体" w:eastAsia="宋体"/>
                <w:sz w:val="18"/>
              </w:rPr>
              <w:t>）。</w:t>
            </w:r>
          </w:p>
          <w:p>
            <w:pPr>
              <w:pStyle w:val="null3"/>
              <w:jc w:val="left"/>
            </w:pPr>
            <w:r>
              <w:rPr>
                <w:rFonts w:ascii="calibri" w:hAnsi="calibri" w:cs="calibri" w:eastAsia="calibri"/>
                <w:sz w:val="18"/>
              </w:rPr>
              <w:t>4.</w:t>
            </w:r>
            <w:r>
              <w:rPr>
                <w:rFonts w:ascii="宋体" w:hAnsi="宋体" w:cs="宋体" w:eastAsia="宋体"/>
                <w:sz w:val="18"/>
              </w:rPr>
              <w:t>整机关机状态下，通过长按电源键进入设置界面后，可点击屏幕选择恢复</w:t>
            </w:r>
            <w:r>
              <w:rPr>
                <w:rFonts w:ascii="calibri" w:hAnsi="calibri" w:cs="calibri" w:eastAsia="calibri"/>
                <w:sz w:val="18"/>
              </w:rPr>
              <w:t>Android</w:t>
            </w:r>
            <w:r>
              <w:rPr>
                <w:rFonts w:ascii="宋体" w:hAnsi="宋体" w:cs="宋体" w:eastAsia="宋体"/>
                <w:sz w:val="18"/>
              </w:rPr>
              <w:t>系统及</w:t>
            </w:r>
            <w:r>
              <w:rPr>
                <w:rFonts w:ascii="calibri" w:hAnsi="calibri" w:cs="calibri" w:eastAsia="calibri"/>
                <w:sz w:val="18"/>
              </w:rPr>
              <w:t>Windows</w:t>
            </w:r>
            <w:r>
              <w:rPr>
                <w:rFonts w:ascii="宋体" w:hAnsi="宋体" w:cs="宋体" w:eastAsia="宋体"/>
                <w:sz w:val="18"/>
              </w:rPr>
              <w:t>操作系统到出厂默认状态，无需额外工具辅助。</w:t>
            </w:r>
          </w:p>
          <w:p>
            <w:pPr>
              <w:pStyle w:val="null3"/>
              <w:jc w:val="left"/>
            </w:pPr>
            <w:r>
              <w:rPr>
                <w:rFonts w:ascii="calibri" w:hAnsi="calibri" w:cs="calibri" w:eastAsia="calibri"/>
                <w:sz w:val="18"/>
              </w:rPr>
              <w:t>5.</w:t>
            </w:r>
            <w:r>
              <w:rPr>
                <w:rFonts w:ascii="宋体" w:hAnsi="宋体" w:cs="宋体" w:eastAsia="宋体"/>
                <w:sz w:val="18"/>
              </w:rPr>
              <w:t>★整机支持双系统中进行</w:t>
            </w:r>
            <w:r>
              <w:rPr>
                <w:rFonts w:ascii="calibri" w:hAnsi="calibri" w:cs="calibri" w:eastAsia="calibri"/>
                <w:sz w:val="18"/>
              </w:rPr>
              <w:t>40</w:t>
            </w:r>
            <w:r>
              <w:rPr>
                <w:rFonts w:ascii="宋体" w:hAnsi="宋体" w:cs="宋体" w:eastAsia="宋体"/>
                <w:sz w:val="18"/>
              </w:rPr>
              <w:t>点或以上触控。</w:t>
            </w:r>
          </w:p>
          <w:p>
            <w:pPr>
              <w:pStyle w:val="null3"/>
              <w:jc w:val="left"/>
            </w:pPr>
            <w:r>
              <w:rPr>
                <w:rFonts w:ascii="calibri" w:hAnsi="calibri" w:cs="calibri" w:eastAsia="calibri"/>
                <w:sz w:val="18"/>
              </w:rPr>
              <w:t>6.</w:t>
            </w:r>
            <w:r>
              <w:rPr>
                <w:rFonts w:ascii="宋体" w:hAnsi="宋体" w:cs="宋体" w:eastAsia="宋体"/>
                <w:sz w:val="18"/>
              </w:rPr>
              <w:t>整机内置</w:t>
            </w:r>
            <w:r>
              <w:rPr>
                <w:rFonts w:ascii="calibri" w:hAnsi="calibri" w:cs="calibri" w:eastAsia="calibri"/>
                <w:sz w:val="18"/>
              </w:rPr>
              <w:t>2.2</w:t>
            </w:r>
            <w:r>
              <w:rPr>
                <w:rFonts w:ascii="宋体" w:hAnsi="宋体" w:cs="宋体" w:eastAsia="宋体"/>
                <w:sz w:val="18"/>
              </w:rPr>
              <w:t>声道扬声器，位于设备上边框，顶置朝前发声，前朝向</w:t>
            </w:r>
            <w:r>
              <w:rPr>
                <w:rFonts w:ascii="calibri" w:hAnsi="calibri" w:cs="calibri" w:eastAsia="calibri"/>
                <w:sz w:val="18"/>
              </w:rPr>
              <w:t>10W</w:t>
            </w:r>
            <w:r>
              <w:rPr>
                <w:rFonts w:ascii="宋体" w:hAnsi="宋体" w:cs="宋体" w:eastAsia="宋体"/>
                <w:sz w:val="18"/>
              </w:rPr>
              <w:t>高音扬声器</w:t>
            </w:r>
            <w:r>
              <w:rPr>
                <w:rFonts w:ascii="calibri" w:hAnsi="calibri" w:cs="calibri" w:eastAsia="calibri"/>
                <w:sz w:val="18"/>
              </w:rPr>
              <w:t>2</w:t>
            </w:r>
            <w:r>
              <w:rPr>
                <w:rFonts w:ascii="宋体" w:hAnsi="宋体" w:cs="宋体" w:eastAsia="宋体"/>
                <w:sz w:val="18"/>
              </w:rPr>
              <w:t>个，上朝向</w:t>
            </w:r>
            <w:r>
              <w:rPr>
                <w:rFonts w:ascii="calibri" w:hAnsi="calibri" w:cs="calibri" w:eastAsia="calibri"/>
                <w:sz w:val="18"/>
              </w:rPr>
              <w:t>20W</w:t>
            </w:r>
            <w:r>
              <w:rPr>
                <w:rFonts w:ascii="宋体" w:hAnsi="宋体" w:cs="宋体" w:eastAsia="宋体"/>
                <w:sz w:val="18"/>
              </w:rPr>
              <w:t>中低音扬声器</w:t>
            </w:r>
            <w:r>
              <w:rPr>
                <w:rFonts w:ascii="calibri" w:hAnsi="calibri" w:cs="calibri" w:eastAsia="calibri"/>
                <w:sz w:val="18"/>
              </w:rPr>
              <w:t>2</w:t>
            </w:r>
            <w:r>
              <w:rPr>
                <w:rFonts w:ascii="宋体" w:hAnsi="宋体" w:cs="宋体" w:eastAsia="宋体"/>
                <w:sz w:val="18"/>
              </w:rPr>
              <w:t>个，额定总功率</w:t>
            </w:r>
            <w:r>
              <w:rPr>
                <w:rFonts w:ascii="calibri" w:hAnsi="calibri" w:cs="calibri" w:eastAsia="calibri"/>
                <w:sz w:val="18"/>
              </w:rPr>
              <w:t>60W</w:t>
            </w:r>
            <w:r>
              <w:rPr>
                <w:rFonts w:ascii="宋体" w:hAnsi="宋体" w:cs="宋体" w:eastAsia="宋体"/>
                <w:sz w:val="18"/>
              </w:rPr>
              <w:t>。</w:t>
            </w:r>
          </w:p>
          <w:p>
            <w:pPr>
              <w:pStyle w:val="null3"/>
              <w:jc w:val="left"/>
            </w:pPr>
            <w:r>
              <w:rPr>
                <w:rFonts w:ascii="calibri" w:hAnsi="calibri" w:cs="calibri" w:eastAsia="calibri"/>
                <w:sz w:val="18"/>
              </w:rPr>
              <w:t>7.</w:t>
            </w:r>
            <w:r>
              <w:rPr>
                <w:rFonts w:ascii="宋体" w:hAnsi="宋体" w:cs="宋体" w:eastAsia="宋体"/>
                <w:sz w:val="18"/>
              </w:rPr>
              <w:t>整机内置非独立外扩展的</w:t>
            </w:r>
            <w:r>
              <w:rPr>
                <w:rFonts w:ascii="calibri" w:hAnsi="calibri" w:cs="calibri" w:eastAsia="calibri"/>
                <w:sz w:val="18"/>
              </w:rPr>
              <w:t>8</w:t>
            </w:r>
            <w:r>
              <w:rPr>
                <w:rFonts w:ascii="宋体" w:hAnsi="宋体" w:cs="宋体" w:eastAsia="宋体"/>
                <w:sz w:val="18"/>
              </w:rPr>
              <w:t>阵列麦克风，拾音角度≥</w:t>
            </w:r>
            <w:r>
              <w:rPr>
                <w:rFonts w:ascii="calibri" w:hAnsi="calibri" w:cs="calibri" w:eastAsia="calibri"/>
                <w:sz w:val="18"/>
              </w:rPr>
              <w:t>180</w:t>
            </w:r>
            <w:r>
              <w:rPr>
                <w:rFonts w:ascii="宋体" w:hAnsi="宋体" w:cs="宋体" w:eastAsia="宋体"/>
                <w:sz w:val="18"/>
              </w:rPr>
              <w:t>°。</w:t>
            </w:r>
          </w:p>
          <w:p>
            <w:pPr>
              <w:pStyle w:val="null3"/>
              <w:jc w:val="left"/>
            </w:pPr>
            <w:r>
              <w:rPr>
                <w:rFonts w:ascii="calibri" w:hAnsi="calibri" w:cs="calibri" w:eastAsia="calibri"/>
                <w:sz w:val="18"/>
              </w:rPr>
              <w:t>8.</w:t>
            </w:r>
            <w:r>
              <w:rPr>
                <w:rFonts w:ascii="宋体" w:hAnsi="宋体" w:cs="宋体" w:eastAsia="宋体"/>
                <w:sz w:val="18"/>
              </w:rPr>
              <w:t>★支持标准、听力、观影和</w:t>
            </w:r>
            <w:r>
              <w:rPr>
                <w:rFonts w:ascii="calibri" w:hAnsi="calibri" w:cs="calibri" w:eastAsia="calibri"/>
                <w:sz w:val="18"/>
              </w:rPr>
              <w:t>AI</w:t>
            </w:r>
            <w:r>
              <w:rPr>
                <w:rFonts w:ascii="宋体" w:hAnsi="宋体" w:cs="宋体" w:eastAsia="宋体"/>
                <w:sz w:val="18"/>
              </w:rPr>
              <w:t>感知音效模式，</w:t>
            </w:r>
            <w:r>
              <w:rPr>
                <w:rFonts w:ascii="calibri" w:hAnsi="calibri" w:cs="calibri" w:eastAsia="calibri"/>
                <w:sz w:val="18"/>
              </w:rPr>
              <w:t>AI</w:t>
            </w:r>
            <w:r>
              <w:rPr>
                <w:rFonts w:ascii="宋体" w:hAnsi="宋体" w:cs="宋体" w:eastAsia="宋体"/>
                <w:sz w:val="18"/>
              </w:rPr>
              <w:t>感知音效模式可通过内置麦克风采集教室物理环境声音，自动生成符合当前教室物理环境的频段、音量、音效。</w:t>
            </w:r>
          </w:p>
          <w:p>
            <w:pPr>
              <w:pStyle w:val="null3"/>
              <w:jc w:val="left"/>
            </w:pPr>
            <w:r>
              <w:rPr>
                <w:rFonts w:ascii="calibri" w:hAnsi="calibri" w:cs="calibri" w:eastAsia="calibri"/>
                <w:sz w:val="18"/>
              </w:rPr>
              <w:t>9.</w:t>
            </w:r>
            <w:r>
              <w:rPr>
                <w:rFonts w:ascii="宋体" w:hAnsi="宋体" w:cs="宋体" w:eastAsia="宋体"/>
                <w:sz w:val="18"/>
              </w:rPr>
              <w:t>整机支持色彩空间可选，包含标准模式和</w:t>
            </w:r>
            <w:r>
              <w:rPr>
                <w:rFonts w:ascii="calibri" w:hAnsi="calibri" w:cs="calibri" w:eastAsia="calibri"/>
                <w:sz w:val="18"/>
              </w:rPr>
              <w:t>sRGB</w:t>
            </w:r>
            <w:r>
              <w:rPr>
                <w:rFonts w:ascii="宋体" w:hAnsi="宋体" w:cs="宋体" w:eastAsia="宋体"/>
                <w:sz w:val="18"/>
              </w:rPr>
              <w:t>模式；整机可选择高级音效设置，支持在左右声道平衡显 示范围中进行更改；中低频段显示调节范围</w:t>
            </w:r>
            <w:r>
              <w:rPr>
                <w:rFonts w:ascii="calibri" w:hAnsi="calibri" w:cs="calibri" w:eastAsia="calibri"/>
                <w:sz w:val="18"/>
              </w:rPr>
              <w:t>125Hz</w:t>
            </w:r>
            <w:r>
              <w:rPr>
                <w:rFonts w:ascii="宋体" w:hAnsi="宋体" w:cs="宋体" w:eastAsia="宋体"/>
                <w:sz w:val="18"/>
              </w:rPr>
              <w:t>～</w:t>
            </w:r>
            <w:r>
              <w:rPr>
                <w:rFonts w:ascii="calibri" w:hAnsi="calibri" w:cs="calibri" w:eastAsia="calibri"/>
                <w:sz w:val="18"/>
              </w:rPr>
              <w:t>1KHz,</w:t>
            </w:r>
            <w:r>
              <w:rPr>
                <w:rFonts w:ascii="宋体" w:hAnsi="宋体" w:cs="宋体" w:eastAsia="宋体"/>
                <w:sz w:val="18"/>
              </w:rPr>
              <w:t>高频段显示调节在</w:t>
            </w:r>
            <w:r>
              <w:rPr>
                <w:rFonts w:ascii="calibri" w:hAnsi="calibri" w:cs="calibri" w:eastAsia="calibri"/>
                <w:sz w:val="18"/>
              </w:rPr>
              <w:t>2KHz~16KHz,</w:t>
            </w:r>
            <w:r>
              <w:rPr>
                <w:rFonts w:ascii="宋体" w:hAnsi="宋体" w:cs="宋体" w:eastAsia="宋体"/>
                <w:sz w:val="18"/>
              </w:rPr>
              <w:t>分贝显示</w:t>
            </w:r>
            <w:r>
              <w:rPr>
                <w:rFonts w:ascii="calibri" w:hAnsi="calibri" w:cs="calibri" w:eastAsia="calibri"/>
                <w:sz w:val="18"/>
              </w:rPr>
              <w:t>-12dB</w:t>
            </w:r>
            <w:r>
              <w:rPr>
                <w:rFonts w:ascii="宋体" w:hAnsi="宋体" w:cs="宋体" w:eastAsia="宋体"/>
                <w:sz w:val="18"/>
              </w:rPr>
              <w:t>～</w:t>
            </w:r>
            <w:r>
              <w:rPr>
                <w:rFonts w:ascii="calibri" w:hAnsi="calibri" w:cs="calibri" w:eastAsia="calibri"/>
                <w:sz w:val="18"/>
              </w:rPr>
              <w:t>12dB</w:t>
            </w:r>
            <w:r>
              <w:rPr>
                <w:rFonts w:ascii="宋体" w:hAnsi="宋体" w:cs="宋体" w:eastAsia="宋体"/>
                <w:sz w:val="18"/>
              </w:rPr>
              <w:t>调节范围；嵌入式系统版本不低于</w:t>
            </w:r>
            <w:r>
              <w:rPr>
                <w:rFonts w:ascii="calibri" w:hAnsi="calibri" w:cs="calibri" w:eastAsia="calibri"/>
                <w:sz w:val="18"/>
              </w:rPr>
              <w:t>Android 13</w:t>
            </w:r>
          </w:p>
          <w:p>
            <w:pPr>
              <w:pStyle w:val="null3"/>
              <w:jc w:val="left"/>
            </w:pPr>
            <w:r>
              <w:rPr>
                <w:rFonts w:ascii="calibri" w:hAnsi="calibri" w:cs="calibri" w:eastAsia="calibri"/>
                <w:sz w:val="18"/>
              </w:rPr>
              <w:t>10.</w:t>
            </w:r>
            <w:r>
              <w:rPr>
                <w:rFonts w:ascii="宋体" w:hAnsi="宋体" w:cs="宋体" w:eastAsia="宋体"/>
                <w:sz w:val="18"/>
              </w:rPr>
              <w:t>整机内置专业硬件自检维护工具（非第三方工具），支持对整机内部的板卡及部件模块进行故障检测、系统还原功能。</w:t>
            </w:r>
          </w:p>
          <w:p>
            <w:pPr>
              <w:pStyle w:val="null3"/>
              <w:jc w:val="left"/>
            </w:pPr>
            <w:r>
              <w:rPr>
                <w:rFonts w:ascii="calibri" w:hAnsi="calibri" w:cs="calibri" w:eastAsia="calibri"/>
                <w:sz w:val="18"/>
              </w:rPr>
              <w:t>11.</w:t>
            </w:r>
            <w:r>
              <w:rPr>
                <w:rFonts w:ascii="宋体" w:hAnsi="宋体" w:cs="宋体" w:eastAsia="宋体"/>
                <w:sz w:val="18"/>
              </w:rPr>
              <w:t>★整机系统支持手势上滑调出人工智能画质调节模式，在安卓通道下可根据屏幕内容自动调节画质参数，对人物、建筑、夜景等元素可自动调整对比度、饱和度、锐利度、色调色相值、高光</w:t>
            </w:r>
            <w:r>
              <w:rPr>
                <w:rFonts w:ascii="calibri" w:hAnsi="calibri" w:cs="calibri" w:eastAsia="calibri"/>
                <w:sz w:val="18"/>
              </w:rPr>
              <w:t>/</w:t>
            </w:r>
            <w:r>
              <w:rPr>
                <w:rFonts w:ascii="宋体" w:hAnsi="宋体" w:cs="宋体" w:eastAsia="宋体"/>
                <w:sz w:val="18"/>
              </w:rPr>
              <w:t>阴影。</w:t>
            </w:r>
          </w:p>
          <w:p>
            <w:pPr>
              <w:pStyle w:val="null3"/>
              <w:jc w:val="left"/>
            </w:pPr>
            <w:r>
              <w:rPr>
                <w:rFonts w:ascii="calibri" w:hAnsi="calibri" w:cs="calibri" w:eastAsia="calibri"/>
                <w:sz w:val="18"/>
              </w:rPr>
              <w:t>12.</w:t>
            </w:r>
            <w:r>
              <w:rPr>
                <w:rFonts w:ascii="宋体" w:hAnsi="宋体" w:cs="宋体" w:eastAsia="宋体"/>
                <w:sz w:val="18"/>
              </w:rPr>
              <w:t>支持自定义图像设置，可对对比度、屏幕色温、图像亮度、亮度范围、色彩空间调节设置。</w:t>
            </w:r>
          </w:p>
          <w:p>
            <w:pPr>
              <w:pStyle w:val="null3"/>
              <w:jc w:val="left"/>
            </w:pPr>
            <w:r>
              <w:rPr>
                <w:rFonts w:ascii="calibri" w:hAnsi="calibri" w:cs="calibri" w:eastAsia="calibri"/>
                <w:sz w:val="18"/>
              </w:rPr>
              <w:t>13.</w:t>
            </w:r>
            <w:r>
              <w:rPr>
                <w:rFonts w:ascii="宋体" w:hAnsi="宋体" w:cs="宋体" w:eastAsia="宋体"/>
                <w:sz w:val="18"/>
              </w:rPr>
              <w:t>设备支持标准、节能、多媒体等多种图像模式；可实现画面纹理的实时调整；支持纸质纹理：牛皮纸、素描纸、宣纸、水彩纸、水纹纸等；支持屏幕色温调节及纹理透明的调节。</w:t>
            </w:r>
          </w:p>
          <w:p>
            <w:pPr>
              <w:pStyle w:val="null3"/>
              <w:jc w:val="left"/>
            </w:pPr>
            <w:r>
              <w:rPr>
                <w:rFonts w:ascii="calibri" w:hAnsi="calibri" w:cs="calibri" w:eastAsia="calibri"/>
                <w:sz w:val="18"/>
              </w:rPr>
              <w:t>14.</w:t>
            </w:r>
            <w:r>
              <w:rPr>
                <w:rFonts w:ascii="宋体" w:hAnsi="宋体" w:cs="宋体" w:eastAsia="宋体"/>
                <w:sz w:val="18"/>
              </w:rPr>
              <w:t>整机具备至少</w:t>
            </w:r>
            <w:r>
              <w:rPr>
                <w:rFonts w:ascii="calibri" w:hAnsi="calibri" w:cs="calibri" w:eastAsia="calibri"/>
                <w:sz w:val="18"/>
              </w:rPr>
              <w:t>6</w:t>
            </w:r>
            <w:r>
              <w:rPr>
                <w:rFonts w:ascii="宋体" w:hAnsi="宋体" w:cs="宋体" w:eastAsia="宋体"/>
                <w:sz w:val="18"/>
              </w:rPr>
              <w:t>个前置按键，支持</w:t>
            </w:r>
            <w:r>
              <w:rPr>
                <w:rFonts w:ascii="calibri" w:hAnsi="calibri" w:cs="calibri" w:eastAsia="calibri"/>
                <w:sz w:val="18"/>
              </w:rPr>
              <w:t>5</w:t>
            </w:r>
            <w:r>
              <w:rPr>
                <w:rFonts w:ascii="宋体" w:hAnsi="宋体" w:cs="宋体" w:eastAsia="宋体"/>
                <w:sz w:val="18"/>
              </w:rPr>
              <w:t>个自定义前置按键，“设置”、“音量</w:t>
            </w:r>
            <w:r>
              <w:rPr>
                <w:rFonts w:ascii="calibri" w:hAnsi="calibri" w:cs="calibri" w:eastAsia="calibri"/>
                <w:sz w:val="18"/>
              </w:rPr>
              <w:t>-</w:t>
            </w:r>
            <w:r>
              <w:rPr>
                <w:rFonts w:ascii="宋体" w:hAnsi="宋体" w:cs="宋体" w:eastAsia="宋体"/>
                <w:sz w:val="18"/>
              </w:rPr>
              <w:t>”，“音量</w:t>
            </w:r>
            <w:r>
              <w:rPr>
                <w:rFonts w:ascii="calibri" w:hAnsi="calibri" w:cs="calibri" w:eastAsia="calibri"/>
                <w:sz w:val="18"/>
              </w:rPr>
              <w:t>+</w:t>
            </w:r>
            <w:r>
              <w:rPr>
                <w:rFonts w:ascii="宋体" w:hAnsi="宋体" w:cs="宋体" w:eastAsia="宋体"/>
                <w:sz w:val="18"/>
              </w:rPr>
              <w:t>”，“录屏”，“护眼”按键，可通过自定义设置实现前置面板功能按键一键启用任一全局小工具。</w:t>
            </w:r>
          </w:p>
          <w:p>
            <w:pPr>
              <w:pStyle w:val="null3"/>
              <w:jc w:val="left"/>
            </w:pPr>
            <w:r>
              <w:rPr>
                <w:rFonts w:ascii="calibri" w:hAnsi="calibri" w:cs="calibri" w:eastAsia="calibri"/>
                <w:sz w:val="18"/>
              </w:rPr>
              <w:t>15.</w:t>
            </w:r>
            <w:r>
              <w:rPr>
                <w:rFonts w:ascii="宋体" w:hAnsi="宋体" w:cs="宋体" w:eastAsia="宋体"/>
                <w:sz w:val="18"/>
              </w:rPr>
              <w:t>★整机支持蓝牙</w:t>
            </w:r>
            <w:r>
              <w:rPr>
                <w:rFonts w:ascii="calibri" w:hAnsi="calibri" w:cs="calibri" w:eastAsia="calibri"/>
                <w:sz w:val="18"/>
              </w:rPr>
              <w:t>Bluetooth 5.4</w:t>
            </w:r>
            <w:r>
              <w:rPr>
                <w:rFonts w:ascii="宋体" w:hAnsi="宋体" w:cs="宋体" w:eastAsia="宋体"/>
                <w:sz w:val="18"/>
              </w:rPr>
              <w:t>标准，</w:t>
            </w:r>
            <w:r>
              <w:rPr>
                <w:rFonts w:ascii="calibri" w:hAnsi="calibri" w:cs="calibri" w:eastAsia="calibri"/>
                <w:sz w:val="18"/>
              </w:rPr>
              <w:t>Wi-Fi</w:t>
            </w:r>
            <w:r>
              <w:rPr>
                <w:rFonts w:ascii="宋体" w:hAnsi="宋体" w:cs="宋体" w:eastAsia="宋体"/>
                <w:sz w:val="18"/>
              </w:rPr>
              <w:t>制式支持</w:t>
            </w:r>
            <w:r>
              <w:rPr>
                <w:rFonts w:ascii="calibri" w:hAnsi="calibri" w:cs="calibri" w:eastAsia="calibri"/>
                <w:sz w:val="18"/>
              </w:rPr>
              <w:t>IEEE 802.11 a/b/g/n/ac/ax</w:t>
            </w:r>
            <w:r>
              <w:rPr>
                <w:rFonts w:ascii="宋体" w:hAnsi="宋体" w:cs="宋体" w:eastAsia="宋体"/>
                <w:sz w:val="18"/>
              </w:rPr>
              <w:t>；支持版本</w:t>
            </w:r>
            <w:r>
              <w:rPr>
                <w:rFonts w:ascii="calibri" w:hAnsi="calibri" w:cs="calibri" w:eastAsia="calibri"/>
                <w:sz w:val="18"/>
              </w:rPr>
              <w:t>Wi-Fi6</w:t>
            </w:r>
            <w:r>
              <w:rPr>
                <w:rFonts w:ascii="宋体" w:hAnsi="宋体" w:cs="宋体" w:eastAsia="宋体"/>
                <w:sz w:val="18"/>
              </w:rPr>
              <w:t>。</w:t>
            </w:r>
          </w:p>
          <w:p>
            <w:pPr>
              <w:pStyle w:val="null3"/>
              <w:jc w:val="left"/>
            </w:pPr>
            <w:r>
              <w:rPr>
                <w:rFonts w:ascii="calibri" w:hAnsi="calibri" w:cs="calibri" w:eastAsia="calibri"/>
                <w:sz w:val="18"/>
              </w:rPr>
              <w:t>16.</w:t>
            </w:r>
            <w:r>
              <w:rPr>
                <w:rFonts w:ascii="宋体" w:hAnsi="宋体" w:cs="宋体" w:eastAsia="宋体"/>
                <w:sz w:val="18"/>
              </w:rPr>
              <w:t>★整机支持发出超声波信号，智能手机通过麦克风接收后，手机与整机无需在同一局域网内即可实现配对，一键投屏，用户无需手动输入投屏码或扫码获取投屏码；</w:t>
            </w:r>
          </w:p>
          <w:p>
            <w:pPr>
              <w:pStyle w:val="null3"/>
              <w:jc w:val="left"/>
            </w:pPr>
            <w:r>
              <w:rPr>
                <w:rFonts w:ascii="calibri" w:hAnsi="calibri" w:cs="calibri" w:eastAsia="calibri"/>
                <w:sz w:val="18"/>
              </w:rPr>
              <w:t>17.</w:t>
            </w:r>
            <w:r>
              <w:rPr>
                <w:rFonts w:ascii="宋体" w:hAnsi="宋体" w:cs="宋体" w:eastAsia="宋体"/>
                <w:sz w:val="18"/>
              </w:rPr>
              <w:t>整机内置传屏接收模块，整机不需要连接任何附加设备，可实现外部电脑、手机设备的音视频信号实时传输到整机上；电脑传屏时，支持触摸回传，在屏幕上部显示传屏工具栏。</w:t>
            </w:r>
          </w:p>
          <w:p>
            <w:pPr>
              <w:pStyle w:val="null3"/>
              <w:jc w:val="left"/>
            </w:pPr>
            <w:r>
              <w:rPr>
                <w:rFonts w:ascii="calibri" w:hAnsi="calibri" w:cs="calibri" w:eastAsia="calibri"/>
                <w:sz w:val="18"/>
              </w:rPr>
              <w:t>18.</w:t>
            </w:r>
            <w:r>
              <w:rPr>
                <w:rFonts w:ascii="宋体" w:hAnsi="宋体" w:cs="宋体" w:eastAsia="宋体"/>
                <w:sz w:val="18"/>
              </w:rPr>
              <w:t>整机</w:t>
            </w:r>
            <w:r>
              <w:rPr>
                <w:rFonts w:ascii="calibri" w:hAnsi="calibri" w:cs="calibri" w:eastAsia="calibri"/>
                <w:sz w:val="18"/>
              </w:rPr>
              <w:t>Windows</w:t>
            </w:r>
            <w:r>
              <w:rPr>
                <w:rFonts w:ascii="宋体" w:hAnsi="宋体" w:cs="宋体" w:eastAsia="宋体"/>
                <w:sz w:val="18"/>
              </w:rPr>
              <w:t>通道支持文件传输应用，支持通过扫码、</w:t>
            </w:r>
            <w:r>
              <w:rPr>
                <w:rFonts w:ascii="calibri" w:hAnsi="calibri" w:cs="calibri" w:eastAsia="calibri"/>
                <w:sz w:val="18"/>
              </w:rPr>
              <w:t>wifi</w:t>
            </w:r>
            <w:r>
              <w:rPr>
                <w:rFonts w:ascii="宋体" w:hAnsi="宋体" w:cs="宋体" w:eastAsia="宋体"/>
                <w:sz w:val="18"/>
              </w:rPr>
              <w:t>直联、超声三种方式与手机进行握手连接，实现文件传输功能，传输方式支持公网传输、局域网传输、</w:t>
            </w:r>
            <w:r>
              <w:rPr>
                <w:rFonts w:ascii="calibri" w:hAnsi="calibri" w:cs="calibri" w:eastAsia="calibri"/>
                <w:sz w:val="18"/>
              </w:rPr>
              <w:t xml:space="preserve">WiFi </w:t>
            </w:r>
            <w:r>
              <w:rPr>
                <w:rFonts w:ascii="宋体" w:hAnsi="宋体" w:cs="宋体" w:eastAsia="宋体"/>
                <w:sz w:val="18"/>
              </w:rPr>
              <w:t>直连传输。</w:t>
            </w:r>
          </w:p>
          <w:p>
            <w:pPr>
              <w:pStyle w:val="null3"/>
              <w:jc w:val="left"/>
            </w:pPr>
            <w:r>
              <w:rPr>
                <w:rFonts w:ascii="calibri" w:hAnsi="calibri" w:cs="calibri" w:eastAsia="calibri"/>
                <w:sz w:val="18"/>
              </w:rPr>
              <w:t>19.</w:t>
            </w:r>
            <w:r>
              <w:rPr>
                <w:rFonts w:ascii="宋体" w:hAnsi="宋体" w:cs="宋体" w:eastAsia="宋体"/>
                <w:sz w:val="18"/>
              </w:rPr>
              <w:t>整机上边框内置非独立摄像头，包含非独立式智能拼接摄像头至少三个；整机摄像头支持环境色温判断，根据环境调节合适的显示图像效果；支持人脸识别、清点人数、随机抽人 识别所有学生，显示标记，然后随机抽选。</w:t>
            </w:r>
          </w:p>
          <w:p>
            <w:pPr>
              <w:pStyle w:val="null3"/>
              <w:jc w:val="left"/>
            </w:pPr>
            <w:r>
              <w:rPr>
                <w:rFonts w:ascii="calibri" w:hAnsi="calibri" w:cs="calibri" w:eastAsia="calibri"/>
                <w:sz w:val="18"/>
              </w:rPr>
              <w:t>20.</w:t>
            </w:r>
            <w:r>
              <w:rPr>
                <w:rFonts w:ascii="宋体" w:hAnsi="宋体" w:cs="宋体" w:eastAsia="宋体"/>
                <w:sz w:val="18"/>
              </w:rPr>
              <w:t>整机支持通过扫描二维码加入班级，老师设置题型，学生回答后提交，教师查看正确率比例及详细讲解；支持随机抽选、实时弹幕；支持管理当前班级成员；支持导出学生报告。全通道下可支持通过自定义按键调出该功能。</w:t>
            </w:r>
          </w:p>
          <w:p>
            <w:pPr>
              <w:pStyle w:val="null3"/>
              <w:jc w:val="left"/>
            </w:pPr>
            <w:r>
              <w:rPr>
                <w:rFonts w:ascii="calibri" w:hAnsi="calibri" w:cs="calibri" w:eastAsia="calibri"/>
                <w:sz w:val="18"/>
              </w:rPr>
              <w:t>21.</w:t>
            </w:r>
            <w:r>
              <w:rPr>
                <w:rFonts w:ascii="宋体" w:hAnsi="宋体" w:cs="宋体" w:eastAsia="宋体"/>
                <w:sz w:val="18"/>
              </w:rPr>
              <w:t>设备支持多人同时将手机文件传输到整机上；当手机端登录账号与整机一致时，接收文件不需要二次确认，当手机端登录账号与整机不一致时，且距离连接成功或上次传输超过</w:t>
            </w:r>
            <w:r>
              <w:rPr>
                <w:rFonts w:ascii="calibri" w:hAnsi="calibri" w:cs="calibri" w:eastAsia="calibri"/>
                <w:sz w:val="18"/>
              </w:rPr>
              <w:t>3</w:t>
            </w:r>
            <w:r>
              <w:rPr>
                <w:rFonts w:ascii="宋体" w:hAnsi="宋体" w:cs="宋体" w:eastAsia="宋体"/>
                <w:sz w:val="18"/>
              </w:rPr>
              <w:t>分钟，则接收文件需要二次确认。</w:t>
            </w:r>
          </w:p>
          <w:p>
            <w:pPr>
              <w:pStyle w:val="null3"/>
              <w:jc w:val="left"/>
            </w:pPr>
            <w:r>
              <w:rPr>
                <w:rFonts w:ascii="calibri" w:hAnsi="calibri" w:cs="calibri" w:eastAsia="calibri"/>
                <w:sz w:val="18"/>
              </w:rPr>
              <w:t>22.</w:t>
            </w:r>
            <w:r>
              <w:rPr>
                <w:rFonts w:ascii="宋体" w:hAnsi="宋体" w:cs="宋体" w:eastAsia="宋体"/>
                <w:sz w:val="18"/>
              </w:rPr>
              <w:t>★</w:t>
            </w:r>
            <w:r>
              <w:rPr>
                <w:rFonts w:ascii="宋体" w:hAnsi="宋体" w:cs="宋体" w:eastAsia="宋体"/>
                <w:sz w:val="18"/>
              </w:rPr>
              <w:t>支持文件传输应用，接收的文件支持单份删除；接收的文件支持手动全部清空，为防止误清空，全部清空需要经过二次确认。</w:t>
            </w:r>
          </w:p>
          <w:p>
            <w:pPr>
              <w:pStyle w:val="null3"/>
              <w:jc w:val="left"/>
            </w:pPr>
            <w:r>
              <w:rPr>
                <w:rFonts w:ascii="calibri" w:hAnsi="calibri" w:cs="calibri" w:eastAsia="calibri"/>
                <w:sz w:val="18"/>
              </w:rPr>
              <w:t>23.</w:t>
            </w:r>
            <w:r>
              <w:rPr>
                <w:rFonts w:ascii="宋体" w:hAnsi="宋体" w:cs="宋体" w:eastAsia="宋体"/>
                <w:sz w:val="18"/>
              </w:rPr>
              <w:t>整机系统支持书写触控延迟≤</w:t>
            </w:r>
            <w:r>
              <w:rPr>
                <w:rFonts w:ascii="calibri" w:hAnsi="calibri" w:cs="calibri" w:eastAsia="calibri"/>
                <w:sz w:val="18"/>
              </w:rPr>
              <w:t>25ms</w:t>
            </w:r>
            <w:r>
              <w:rPr>
                <w:rFonts w:ascii="宋体" w:hAnsi="宋体" w:cs="宋体" w:eastAsia="宋体"/>
                <w:sz w:val="18"/>
              </w:rPr>
              <w:t>，触摸响应时间≤</w:t>
            </w:r>
            <w:r>
              <w:rPr>
                <w:rFonts w:ascii="calibri" w:hAnsi="calibri" w:cs="calibri" w:eastAsia="calibri"/>
                <w:sz w:val="18"/>
              </w:rPr>
              <w:t>4ms</w:t>
            </w:r>
            <w:r>
              <w:rPr>
                <w:rFonts w:ascii="宋体" w:hAnsi="宋体" w:cs="宋体" w:eastAsia="宋体"/>
                <w:sz w:val="18"/>
              </w:rPr>
              <w:t>，触摸最小识别物≤</w:t>
            </w:r>
            <w:r>
              <w:rPr>
                <w:rFonts w:ascii="calibri" w:hAnsi="calibri" w:cs="calibri" w:eastAsia="calibri"/>
                <w:sz w:val="18"/>
              </w:rPr>
              <w:t>3mm</w:t>
            </w:r>
            <w:r>
              <w:rPr>
                <w:rFonts w:ascii="宋体" w:hAnsi="宋体" w:cs="宋体" w:eastAsia="宋体"/>
                <w:sz w:val="18"/>
              </w:rPr>
              <w:t>。</w:t>
            </w:r>
          </w:p>
          <w:p>
            <w:pPr>
              <w:pStyle w:val="null3"/>
              <w:jc w:val="left"/>
            </w:pPr>
            <w:r>
              <w:rPr>
                <w:rFonts w:ascii="calibri" w:hAnsi="calibri" w:cs="calibri" w:eastAsia="calibri"/>
                <w:sz w:val="18"/>
              </w:rPr>
              <w:t>24.</w:t>
            </w:r>
            <w:r>
              <w:rPr>
                <w:rFonts w:ascii="宋体" w:hAnsi="宋体" w:cs="宋体" w:eastAsia="宋体"/>
                <w:sz w:val="18"/>
              </w:rPr>
              <w:t>整机支持提笔书写，在</w:t>
            </w:r>
            <w:r>
              <w:rPr>
                <w:rFonts w:ascii="calibri" w:hAnsi="calibri" w:cs="calibri" w:eastAsia="calibri"/>
                <w:sz w:val="18"/>
              </w:rPr>
              <w:t>Windows</w:t>
            </w:r>
            <w:r>
              <w:rPr>
                <w:rFonts w:ascii="宋体" w:hAnsi="宋体" w:cs="宋体" w:eastAsia="宋体"/>
                <w:sz w:val="18"/>
              </w:rPr>
              <w:t>系统下可实现无需点击任意功能入口，当检测到笔尖接触屏幕时，自动进入书写模式。</w:t>
            </w:r>
          </w:p>
          <w:p>
            <w:pPr>
              <w:pStyle w:val="null3"/>
              <w:jc w:val="left"/>
            </w:pPr>
            <w:r>
              <w:rPr>
                <w:rFonts w:ascii="calibri" w:hAnsi="calibri" w:cs="calibri" w:eastAsia="calibri"/>
                <w:sz w:val="18"/>
              </w:rPr>
              <w:t>25.</w:t>
            </w:r>
            <w:r>
              <w:rPr>
                <w:rFonts w:ascii="宋体" w:hAnsi="宋体" w:cs="宋体" w:eastAsia="宋体"/>
                <w:sz w:val="18"/>
              </w:rPr>
              <w:t>整机全通道侧边栏快捷菜单小工具支持自定义，支持设置对应小工具的显示</w:t>
            </w:r>
            <w:r>
              <w:rPr>
                <w:rFonts w:ascii="calibri" w:hAnsi="calibri" w:cs="calibri" w:eastAsia="calibri"/>
                <w:sz w:val="18"/>
              </w:rPr>
              <w:t>/</w:t>
            </w:r>
            <w:r>
              <w:rPr>
                <w:rFonts w:ascii="宋体" w:hAnsi="宋体" w:cs="宋体" w:eastAsia="宋体"/>
                <w:sz w:val="18"/>
              </w:rPr>
              <w:t>隐藏；支持通过侧边栏实现调用</w:t>
            </w:r>
            <w:r>
              <w:rPr>
                <w:rFonts w:ascii="calibri" w:hAnsi="calibri" w:cs="calibri" w:eastAsia="calibri"/>
                <w:sz w:val="18"/>
              </w:rPr>
              <w:t>windows</w:t>
            </w:r>
            <w:r>
              <w:rPr>
                <w:rFonts w:ascii="宋体" w:hAnsi="宋体" w:cs="宋体" w:eastAsia="宋体"/>
                <w:sz w:val="18"/>
              </w:rPr>
              <w:t>系统运行、打开文件夹、打开任务管理；全通道侧边栏支持自定义快捷菜单，支持</w:t>
            </w:r>
            <w:r>
              <w:rPr>
                <w:rFonts w:ascii="calibri" w:hAnsi="calibri" w:cs="calibri" w:eastAsia="calibri"/>
                <w:sz w:val="18"/>
              </w:rPr>
              <w:t xml:space="preserve">windows </w:t>
            </w:r>
            <w:r>
              <w:rPr>
                <w:rFonts w:ascii="宋体" w:hAnsi="宋体" w:cs="宋体" w:eastAsia="宋体"/>
                <w:sz w:val="18"/>
              </w:rPr>
              <w:t>应用固定，可将应用固定后，在侧边栏进行快捷打开。</w:t>
            </w:r>
          </w:p>
          <w:p>
            <w:pPr>
              <w:pStyle w:val="null3"/>
              <w:jc w:val="left"/>
            </w:pPr>
            <w:r>
              <w:rPr>
                <w:rFonts w:ascii="宋体" w:hAnsi="宋体" w:cs="宋体" w:eastAsia="宋体"/>
                <w:sz w:val="18"/>
              </w:rPr>
              <w:t>二、</w:t>
            </w:r>
            <w:r>
              <w:rPr>
                <w:rFonts w:ascii="calibri" w:hAnsi="calibri" w:cs="calibri" w:eastAsia="calibri"/>
                <w:sz w:val="18"/>
              </w:rPr>
              <w:t>ops</w:t>
            </w:r>
            <w:r>
              <w:rPr>
                <w:rFonts w:ascii="宋体" w:hAnsi="宋体" w:cs="宋体" w:eastAsia="宋体"/>
                <w:sz w:val="18"/>
              </w:rPr>
              <w:t>模块</w:t>
            </w:r>
          </w:p>
          <w:p>
            <w:pPr>
              <w:pStyle w:val="null3"/>
              <w:jc w:val="left"/>
            </w:pPr>
            <w:r>
              <w:rPr>
                <w:rFonts w:ascii="calibri" w:hAnsi="calibri" w:cs="calibri" w:eastAsia="calibri"/>
                <w:sz w:val="18"/>
              </w:rPr>
              <w:t>1.</w:t>
            </w:r>
            <w:r>
              <w:rPr>
                <w:rFonts w:ascii="宋体" w:hAnsi="宋体" w:cs="宋体" w:eastAsia="宋体"/>
                <w:sz w:val="18"/>
              </w:rPr>
              <w:t>处理器：</w:t>
            </w:r>
            <w:r>
              <w:rPr>
                <w:rFonts w:ascii="calibri" w:hAnsi="calibri" w:cs="calibri" w:eastAsia="calibri"/>
                <w:sz w:val="18"/>
              </w:rPr>
              <w:t>Intel Core i7 12</w:t>
            </w:r>
            <w:r>
              <w:rPr>
                <w:rFonts w:ascii="宋体" w:hAnsi="宋体" w:cs="宋体" w:eastAsia="宋体"/>
                <w:sz w:val="18"/>
              </w:rPr>
              <w:t>代及以上。</w:t>
            </w:r>
          </w:p>
          <w:p>
            <w:pPr>
              <w:pStyle w:val="null3"/>
              <w:jc w:val="left"/>
            </w:pPr>
            <w:r>
              <w:rPr>
                <w:rFonts w:ascii="calibri" w:hAnsi="calibri" w:cs="calibri" w:eastAsia="calibri"/>
                <w:sz w:val="18"/>
              </w:rPr>
              <w:t>2.</w:t>
            </w:r>
            <w:r>
              <w:rPr>
                <w:rFonts w:ascii="宋体" w:hAnsi="宋体" w:cs="宋体" w:eastAsia="宋体"/>
                <w:sz w:val="18"/>
              </w:rPr>
              <w:t>内存：</w:t>
            </w:r>
            <w:r>
              <w:rPr>
                <w:rFonts w:ascii="calibri" w:hAnsi="calibri" w:cs="calibri" w:eastAsia="calibri"/>
                <w:sz w:val="18"/>
              </w:rPr>
              <w:t xml:space="preserve">8G DDR4 </w:t>
            </w:r>
            <w:r>
              <w:rPr>
                <w:rFonts w:ascii="宋体" w:hAnsi="宋体" w:cs="宋体" w:eastAsia="宋体"/>
                <w:sz w:val="18"/>
              </w:rPr>
              <w:t>笔记本内存或以上配置。</w:t>
            </w:r>
          </w:p>
          <w:p>
            <w:pPr>
              <w:pStyle w:val="null3"/>
              <w:jc w:val="left"/>
            </w:pPr>
            <w:r>
              <w:rPr>
                <w:rFonts w:ascii="calibri" w:hAnsi="calibri" w:cs="calibri" w:eastAsia="calibri"/>
                <w:sz w:val="18"/>
              </w:rPr>
              <w:t>3.</w:t>
            </w:r>
            <w:r>
              <w:rPr>
                <w:rFonts w:ascii="宋体" w:hAnsi="宋体" w:cs="宋体" w:eastAsia="宋体"/>
                <w:sz w:val="18"/>
              </w:rPr>
              <w:t>硬盘：</w:t>
            </w:r>
            <w:r>
              <w:rPr>
                <w:rFonts w:ascii="calibri" w:hAnsi="calibri" w:cs="calibri" w:eastAsia="calibri"/>
                <w:sz w:val="18"/>
              </w:rPr>
              <w:t xml:space="preserve">256G SSD </w:t>
            </w:r>
            <w:r>
              <w:rPr>
                <w:rFonts w:ascii="宋体" w:hAnsi="宋体" w:cs="宋体" w:eastAsia="宋体"/>
                <w:sz w:val="18"/>
              </w:rPr>
              <w:t>或以上固态硬盘。</w:t>
            </w:r>
          </w:p>
          <w:p>
            <w:pPr>
              <w:pStyle w:val="null3"/>
              <w:jc w:val="left"/>
            </w:pPr>
            <w:r>
              <w:rPr>
                <w:rFonts w:ascii="calibri" w:hAnsi="calibri" w:cs="calibri" w:eastAsia="calibri"/>
                <w:sz w:val="18"/>
              </w:rPr>
              <w:t>4.</w:t>
            </w:r>
            <w:r>
              <w:rPr>
                <w:rFonts w:ascii="宋体" w:hAnsi="宋体" w:cs="宋体" w:eastAsia="宋体"/>
                <w:sz w:val="18"/>
              </w:rPr>
              <w:t>具有独立非外扩展的电脑</w:t>
            </w:r>
            <w:r>
              <w:rPr>
                <w:rFonts w:ascii="calibri" w:hAnsi="calibri" w:cs="calibri" w:eastAsia="calibri"/>
                <w:sz w:val="18"/>
              </w:rPr>
              <w:t>USB</w:t>
            </w:r>
            <w:r>
              <w:rPr>
                <w:rFonts w:ascii="宋体" w:hAnsi="宋体" w:cs="宋体" w:eastAsia="宋体"/>
                <w:sz w:val="18"/>
              </w:rPr>
              <w:t>接口：≥</w:t>
            </w:r>
            <w:r>
              <w:rPr>
                <w:rFonts w:ascii="calibri" w:hAnsi="calibri" w:cs="calibri" w:eastAsia="calibri"/>
                <w:sz w:val="18"/>
              </w:rPr>
              <w:t>3</w:t>
            </w:r>
            <w:r>
              <w:rPr>
                <w:rFonts w:ascii="宋体" w:hAnsi="宋体" w:cs="宋体" w:eastAsia="宋体"/>
                <w:sz w:val="18"/>
              </w:rPr>
              <w:t>路</w:t>
            </w:r>
            <w:r>
              <w:rPr>
                <w:rFonts w:ascii="calibri" w:hAnsi="calibri" w:cs="calibri" w:eastAsia="calibri"/>
                <w:sz w:val="18"/>
              </w:rPr>
              <w:t>USB</w:t>
            </w:r>
            <w:r>
              <w:rPr>
                <w:rFonts w:ascii="宋体" w:hAnsi="宋体" w:cs="宋体" w:eastAsia="宋体"/>
                <w:sz w:val="18"/>
              </w:rPr>
              <w:t>。</w:t>
            </w:r>
          </w:p>
          <w:p>
            <w:pPr>
              <w:pStyle w:val="null3"/>
              <w:jc w:val="left"/>
            </w:pPr>
            <w:r>
              <w:rPr>
                <w:rFonts w:ascii="calibri" w:hAnsi="calibri" w:cs="calibri" w:eastAsia="calibri"/>
                <w:sz w:val="18"/>
              </w:rPr>
              <w:t>5.</w:t>
            </w:r>
            <w:r>
              <w:rPr>
                <w:rFonts w:ascii="宋体" w:hAnsi="宋体" w:cs="宋体" w:eastAsia="宋体"/>
                <w:sz w:val="18"/>
              </w:rPr>
              <w:t>采用抽拉内置式模块化电脑，按压式卡扣方式，无需工具即可快速拆卸电脑模块。</w:t>
            </w:r>
          </w:p>
          <w:p>
            <w:pPr>
              <w:pStyle w:val="null3"/>
              <w:spacing w:before="105" w:after="105"/>
              <w:jc w:val="left"/>
            </w:pPr>
            <w:r>
              <w:rPr>
                <w:rFonts w:ascii="宋体" w:hAnsi="宋体" w:cs="宋体" w:eastAsia="宋体"/>
                <w:sz w:val="18"/>
              </w:rPr>
              <w:t>教学白板软件：</w:t>
            </w:r>
          </w:p>
          <w:p>
            <w:pPr>
              <w:pStyle w:val="null3"/>
              <w:jc w:val="both"/>
            </w:pPr>
            <w:r>
              <w:rPr>
                <w:rFonts w:ascii="宋体" w:hAnsi="宋体" w:cs="宋体" w:eastAsia="宋体"/>
                <w:sz w:val="18"/>
              </w:rPr>
              <w:t>备授课一体化，具有备课模式及授课模式，且操作界面根据备课和授课使用场景不同而区别设计，符合用户使用需求。</w:t>
            </w:r>
            <w:r>
              <w:br/>
            </w:r>
            <w:r>
              <w:rPr>
                <w:rFonts w:ascii="宋体" w:hAnsi="宋体" w:cs="宋体" w:eastAsia="宋体"/>
                <w:sz w:val="18"/>
              </w:rPr>
              <w:t>2.★支持学校校本资源建设，方便共享，可支持多种类型资源上传，如doc,pdf,ppt,xls,mp4,wac,ogg等，同时支持批量上传，资源支持按年级、学科等维度批量搜索，支持资源查看预览，创建者可进行删除、更名等操作，同时可以本地查看资源，也可选择插入校本资源库中的资源，实现高效共享。</w:t>
            </w:r>
            <w:r>
              <w:br/>
            </w:r>
            <w:r>
              <w:rPr>
                <w:rFonts w:ascii="宋体" w:hAnsi="宋体" w:cs="宋体" w:eastAsia="宋体"/>
                <w:sz w:val="18"/>
              </w:rPr>
              <w:t>3</w:t>
            </w:r>
            <w:r>
              <w:rPr>
                <w:rFonts w:ascii="宋体" w:hAnsi="宋体" w:cs="宋体" w:eastAsia="宋体"/>
                <w:sz w:val="18"/>
              </w:rPr>
              <w:t>.提供白板软件手机移动版，方便用户随时随地查看课件。</w:t>
            </w:r>
            <w:r>
              <w:br/>
            </w:r>
            <w:r>
              <w:rPr>
                <w:rFonts w:ascii="宋体" w:hAnsi="宋体" w:cs="宋体" w:eastAsia="宋体"/>
                <w:sz w:val="18"/>
              </w:rPr>
              <w:t>4.★提供在线语音课堂功能，无需额外安装部署直播软件，可实现语音直播、课件同步、互动工具等远程教学功能；老师创建课堂后可通过二维码便捷分享，学生扫码即可加入课堂，课堂中学生可打字提问，教师可下发习题等进行双向互动，直播中还可下发奖杯等对学生进行激励，活跃课堂气氛，课堂结束后可自动生成直播回放。</w:t>
            </w:r>
            <w:r>
              <w:br/>
            </w:r>
            <w:r>
              <w:rPr>
                <w:rFonts w:ascii="宋体" w:hAnsi="宋体" w:cs="宋体" w:eastAsia="宋体"/>
                <w:sz w:val="18"/>
              </w:rPr>
              <w:t>5.具备云端静默推送下载功能，无需用户手动下载即可实现应用的在线升级，升级具有信息验证机制，确保教学秩序不受干扰。</w:t>
            </w:r>
            <w:r>
              <w:br/>
            </w:r>
            <w:r>
              <w:rPr>
                <w:rFonts w:ascii="宋体" w:hAnsi="宋体" w:cs="宋体" w:eastAsia="宋体"/>
                <w:sz w:val="18"/>
              </w:rPr>
              <w:t>6.互动教学课件支持分享至学校校本资源库，学段学科根据教师个人信息自动匹配，分享后课件全校教师可见，并可直接下载使用。校本资源库支持按学科、学段进行快速查找，同时支持关键词精准检索。</w:t>
            </w:r>
            <w:r>
              <w:br/>
            </w:r>
            <w:r>
              <w:rPr>
                <w:rFonts w:ascii="宋体" w:hAnsi="宋体" w:cs="宋体" w:eastAsia="宋体"/>
                <w:sz w:val="18"/>
              </w:rPr>
              <w:t>7.★软件为老师提供云空间，可扩展至不少于5T空间使用，方便老师存储相关教学资源。</w:t>
            </w:r>
            <w:r>
              <w:br/>
            </w:r>
            <w:r>
              <w:rPr>
                <w:rFonts w:ascii="宋体" w:hAnsi="宋体" w:cs="宋体" w:eastAsia="宋体"/>
                <w:sz w:val="18"/>
              </w:rPr>
              <w:t>8.互动教学课件支持开放式云分享：分享者可将互动课件、课件组以公开或加密的web链接和二维码形式进行分享，分享链接可设置访问有效期。</w:t>
            </w:r>
            <w:r>
              <w:br/>
            </w:r>
            <w:r>
              <w:rPr>
                <w:rFonts w:ascii="宋体" w:hAnsi="宋体" w:cs="宋体" w:eastAsia="宋体"/>
                <w:sz w:val="18"/>
              </w:rPr>
              <w:t xml:space="preserve">9.备授课平台对接教学数据管理平台，可将教学平台的教案关联至教师课件，支持课件同时关联多份教案，关联后教师可在备课界面调用查看教案，便于教研工作开展。     </w:t>
            </w:r>
            <w:r>
              <w:br/>
            </w:r>
            <w:r>
              <w:rPr>
                <w:rFonts w:ascii="宋体" w:hAnsi="宋体" w:cs="宋体" w:eastAsia="宋体"/>
                <w:sz w:val="18"/>
              </w:rPr>
              <w:t>10.课堂互动游戏支持云储存，编辑完成的活动可一键存储至教师云空间，便于在不同课件中直接调用，无需反复编辑。</w:t>
            </w:r>
            <w:r>
              <w:br/>
            </w:r>
            <w:r>
              <w:rPr>
                <w:rFonts w:ascii="宋体" w:hAnsi="宋体" w:cs="宋体" w:eastAsia="宋体"/>
                <w:sz w:val="18"/>
              </w:rPr>
              <w:t>11.★软件提供不少于90节党建微课视频，包括国家要求学习的革命、建设、改革、复兴等内容，支持在线点播及下载，支持视频关键帧打点标记，播放过程中可一键跳转，同时支持对频频随时截图方便老师插入课件。</w:t>
            </w:r>
            <w:r>
              <w:br/>
            </w:r>
            <w:r>
              <w:rPr>
                <w:rFonts w:ascii="宋体" w:hAnsi="宋体" w:cs="宋体" w:eastAsia="宋体"/>
                <w:sz w:val="18"/>
              </w:rPr>
              <w:t>12.提供多种翻页按键布局，翻页按键可分布于屏幕单侧或左右两侧，支持上下翻页、课件页面预览及页面非线性跳转。</w:t>
            </w:r>
            <w:r>
              <w:br/>
            </w:r>
            <w:r>
              <w:rPr>
                <w:rFonts w:ascii="宋体" w:hAnsi="宋体" w:cs="宋体" w:eastAsia="宋体"/>
                <w:sz w:val="18"/>
              </w:rPr>
              <w:t>13.支持课件内所有的元素对象创建超链接，可链接到对象所在课件的相关页面、网页、文档等。</w:t>
            </w:r>
            <w:r>
              <w:br/>
            </w:r>
            <w:r>
              <w:rPr>
                <w:rFonts w:ascii="宋体" w:hAnsi="宋体" w:cs="宋体" w:eastAsia="宋体"/>
                <w:sz w:val="18"/>
              </w:rPr>
              <w:t>14.★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w:t>
            </w:r>
          </w:p>
        </w:tc>
      </w:tr>
    </w:tbl>
    <w:p>
      <w:pPr>
        <w:pStyle w:val="null3"/>
      </w:pPr>
      <w:r>
        <w:rPr/>
        <w:t>标的名称：台式电脑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rPr>
              <w:t>国产自主品牌，</w:t>
            </w:r>
          </w:p>
          <w:p>
            <w:pPr>
              <w:pStyle w:val="null3"/>
              <w:jc w:val="both"/>
            </w:pPr>
            <w:r>
              <w:rPr>
                <w:rFonts w:ascii="宋体" w:hAnsi="宋体" w:cs="宋体" w:eastAsia="宋体"/>
                <w:sz w:val="18"/>
              </w:rPr>
              <w:t>1、★机箱：</w:t>
            </w:r>
            <w:r>
              <w:rPr>
                <w:rFonts w:ascii="宋体" w:hAnsi="宋体" w:cs="宋体" w:eastAsia="宋体"/>
                <w:sz w:val="18"/>
              </w:rPr>
              <w:t>机箱</w:t>
            </w:r>
            <w:r>
              <w:rPr>
                <w:rFonts w:ascii="宋体" w:hAnsi="宋体" w:cs="宋体" w:eastAsia="宋体"/>
                <w:sz w:val="18"/>
              </w:rPr>
              <w:t>≥18L，支持侧板挂环锁、Kensington锁和主板报警蜂鸣器，防尘抽拉式IO盖板设计；免工具拆卸机箱、带顶置提手，便于维护。</w:t>
            </w:r>
          </w:p>
          <w:p>
            <w:pPr>
              <w:pStyle w:val="null3"/>
              <w:jc w:val="both"/>
            </w:pPr>
            <w:r>
              <w:rPr>
                <w:rFonts w:ascii="宋体" w:hAnsi="宋体" w:cs="宋体" w:eastAsia="宋体"/>
                <w:sz w:val="18"/>
              </w:rPr>
              <w:t>2、处理器：处理器采用板载设计，采用国产兆芯（ZX-E）开先KX-U6780A处理器，八核，主频2.7GHz，8MB二级缓存，16纳米制程，70W功耗；</w:t>
            </w:r>
            <w:r>
              <w:rPr>
                <w:rFonts w:ascii="calibri" w:hAnsi="calibri" w:cs="calibri" w:eastAsia="calibri"/>
                <w:sz w:val="18"/>
              </w:rPr>
              <w:t xml:space="preserve"> </w:t>
            </w:r>
          </w:p>
          <w:p>
            <w:pPr>
              <w:pStyle w:val="null3"/>
              <w:jc w:val="both"/>
            </w:pPr>
            <w:r>
              <w:rPr>
                <w:rFonts w:ascii="宋体" w:hAnsi="宋体" w:cs="宋体" w:eastAsia="宋体"/>
                <w:sz w:val="18"/>
              </w:rPr>
              <w:t>3、内存：</w:t>
            </w:r>
            <w:r>
              <w:rPr>
                <w:rFonts w:ascii="宋体" w:hAnsi="宋体" w:cs="宋体" w:eastAsia="宋体"/>
                <w:sz w:val="18"/>
              </w:rPr>
              <w:t>配置</w:t>
            </w:r>
            <w:r>
              <w:rPr>
                <w:rFonts w:ascii="宋体" w:hAnsi="宋体" w:cs="宋体" w:eastAsia="宋体"/>
                <w:sz w:val="18"/>
              </w:rPr>
              <w:t>≥16GB DDR4 UDIMM内存，配置≥2个内存插槽；</w:t>
            </w:r>
          </w:p>
          <w:p>
            <w:pPr>
              <w:pStyle w:val="null3"/>
              <w:jc w:val="both"/>
            </w:pPr>
            <w:r>
              <w:rPr>
                <w:rFonts w:ascii="宋体" w:hAnsi="宋体" w:cs="宋体" w:eastAsia="宋体"/>
                <w:sz w:val="18"/>
              </w:rPr>
              <w:t>4、显卡：</w:t>
            </w:r>
            <w:r>
              <w:rPr>
                <w:rFonts w:ascii="宋体" w:hAnsi="宋体" w:cs="宋体" w:eastAsia="宋体"/>
                <w:sz w:val="18"/>
              </w:rPr>
              <w:t>标配</w:t>
            </w:r>
            <w:r>
              <w:rPr>
                <w:rFonts w:ascii="宋体" w:hAnsi="宋体" w:cs="宋体" w:eastAsia="宋体"/>
                <w:sz w:val="18"/>
              </w:rPr>
              <w:t>2G独立显卡，另支持集成显卡，默认独显输出；</w:t>
            </w:r>
          </w:p>
          <w:p>
            <w:pPr>
              <w:pStyle w:val="null3"/>
              <w:jc w:val="both"/>
            </w:pPr>
            <w:r>
              <w:rPr>
                <w:rFonts w:ascii="宋体" w:hAnsi="宋体" w:cs="宋体" w:eastAsia="宋体"/>
                <w:sz w:val="18"/>
              </w:rPr>
              <w:t>5、硬盘：</w:t>
            </w:r>
            <w:r>
              <w:rPr>
                <w:rFonts w:ascii="宋体" w:hAnsi="宋体" w:cs="宋体" w:eastAsia="宋体"/>
                <w:sz w:val="18"/>
              </w:rPr>
              <w:t>≥512GB M.2接口NVME协议SSD，最高可支持1TB SSD，最大支持2块3.5英寸机械硬盘扩展；</w:t>
            </w:r>
          </w:p>
          <w:p>
            <w:pPr>
              <w:pStyle w:val="null3"/>
              <w:jc w:val="both"/>
            </w:pPr>
            <w:r>
              <w:rPr>
                <w:rFonts w:ascii="宋体" w:hAnsi="宋体" w:cs="宋体" w:eastAsia="宋体"/>
                <w:sz w:val="18"/>
              </w:rPr>
              <w:t>6、网络：1个RJ45 10/100/1000自适应以太网口；</w:t>
            </w:r>
          </w:p>
          <w:p>
            <w:pPr>
              <w:pStyle w:val="null3"/>
              <w:jc w:val="both"/>
            </w:pPr>
            <w:r>
              <w:rPr>
                <w:rFonts w:ascii="宋体" w:hAnsi="宋体" w:cs="宋体" w:eastAsia="宋体"/>
                <w:sz w:val="18"/>
              </w:rPr>
              <w:t>7</w:t>
            </w:r>
            <w:r>
              <w:rPr>
                <w:rFonts w:ascii="宋体" w:hAnsi="宋体" w:cs="宋体" w:eastAsia="宋体"/>
                <w:sz w:val="18"/>
              </w:rPr>
              <w:t>、接口</w:t>
            </w:r>
            <w:r>
              <w:rPr>
                <w:rFonts w:ascii="宋体" w:hAnsi="宋体" w:cs="宋体" w:eastAsia="宋体"/>
                <w:sz w:val="18"/>
              </w:rPr>
              <w:t>扩展</w:t>
            </w:r>
            <w:r>
              <w:rPr>
                <w:rFonts w:ascii="宋体" w:hAnsi="宋体" w:cs="宋体" w:eastAsia="宋体"/>
                <w:sz w:val="18"/>
              </w:rPr>
              <w:t>：</w:t>
            </w:r>
            <w:r>
              <w:rPr>
                <w:rFonts w:ascii="宋体" w:hAnsi="宋体" w:cs="宋体" w:eastAsia="宋体"/>
                <w:sz w:val="18"/>
              </w:rPr>
              <w:t>USB接口≥8个（其中前置USB3.0数量≥4个，后置USB3.0数量≥2个，USB2.0数量≥2个）；音频接口：麦克风1个，耳机1个；后端3个Audio音频接口；1个PCIe x16，2个PCIe x1扩展槽</w:t>
            </w:r>
          </w:p>
          <w:p>
            <w:pPr>
              <w:pStyle w:val="null3"/>
              <w:jc w:val="both"/>
            </w:pPr>
            <w:r>
              <w:rPr>
                <w:rFonts w:ascii="宋体" w:hAnsi="宋体" w:cs="宋体" w:eastAsia="宋体"/>
                <w:sz w:val="18"/>
              </w:rPr>
              <w:t>8</w:t>
            </w:r>
            <w:r>
              <w:rPr>
                <w:rFonts w:ascii="宋体" w:hAnsi="宋体" w:cs="宋体" w:eastAsia="宋体"/>
                <w:sz w:val="18"/>
              </w:rPr>
              <w:t>、显示器：与主机同品牌，</w:t>
            </w:r>
            <w:r>
              <w:rPr>
                <w:rFonts w:ascii="宋体" w:hAnsi="宋体" w:cs="宋体" w:eastAsia="宋体"/>
                <w:sz w:val="18"/>
              </w:rPr>
              <w:t>配置</w:t>
            </w:r>
            <w:r>
              <w:rPr>
                <w:rFonts w:ascii="宋体" w:hAnsi="宋体" w:cs="宋体" w:eastAsia="宋体"/>
                <w:sz w:val="18"/>
              </w:rPr>
              <w:t>≥23.8寸LED显示器，分辨率≥1920*1080，刷新频率≥75Hz，对比度≥3000:1，视频接口VGA+HDMI；</w:t>
            </w:r>
          </w:p>
          <w:p>
            <w:pPr>
              <w:pStyle w:val="null3"/>
              <w:jc w:val="both"/>
            </w:pPr>
            <w:r>
              <w:rPr>
                <w:rFonts w:ascii="宋体" w:hAnsi="宋体" w:cs="宋体" w:eastAsia="宋体"/>
                <w:sz w:val="18"/>
              </w:rPr>
              <w:t>9</w:t>
            </w:r>
            <w:r>
              <w:rPr>
                <w:rFonts w:ascii="宋体" w:hAnsi="宋体" w:cs="宋体" w:eastAsia="宋体"/>
                <w:sz w:val="18"/>
              </w:rPr>
              <w:t>、光驱：为保证使用体检，要求产品配置</w:t>
            </w:r>
            <w:r>
              <w:rPr>
                <w:rFonts w:ascii="宋体" w:hAnsi="宋体" w:cs="宋体" w:eastAsia="宋体"/>
                <w:sz w:val="18"/>
              </w:rPr>
              <w:t>Slim DVD RW光驱；</w:t>
            </w:r>
          </w:p>
          <w:p>
            <w:pPr>
              <w:pStyle w:val="null3"/>
              <w:jc w:val="both"/>
            </w:pPr>
            <w:r>
              <w:rPr>
                <w:rFonts w:ascii="宋体" w:hAnsi="宋体" w:cs="宋体" w:eastAsia="宋体"/>
                <w:sz w:val="18"/>
              </w:rPr>
              <w:t>10</w:t>
            </w:r>
            <w:r>
              <w:rPr>
                <w:rFonts w:ascii="宋体" w:hAnsi="宋体" w:cs="宋体" w:eastAsia="宋体"/>
                <w:sz w:val="18"/>
              </w:rPr>
              <w:t>、键盘、鼠标：</w:t>
            </w:r>
            <w:r>
              <w:rPr>
                <w:rFonts w:ascii="宋体" w:hAnsi="宋体" w:cs="宋体" w:eastAsia="宋体"/>
                <w:sz w:val="18"/>
              </w:rPr>
              <w:t>USB有线键盘鼠标，与主机同品牌；</w:t>
            </w:r>
          </w:p>
          <w:p>
            <w:pPr>
              <w:pStyle w:val="null3"/>
              <w:jc w:val="both"/>
            </w:pPr>
            <w:r>
              <w:rPr>
                <w:rFonts w:ascii="宋体" w:hAnsi="宋体" w:cs="宋体" w:eastAsia="宋体"/>
                <w:sz w:val="18"/>
              </w:rPr>
              <w:t>1</w:t>
            </w:r>
            <w:r>
              <w:rPr>
                <w:rFonts w:ascii="宋体" w:hAnsi="宋体" w:cs="宋体" w:eastAsia="宋体"/>
                <w:sz w:val="18"/>
              </w:rPr>
              <w:t>1、</w:t>
            </w:r>
            <w:r>
              <w:rPr>
                <w:rFonts w:ascii="宋体" w:hAnsi="宋体" w:cs="宋体" w:eastAsia="宋体"/>
                <w:sz w:val="18"/>
              </w:rPr>
              <w:t>操作系统：支持</w:t>
            </w:r>
            <w:r>
              <w:rPr>
                <w:rFonts w:ascii="宋体" w:hAnsi="宋体" w:cs="宋体" w:eastAsia="宋体"/>
                <w:sz w:val="18"/>
              </w:rPr>
              <w:t>UOS</w:t>
            </w:r>
            <w:r>
              <w:rPr>
                <w:rFonts w:ascii="宋体" w:hAnsi="宋体" w:cs="宋体" w:eastAsia="宋体"/>
                <w:sz w:val="18"/>
              </w:rPr>
              <w:t>、</w:t>
            </w:r>
            <w:r>
              <w:rPr>
                <w:rFonts w:ascii="宋体" w:hAnsi="宋体" w:cs="宋体" w:eastAsia="宋体"/>
                <w:sz w:val="18"/>
              </w:rPr>
              <w:t>KOS等国产操作系统。</w:t>
            </w:r>
          </w:p>
          <w:p>
            <w:pPr>
              <w:pStyle w:val="null3"/>
              <w:jc w:val="both"/>
            </w:pPr>
            <w:r>
              <w:rPr>
                <w:rFonts w:ascii="宋体" w:hAnsi="宋体" w:cs="宋体" w:eastAsia="宋体"/>
                <w:sz w:val="18"/>
              </w:rPr>
              <w:t>12、质控水平：（1）考虑工作环境的静音舒适，要求设备的空闲状态声压级≤16.26 dB，其他状态声压级≤22.22dB，提供证书证明文件；（2）环境适应性：考虑使用环境差异，要求设备通过温度0~40℃/低气压61.6kPa（4000m）的环境适应性认证，提供证书证明文件；（3）电磁兼容性：考虑设备工作稳定：要求设备通过浪涌（冲击）抗扰度的适应性认证，提供证书证明文件；（4）★MTBF≥300000小时，并提供证书扫描件加盖厂家公章</w:t>
            </w:r>
          </w:p>
          <w:p>
            <w:pPr>
              <w:pStyle w:val="null3"/>
              <w:jc w:val="both"/>
            </w:pPr>
            <w:r>
              <w:rPr>
                <w:rFonts w:ascii="宋体" w:hAnsi="宋体" w:cs="宋体" w:eastAsia="宋体"/>
                <w:sz w:val="18"/>
              </w:rPr>
              <w:t>13、</w:t>
            </w:r>
            <w:r>
              <w:rPr>
                <w:rFonts w:ascii="宋体" w:hAnsi="宋体" w:cs="宋体" w:eastAsia="宋体"/>
                <w:sz w:val="18"/>
              </w:rPr>
              <w:t>电源：为响应节能减排，要求产品配置</w:t>
            </w:r>
            <w:r>
              <w:rPr>
                <w:rFonts w:ascii="宋体" w:hAnsi="宋体" w:cs="宋体" w:eastAsia="宋体"/>
                <w:sz w:val="18"/>
              </w:rPr>
              <w:t>≤180W 电源，电源通过80PLUS认证，</w:t>
            </w:r>
            <w:r>
              <w:rPr>
                <w:rFonts w:ascii="宋体" w:hAnsi="宋体" w:cs="宋体" w:eastAsia="宋体"/>
                <w:sz w:val="18"/>
              </w:rPr>
              <w:t>提供样机现场检测。</w:t>
            </w:r>
          </w:p>
          <w:p>
            <w:pPr>
              <w:pStyle w:val="null3"/>
              <w:jc w:val="both"/>
            </w:pPr>
            <w:r>
              <w:rPr>
                <w:rFonts w:ascii="宋体" w:hAnsi="宋体" w:cs="宋体" w:eastAsia="宋体"/>
                <w:sz w:val="18"/>
              </w:rPr>
              <w:t>14、数据安全：(1)、支持基于BIOS级的一键备份和恢复的功能（非操作系统自带功能），提供软件著作权证书；（2）、BIOS级USB屏蔽及智能USB数据保护：USB支持BIOS下全部接口一键开关，前后分组开关；针对存储设备支持全部USB接口一键切换禁止访问模式/只读模式。</w:t>
            </w:r>
          </w:p>
          <w:p>
            <w:pPr>
              <w:pStyle w:val="null3"/>
              <w:jc w:val="both"/>
            </w:pPr>
            <w:r>
              <w:rPr>
                <w:rFonts w:ascii="宋体" w:hAnsi="宋体" w:cs="宋体" w:eastAsia="宋体"/>
                <w:sz w:val="18"/>
              </w:rPr>
              <w:t>15、</w:t>
            </w:r>
            <w:r>
              <w:rPr>
                <w:rFonts w:ascii="宋体" w:hAnsi="宋体" w:cs="宋体" w:eastAsia="宋体"/>
                <w:sz w:val="18"/>
              </w:rPr>
              <w:t>售后服务：整机提供</w:t>
            </w:r>
            <w:r>
              <w:rPr>
                <w:rFonts w:ascii="宋体" w:hAnsi="宋体" w:cs="宋体" w:eastAsia="宋体"/>
                <w:sz w:val="18"/>
              </w:rPr>
              <w:t>3年免费上门</w:t>
            </w:r>
            <w:r>
              <w:rPr>
                <w:rFonts w:ascii="宋体" w:hAnsi="宋体" w:cs="宋体" w:eastAsia="宋体"/>
                <w:sz w:val="18"/>
              </w:rPr>
              <w:t>，</w:t>
            </w:r>
            <w:r>
              <w:rPr>
                <w:rFonts w:ascii="宋体" w:hAnsi="宋体" w:cs="宋体" w:eastAsia="宋体"/>
                <w:sz w:val="18"/>
              </w:rPr>
              <w:t>原厂质保要求出具所投产品原厂商售后服务承诺函。</w:t>
            </w:r>
          </w:p>
          <w:p>
            <w:pPr>
              <w:pStyle w:val="null3"/>
              <w:jc w:val="both"/>
            </w:pPr>
            <w:r>
              <w:rPr>
                <w:rFonts w:ascii="宋体" w:hAnsi="宋体" w:cs="宋体" w:eastAsia="宋体"/>
                <w:sz w:val="18"/>
              </w:rPr>
              <w:t>16产品认证：制造厂商通过 “ISO9001质量管理体系认证、ISO14001环境管理体系认证、ISO45001职业健康安全管理体系认证、GB/T 23001-2017 两化融合管理体系评定证书、NECAS国标售后五星认证证书、CTEAS售后服务体系完善程度认证证书（七星级（卓越））、ITSS信息技术服务运行维护标准符合性证书成熟度证书”</w:t>
            </w:r>
          </w:p>
        </w:tc>
      </w:tr>
    </w:tbl>
    <w:p>
      <w:pPr>
        <w:pStyle w:val="null3"/>
      </w:pPr>
      <w:r>
        <w:rPr/>
        <w:t>标的名称：便携式 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1、基本要求：国产自主品牌</w:t>
            </w:r>
          </w:p>
          <w:p>
            <w:pPr>
              <w:pStyle w:val="null3"/>
              <w:jc w:val="both"/>
            </w:pPr>
            <w:r>
              <w:rPr>
                <w:rFonts w:ascii="宋体" w:hAnsi="宋体" w:cs="宋体" w:eastAsia="宋体"/>
                <w:sz w:val="20"/>
              </w:rPr>
              <w:t>处理器：采用国产兆芯处理器，核心数</w:t>
            </w:r>
            <w:r>
              <w:rPr>
                <w:rFonts w:ascii="宋体" w:hAnsi="宋体" w:cs="宋体" w:eastAsia="宋体"/>
                <w:sz w:val="20"/>
              </w:rPr>
              <w:t>≥4核，主频≥3.0GHz</w:t>
            </w:r>
          </w:p>
          <w:p>
            <w:pPr>
              <w:pStyle w:val="null3"/>
              <w:jc w:val="both"/>
            </w:pPr>
            <w:r>
              <w:rPr>
                <w:rFonts w:ascii="宋体" w:hAnsi="宋体" w:cs="宋体" w:eastAsia="宋体"/>
                <w:sz w:val="20"/>
              </w:rPr>
              <w:t>内存：容量</w:t>
            </w:r>
            <w:r>
              <w:rPr>
                <w:rFonts w:ascii="宋体" w:hAnsi="宋体" w:cs="宋体" w:eastAsia="宋体"/>
                <w:sz w:val="20"/>
              </w:rPr>
              <w:t>≥8GB，DDR4，内存插槽≥2个，最高可支持内存≥32GB</w:t>
            </w:r>
          </w:p>
          <w:p>
            <w:pPr>
              <w:pStyle w:val="null3"/>
              <w:jc w:val="both"/>
            </w:pPr>
            <w:r>
              <w:rPr>
                <w:rFonts w:ascii="宋体" w:hAnsi="宋体" w:cs="宋体" w:eastAsia="宋体"/>
                <w:sz w:val="20"/>
              </w:rPr>
              <w:t>显卡：集成显卡</w:t>
            </w:r>
          </w:p>
          <w:p>
            <w:pPr>
              <w:pStyle w:val="null3"/>
              <w:jc w:val="both"/>
            </w:pPr>
            <w:r>
              <w:rPr>
                <w:rFonts w:ascii="宋体" w:hAnsi="宋体" w:cs="宋体" w:eastAsia="宋体"/>
                <w:sz w:val="20"/>
              </w:rPr>
              <w:t>硬盘：配置</w:t>
            </w:r>
            <w:r>
              <w:rPr>
                <w:rFonts w:ascii="宋体" w:hAnsi="宋体" w:cs="宋体" w:eastAsia="宋体"/>
                <w:sz w:val="20"/>
              </w:rPr>
              <w:t>≥512GB M.2 NVMe SSD硬盘，支持容量扩展</w:t>
            </w:r>
          </w:p>
          <w:p>
            <w:pPr>
              <w:pStyle w:val="null3"/>
              <w:jc w:val="both"/>
            </w:pPr>
            <w:r>
              <w:rPr>
                <w:rFonts w:ascii="宋体" w:hAnsi="宋体" w:cs="宋体" w:eastAsia="宋体"/>
                <w:sz w:val="20"/>
              </w:rPr>
              <w:t>接口：</w:t>
            </w:r>
            <w:r>
              <w:rPr>
                <w:rFonts w:ascii="宋体" w:hAnsi="宋体" w:cs="宋体" w:eastAsia="宋体"/>
                <w:sz w:val="20"/>
              </w:rPr>
              <w:t>USB3.0接口≥2个，USB-C接口≥2个，标准RJ45网口≥1个，HDMI接口≥1个</w:t>
            </w:r>
          </w:p>
          <w:p>
            <w:pPr>
              <w:pStyle w:val="null3"/>
              <w:jc w:val="both"/>
            </w:pPr>
            <w:r>
              <w:rPr>
                <w:rFonts w:ascii="宋体" w:hAnsi="宋体" w:cs="宋体" w:eastAsia="宋体"/>
                <w:sz w:val="20"/>
              </w:rPr>
              <w:t>屏幕：</w:t>
            </w:r>
            <w:r>
              <w:rPr>
                <w:rFonts w:ascii="宋体" w:hAnsi="宋体" w:cs="宋体" w:eastAsia="宋体"/>
                <w:sz w:val="20"/>
              </w:rPr>
              <w:t>≤14英寸, 分辨率1920*1080，支持≥180°开合</w:t>
            </w:r>
          </w:p>
          <w:p>
            <w:pPr>
              <w:pStyle w:val="null3"/>
              <w:jc w:val="both"/>
            </w:pPr>
            <w:r>
              <w:rPr>
                <w:rFonts w:ascii="宋体" w:hAnsi="宋体" w:cs="宋体" w:eastAsia="宋体"/>
                <w:sz w:val="20"/>
              </w:rPr>
              <w:t>电池：电池容量</w:t>
            </w:r>
            <w:r>
              <w:rPr>
                <w:rFonts w:ascii="宋体" w:hAnsi="宋体" w:cs="宋体" w:eastAsia="宋体"/>
                <w:sz w:val="20"/>
              </w:rPr>
              <w:t>≥60WH，适配器功率≥65W，适配器输出接口形态Type-C</w:t>
            </w:r>
          </w:p>
          <w:p>
            <w:pPr>
              <w:pStyle w:val="null3"/>
              <w:jc w:val="both"/>
            </w:pPr>
            <w:r>
              <w:rPr>
                <w:rFonts w:ascii="宋体" w:hAnsi="宋体" w:cs="宋体" w:eastAsia="宋体"/>
                <w:sz w:val="20"/>
              </w:rPr>
              <w:t>无线网络：支持</w:t>
            </w:r>
            <w:r>
              <w:rPr>
                <w:rFonts w:ascii="宋体" w:hAnsi="宋体" w:cs="宋体" w:eastAsia="宋体"/>
                <w:sz w:val="20"/>
              </w:rPr>
              <w:t>WiFi 6 并向下兼容， 支持蓝牙5.0及以上</w:t>
            </w:r>
          </w:p>
          <w:p>
            <w:pPr>
              <w:pStyle w:val="null3"/>
              <w:jc w:val="both"/>
            </w:pPr>
            <w:r>
              <w:rPr>
                <w:rFonts w:ascii="宋体" w:hAnsi="宋体" w:cs="宋体" w:eastAsia="宋体"/>
                <w:sz w:val="20"/>
              </w:rPr>
              <w:t>摄像头：</w:t>
            </w:r>
            <w:r>
              <w:rPr>
                <w:rFonts w:ascii="宋体" w:hAnsi="宋体" w:cs="宋体" w:eastAsia="宋体"/>
                <w:sz w:val="20"/>
              </w:rPr>
              <w:t>720P分辨率，具备物理滑盖，可物理遮挡保护隐私</w:t>
            </w:r>
          </w:p>
          <w:p>
            <w:pPr>
              <w:pStyle w:val="null3"/>
              <w:jc w:val="both"/>
            </w:pPr>
            <w:r>
              <w:rPr>
                <w:rFonts w:ascii="宋体" w:hAnsi="宋体" w:cs="宋体" w:eastAsia="宋体"/>
                <w:sz w:val="20"/>
              </w:rPr>
              <w:t>外观：机身厚度</w:t>
            </w:r>
            <w:r>
              <w:rPr>
                <w:rFonts w:ascii="宋体" w:hAnsi="宋体" w:cs="宋体" w:eastAsia="宋体"/>
                <w:sz w:val="20"/>
              </w:rPr>
              <w:t>≤18mm，机器重量≤1.49kg</w:t>
            </w:r>
          </w:p>
          <w:p>
            <w:pPr>
              <w:pStyle w:val="null3"/>
              <w:jc w:val="both"/>
            </w:pPr>
            <w:r>
              <w:rPr>
                <w:rFonts w:ascii="宋体" w:hAnsi="宋体" w:cs="宋体" w:eastAsia="宋体"/>
                <w:sz w:val="20"/>
              </w:rPr>
              <w:t>数据安全</w:t>
            </w:r>
            <w:r>
              <w:rPr>
                <w:rFonts w:ascii="宋体" w:hAnsi="宋体" w:cs="宋体" w:eastAsia="宋体"/>
                <w:sz w:val="20"/>
              </w:rPr>
              <w:t>（</w:t>
            </w:r>
            <w:r>
              <w:rPr>
                <w:rFonts w:ascii="宋体" w:hAnsi="宋体" w:cs="宋体" w:eastAsia="宋体"/>
                <w:sz w:val="20"/>
              </w:rPr>
              <w:t>1）支持基于BIOS级的一键备份和恢复的功能（非操作系统自带功能），提供软件著作权证书；</w:t>
            </w:r>
          </w:p>
          <w:p>
            <w:pPr>
              <w:pStyle w:val="null3"/>
              <w:jc w:val="both"/>
            </w:pPr>
            <w:r>
              <w:rPr>
                <w:rFonts w:ascii="宋体" w:hAnsi="宋体" w:cs="宋体" w:eastAsia="宋体"/>
                <w:sz w:val="20"/>
              </w:rPr>
              <w:t>（</w:t>
            </w:r>
            <w:r>
              <w:rPr>
                <w:rFonts w:ascii="宋体" w:hAnsi="宋体" w:cs="宋体" w:eastAsia="宋体"/>
                <w:sz w:val="20"/>
              </w:rPr>
              <w:t>2）BIOS级USB屏蔽，智能USB保护识别存储设备；</w:t>
            </w:r>
          </w:p>
          <w:p>
            <w:pPr>
              <w:pStyle w:val="null3"/>
              <w:jc w:val="both"/>
            </w:pPr>
            <w:r>
              <w:rPr>
                <w:rFonts w:ascii="宋体" w:hAnsi="宋体" w:cs="宋体" w:eastAsia="宋体"/>
                <w:sz w:val="20"/>
              </w:rPr>
              <w:t>操作系统：支持银河麒麟、统信</w:t>
            </w:r>
            <w:r>
              <w:rPr>
                <w:rFonts w:ascii="宋体" w:hAnsi="宋体" w:cs="宋体" w:eastAsia="宋体"/>
                <w:sz w:val="20"/>
              </w:rPr>
              <w:t>UOS等国产操作系统</w:t>
            </w:r>
          </w:p>
          <w:p>
            <w:pPr>
              <w:pStyle w:val="null3"/>
              <w:jc w:val="both"/>
            </w:pPr>
            <w:r>
              <w:rPr>
                <w:rFonts w:ascii="宋体" w:hAnsi="宋体" w:cs="宋体" w:eastAsia="宋体"/>
                <w:sz w:val="20"/>
              </w:rPr>
              <w:t>质控水平：（</w:t>
            </w:r>
            <w:r>
              <w:rPr>
                <w:rFonts w:ascii="宋体" w:hAnsi="宋体" w:cs="宋体" w:eastAsia="宋体"/>
                <w:sz w:val="20"/>
              </w:rPr>
              <w:t>1）考虑工作环境的静音舒适，要求设备的空闲状态声压级≤16.26 dB，其他状态声压级≤22.22dB，提供证书证明文件；（2）环境适应性：考虑使用环境差异，要求设备通过温度0~40℃/低气压61.6kPa（4000m）的环境适应性认证，提供证书证明文件；（3）电磁兼容性：考虑设备工作稳定：要求设备通过浪涌（冲击）抗扰度的适应性认证，提供证书证明文件；（4）★MTBF≥300000小时，并提供证书扫描件加盖厂家公章</w:t>
            </w:r>
          </w:p>
          <w:p>
            <w:pPr>
              <w:pStyle w:val="null3"/>
              <w:jc w:val="both"/>
            </w:pPr>
            <w:r>
              <w:rPr>
                <w:rFonts w:ascii="宋体" w:hAnsi="宋体" w:cs="宋体" w:eastAsia="宋体"/>
                <w:sz w:val="20"/>
              </w:rPr>
              <w:t>售后服务：整机提供</w:t>
            </w:r>
            <w:r>
              <w:rPr>
                <w:rFonts w:ascii="宋体" w:hAnsi="宋体" w:cs="宋体" w:eastAsia="宋体"/>
                <w:sz w:val="20"/>
              </w:rPr>
              <w:t>1年免费上门原厂质保，要求出具所投产品原厂商售后服务承诺函</w:t>
            </w:r>
          </w:p>
          <w:p>
            <w:pPr>
              <w:pStyle w:val="null3"/>
              <w:jc w:val="both"/>
            </w:pPr>
            <w:r>
              <w:rPr>
                <w:rFonts w:ascii="宋体" w:hAnsi="宋体" w:cs="宋体" w:eastAsia="宋体"/>
                <w:sz w:val="20"/>
              </w:rPr>
              <w:t>产品认证：制造厂商通过</w:t>
            </w:r>
            <w:r>
              <w:rPr>
                <w:rFonts w:ascii="宋体" w:hAnsi="宋体" w:cs="宋体" w:eastAsia="宋体"/>
                <w:sz w:val="20"/>
              </w:rPr>
              <w:t>“制造厂商通过 “ISO9001质量管理体系认证、ISO14001环境管理体系认证、ISO45001职业健康安全管理体系认证、GB/T 23001-2017 两化融合管理体系评定证书、NECAS国标售后五星认证证书、CTEAS售后服务体系完善程度认证证书（七星级（卓越））、ITSS信息技术服务运行维护标准符合性证书成熟度证书”</w:t>
            </w:r>
          </w:p>
        </w:tc>
      </w:tr>
    </w:tbl>
    <w:p>
      <w:pPr>
        <w:pStyle w:val="null3"/>
      </w:pPr>
      <w:r>
        <w:rPr/>
        <w:t>标的名称：办公软件操作系统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rPr>
              <w:t>国产系统</w:t>
            </w:r>
            <w:r>
              <w:rPr>
                <w:rFonts w:ascii="宋体" w:hAnsi="宋体" w:cs="宋体" w:eastAsia="宋体"/>
                <w:sz w:val="18"/>
              </w:rPr>
              <w:t>1.支持龙芯、兆芯、飞腾、鲲鹏、海光等主流国产CPU。</w:t>
            </w:r>
          </w:p>
          <w:p>
            <w:pPr>
              <w:pStyle w:val="null3"/>
              <w:jc w:val="both"/>
            </w:pPr>
            <w:r>
              <w:rPr>
                <w:rFonts w:ascii="宋体" w:hAnsi="宋体" w:cs="宋体" w:eastAsia="宋体"/>
                <w:sz w:val="18"/>
              </w:rPr>
              <w:t>2.提供安全中心管控工具，提供图形化应用执行控制工具，具有检查应用程序完整性、来源等功能；需提供截图。</w:t>
            </w:r>
          </w:p>
          <w:p>
            <w:pPr>
              <w:pStyle w:val="null3"/>
              <w:jc w:val="both"/>
            </w:pPr>
            <w:r>
              <w:rPr>
                <w:rFonts w:ascii="宋体" w:hAnsi="宋体" w:cs="宋体" w:eastAsia="宋体"/>
                <w:sz w:val="18"/>
              </w:rPr>
              <w:t>3.系统默认提供备份还原工具，支持数据备份、数据还原，支持系统全量备份、系统增量备份，提供一键还原、一键Ghost功能。需提供系统截图；</w:t>
            </w:r>
          </w:p>
          <w:p>
            <w:pPr>
              <w:pStyle w:val="null3"/>
              <w:jc w:val="both"/>
            </w:pPr>
            <w:r>
              <w:rPr>
                <w:rFonts w:ascii="宋体" w:hAnsi="宋体" w:cs="宋体" w:eastAsia="宋体"/>
                <w:sz w:val="18"/>
              </w:rPr>
              <w:t>4.系统可提供安全增强组件，支持增加三权分立、白名单控制等安全功能，可增强至国家认证的安全保护级别，结构化保护四级，需提供证明文件。</w:t>
            </w:r>
          </w:p>
          <w:p>
            <w:pPr>
              <w:pStyle w:val="null3"/>
              <w:jc w:val="both"/>
            </w:pPr>
            <w:r>
              <w:rPr>
                <w:rFonts w:ascii="宋体" w:hAnsi="宋体" w:cs="宋体" w:eastAsia="宋体"/>
                <w:sz w:val="18"/>
              </w:rPr>
              <w:t>5.兼容主流整机、外设和桌面生态软件，提供全新用户交互操作界面和Kysec安装机制</w:t>
            </w:r>
          </w:p>
          <w:p>
            <w:pPr>
              <w:pStyle w:val="null3"/>
              <w:jc w:val="both"/>
            </w:pPr>
            <w:r>
              <w:rPr>
                <w:rFonts w:ascii="宋体" w:hAnsi="宋体" w:cs="宋体" w:eastAsia="宋体"/>
                <w:sz w:val="18"/>
              </w:rPr>
              <w:t>、</w:t>
            </w:r>
            <w:r>
              <w:rPr>
                <w:rFonts w:ascii="宋体" w:hAnsi="宋体" w:cs="宋体" w:eastAsia="宋体"/>
                <w:sz w:val="18"/>
              </w:rPr>
              <w:t>360杀毒、WPS（1年版厂家技术服务、注册后终身使用）</w:t>
            </w:r>
          </w:p>
        </w:tc>
      </w:tr>
    </w:tbl>
    <w:p>
      <w:pPr>
        <w:pStyle w:val="null3"/>
      </w:pPr>
      <w:r>
        <w:rPr/>
        <w:t>标的名称：护眼灯 (7间教室 每个教室配备学生护眼灯6个， 黑板灯2个)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rPr>
              <w:t>教</w:t>
            </w:r>
            <w:r>
              <w:rPr>
                <w:rFonts w:ascii="宋体" w:hAnsi="宋体" w:cs="宋体" w:eastAsia="宋体"/>
                <w:sz w:val="18"/>
              </w:rPr>
              <w:t>室</w:t>
            </w:r>
            <w:r>
              <w:rPr>
                <w:rFonts w:ascii="宋体" w:hAnsi="宋体" w:cs="宋体" w:eastAsia="宋体"/>
                <w:sz w:val="18"/>
              </w:rPr>
              <w:t>护眼灯：</w:t>
            </w:r>
            <w:r>
              <w:br/>
            </w:r>
            <w:r>
              <w:rPr>
                <w:rFonts w:ascii="宋体" w:hAnsi="宋体" w:cs="宋体" w:eastAsia="宋体"/>
                <w:sz w:val="18"/>
              </w:rPr>
              <w:t>1.LED 教室灯功率：≤40W；整灯尺寸：长≥1195mm，宽≥295mm。厚度≥30mm。</w:t>
            </w:r>
            <w:r>
              <w:br/>
            </w:r>
            <w:r>
              <w:rPr>
                <w:rFonts w:ascii="宋体" w:hAnsi="宋体" w:cs="宋体" w:eastAsia="宋体"/>
                <w:sz w:val="18"/>
              </w:rPr>
              <w:t>2.LED 教室灯采用底发光设计，优质铝边框，底盘采用坚固的金属材料，喷涂处理，拒绝塑料底盘。采用镀铝格栅防眩，防眩格不大于18*18，铝质吊杆安装。</w:t>
            </w:r>
            <w:r>
              <w:br/>
            </w:r>
            <w:r>
              <w:rPr>
                <w:rFonts w:ascii="宋体" w:hAnsi="宋体" w:cs="宋体" w:eastAsia="宋体"/>
                <w:sz w:val="18"/>
              </w:rPr>
              <w:t>3.</w:t>
            </w:r>
            <w:r>
              <w:rPr>
                <w:rFonts w:ascii="宋体" w:hAnsi="宋体" w:cs="宋体" w:eastAsia="宋体"/>
                <w:sz w:val="18"/>
              </w:rPr>
              <w:t>★</w:t>
            </w:r>
            <w:r>
              <w:rPr>
                <w:rFonts w:ascii="宋体" w:hAnsi="宋体" w:cs="宋体" w:eastAsia="宋体"/>
                <w:sz w:val="18"/>
              </w:rPr>
              <w:t>LED 教室灯色温 5000K±250K，显色指数( Ra )≥90，R9≥90。</w:t>
            </w:r>
            <w:r>
              <w:br/>
            </w:r>
            <w:r>
              <w:rPr>
                <w:rFonts w:ascii="宋体" w:hAnsi="宋体" w:cs="宋体" w:eastAsia="宋体"/>
                <w:sz w:val="18"/>
              </w:rPr>
              <w:t>（提供第三方有权检验机构出具的封面带有</w:t>
            </w:r>
            <w:r>
              <w:rPr>
                <w:rFonts w:ascii="宋体" w:hAnsi="宋体" w:cs="宋体" w:eastAsia="宋体"/>
                <w:sz w:val="18"/>
              </w:rPr>
              <w:t xml:space="preserve"> CMA 、CAL 及 CNAS 标志检测报告扫描件及对应的官网查询截图）</w:t>
            </w:r>
            <w:r>
              <w:br/>
            </w:r>
            <w:r>
              <w:rPr>
                <w:rFonts w:ascii="宋体" w:hAnsi="宋体" w:cs="宋体" w:eastAsia="宋体"/>
                <w:sz w:val="18"/>
              </w:rPr>
              <w:t>4.</w:t>
            </w:r>
            <w:r>
              <w:rPr>
                <w:rFonts w:ascii="宋体" w:hAnsi="宋体" w:cs="宋体" w:eastAsia="宋体"/>
                <w:sz w:val="18"/>
              </w:rPr>
              <w:t>★</w:t>
            </w:r>
            <w:r>
              <w:rPr>
                <w:rFonts w:ascii="宋体" w:hAnsi="宋体" w:cs="宋体" w:eastAsia="宋体"/>
                <w:sz w:val="18"/>
              </w:rPr>
              <w:t>LED 教室灯提供频闪认证证书和频闪的检测报告，频闪效应可见度 SVM≤1，且光输出波形的波动深度≤0.85%。</w:t>
            </w:r>
            <w:r>
              <w:br/>
            </w:r>
            <w:r>
              <w:rPr>
                <w:rFonts w:ascii="宋体" w:hAnsi="宋体" w:cs="宋体" w:eastAsia="宋体"/>
                <w:sz w:val="18"/>
              </w:rPr>
              <w:t>（提供证书扫描件及对应的官网查询截图，以及相对应的检测报告）</w:t>
            </w:r>
            <w:r>
              <w:br/>
            </w:r>
            <w:r>
              <w:rPr>
                <w:rFonts w:ascii="宋体" w:hAnsi="宋体" w:cs="宋体" w:eastAsia="宋体"/>
                <w:sz w:val="18"/>
              </w:rPr>
              <w:t>5.</w:t>
            </w:r>
            <w:r>
              <w:rPr>
                <w:rFonts w:ascii="宋体" w:hAnsi="宋体" w:cs="宋体" w:eastAsia="宋体"/>
                <w:sz w:val="18"/>
              </w:rPr>
              <w:t>★</w:t>
            </w:r>
            <w:r>
              <w:rPr>
                <w:rFonts w:ascii="宋体" w:hAnsi="宋体" w:cs="宋体" w:eastAsia="宋体"/>
                <w:sz w:val="18"/>
              </w:rPr>
              <w:t>LED 教室灯提供蓝光认证证书和视网膜蓝光危害等级为 RG0 ( 0 类危险)的对应检测报告。</w:t>
            </w:r>
            <w:r>
              <w:br/>
            </w:r>
            <w:r>
              <w:rPr>
                <w:rFonts w:ascii="宋体" w:hAnsi="宋体" w:cs="宋体" w:eastAsia="宋体"/>
                <w:sz w:val="18"/>
              </w:rPr>
              <w:t>（提供证书扫描件及对应的官网查询截图，以及相对应的检测报告）</w:t>
            </w:r>
            <w:r>
              <w:rPr>
                <w:rFonts w:ascii="宋体" w:hAnsi="宋体" w:cs="宋体" w:eastAsia="宋体"/>
                <w:sz w:val="18"/>
              </w:rPr>
              <w:t xml:space="preserve">  </w:t>
            </w:r>
            <w:r>
              <w:br/>
            </w:r>
            <w:r>
              <w:rPr>
                <w:rFonts w:ascii="宋体" w:hAnsi="宋体" w:cs="宋体" w:eastAsia="宋体"/>
                <w:sz w:val="18"/>
              </w:rPr>
              <w:t>6.LED 教室灯依据《GB/T 33721-2017》、《GB/T 9468-2008》、《GB/T2423.22-2012》通过50000小时寿命检测。</w:t>
            </w:r>
            <w:r>
              <w:br/>
            </w:r>
            <w:r>
              <w:rPr>
                <w:rFonts w:ascii="宋体" w:hAnsi="宋体" w:cs="宋体" w:eastAsia="宋体"/>
                <w:sz w:val="18"/>
              </w:rPr>
              <w:t>（提供第三方有权检验机构出具的封面带有</w:t>
            </w:r>
            <w:r>
              <w:rPr>
                <w:rFonts w:ascii="宋体" w:hAnsi="宋体" w:cs="宋体" w:eastAsia="宋体"/>
                <w:sz w:val="18"/>
              </w:rPr>
              <w:t xml:space="preserve"> CMA 、CAL 及 CNAS 标志检测报告扫描件）</w:t>
            </w:r>
            <w:r>
              <w:br/>
            </w:r>
            <w:r>
              <w:rPr>
                <w:rFonts w:ascii="宋体" w:hAnsi="宋体" w:cs="宋体" w:eastAsia="宋体"/>
                <w:sz w:val="18"/>
              </w:rPr>
              <w:t>7.教室灯产品符合《GB/T 26125-2011》和《GB/T 26572-2011》中对于限用物质的要求。</w:t>
            </w:r>
            <w:r>
              <w:br/>
            </w:r>
            <w:r>
              <w:rPr>
                <w:rFonts w:ascii="宋体" w:hAnsi="宋体" w:cs="宋体" w:eastAsia="宋体"/>
                <w:sz w:val="18"/>
              </w:rPr>
              <w:t>（提供证书扫描件及对应的官网查询截图，以及相对应的检测报告）</w:t>
            </w:r>
            <w:r>
              <w:br/>
            </w:r>
            <w:r>
              <w:rPr>
                <w:rFonts w:ascii="宋体" w:hAnsi="宋体" w:cs="宋体" w:eastAsia="宋体"/>
                <w:sz w:val="18"/>
              </w:rPr>
              <w:t>8.</w:t>
            </w:r>
            <w:r>
              <w:rPr>
                <w:rFonts w:ascii="宋体" w:hAnsi="宋体" w:cs="宋体" w:eastAsia="宋体"/>
                <w:sz w:val="18"/>
              </w:rPr>
              <w:t>★</w:t>
            </w:r>
            <w:r>
              <w:rPr>
                <w:rFonts w:ascii="宋体" w:hAnsi="宋体" w:cs="宋体" w:eastAsia="宋体"/>
                <w:sz w:val="18"/>
              </w:rPr>
              <w:t>教室空间亮度分布应防止过高的亮度对比，视觉任务表面（包括课桌面与黑板面）之间的最大与最小融合照度之比不应高于</w:t>
            </w:r>
            <w:r>
              <w:rPr>
                <w:rFonts w:ascii="宋体" w:hAnsi="宋体" w:cs="宋体" w:eastAsia="宋体"/>
                <w:sz w:val="18"/>
              </w:rPr>
              <w:t>10∶1。</w:t>
            </w:r>
            <w:r>
              <w:br/>
            </w:r>
            <w:r>
              <w:rPr>
                <w:rFonts w:ascii="宋体" w:hAnsi="宋体" w:cs="宋体" w:eastAsia="宋体"/>
                <w:sz w:val="18"/>
              </w:rPr>
              <w:t>（提供第三方有权检验机构出具的封面带有</w:t>
            </w:r>
            <w:r>
              <w:rPr>
                <w:rFonts w:ascii="宋体" w:hAnsi="宋体" w:cs="宋体" w:eastAsia="宋体"/>
                <w:sz w:val="18"/>
              </w:rPr>
              <w:t xml:space="preserve"> CMA 或CAL 及 CNAS 标志检测报告扫描件）</w:t>
            </w:r>
            <w:r>
              <w:br/>
            </w:r>
            <w:r>
              <w:rPr>
                <w:rFonts w:ascii="宋体" w:hAnsi="宋体" w:cs="宋体" w:eastAsia="宋体"/>
                <w:sz w:val="18"/>
              </w:rPr>
              <w:t>9.</w:t>
            </w:r>
            <w:r>
              <w:rPr>
                <w:rFonts w:ascii="宋体" w:hAnsi="宋体" w:cs="宋体" w:eastAsia="宋体"/>
                <w:sz w:val="18"/>
              </w:rPr>
              <w:t>★</w:t>
            </w:r>
            <w:r>
              <w:rPr>
                <w:rFonts w:ascii="宋体" w:hAnsi="宋体" w:cs="宋体" w:eastAsia="宋体"/>
                <w:sz w:val="18"/>
              </w:rPr>
              <w:t>LED 教室灯灯具产品符合QB/T 5533的要求灯具。</w:t>
            </w:r>
            <w:r>
              <w:br/>
            </w:r>
            <w:r>
              <w:rPr>
                <w:rFonts w:ascii="宋体" w:hAnsi="宋体" w:cs="宋体" w:eastAsia="宋体"/>
                <w:sz w:val="18"/>
              </w:rPr>
              <w:t>（并提供有权机构出具的证书及中国国家认证认可监督管理委员会官网查询的截图加盖投标人公章。）</w:t>
            </w:r>
            <w:r>
              <w:rPr>
                <w:rFonts w:ascii="宋体" w:hAnsi="宋体" w:cs="宋体" w:eastAsia="宋体"/>
                <w:sz w:val="18"/>
              </w:rPr>
              <w:t xml:space="preserve">   </w:t>
            </w:r>
            <w:r>
              <w:br/>
            </w:r>
            <w:r>
              <w:rPr>
                <w:rFonts w:ascii="宋体" w:hAnsi="宋体" w:cs="宋体" w:eastAsia="宋体"/>
                <w:sz w:val="18"/>
              </w:rPr>
              <w:t>10.</w:t>
            </w:r>
            <w:r>
              <w:rPr>
                <w:rFonts w:ascii="宋体" w:hAnsi="宋体" w:cs="宋体" w:eastAsia="宋体"/>
                <w:sz w:val="18"/>
              </w:rPr>
              <w:t>★</w:t>
            </w:r>
            <w:r>
              <w:rPr>
                <w:rFonts w:ascii="宋体" w:hAnsi="宋体" w:cs="宋体" w:eastAsia="宋体"/>
                <w:sz w:val="18"/>
              </w:rPr>
              <w:t>为保证学生的视力健康并为学生创造优质的学习环境，产品制造商的教室灯产品至少依据但不限于《</w:t>
            </w:r>
            <w:r>
              <w:rPr>
                <w:rFonts w:ascii="宋体" w:hAnsi="宋体" w:cs="宋体" w:eastAsia="宋体"/>
                <w:sz w:val="18"/>
              </w:rPr>
              <w:t>GB 7793-2010》、《GB 50034-2019》、《GB/T 5700-2008》、《GB 7000.1-2015》《T/JYBZ005》标准通过《教室优质照明光环境认证》，实测教室内的统一眩光值需&lt;16，教室课桌面维持平均照度需&gt;300lax.课桌面照度均匀度&gt;0.7，功率密度≤8W/㎡。</w:t>
            </w:r>
            <w:r>
              <w:br/>
            </w:r>
            <w:r>
              <w:rPr>
                <w:rFonts w:ascii="宋体" w:hAnsi="宋体" w:cs="宋体" w:eastAsia="宋体"/>
                <w:sz w:val="18"/>
              </w:rPr>
              <w:t>（并提供有权机构出具的证书扫描件及中国国家认证认可监督管理委员会官网查询的截图加盖投标人公章。）</w:t>
            </w:r>
            <w:r>
              <w:rPr>
                <w:rFonts w:ascii="宋体" w:hAnsi="宋体" w:cs="宋体" w:eastAsia="宋体"/>
                <w:sz w:val="18"/>
              </w:rPr>
              <w:t xml:space="preserve">     </w:t>
            </w:r>
            <w:r>
              <w:br/>
            </w:r>
            <w:r>
              <w:rPr>
                <w:rFonts w:ascii="宋体" w:hAnsi="宋体" w:cs="宋体" w:eastAsia="宋体"/>
                <w:sz w:val="18"/>
              </w:rPr>
              <w:t>11.</w:t>
            </w:r>
            <w:r>
              <w:rPr>
                <w:rFonts w:ascii="宋体" w:hAnsi="宋体" w:cs="宋体" w:eastAsia="宋体"/>
                <w:sz w:val="18"/>
              </w:rPr>
              <w:t>★</w:t>
            </w:r>
            <w:r>
              <w:rPr>
                <w:rFonts w:ascii="宋体" w:hAnsi="宋体" w:cs="宋体" w:eastAsia="宋体"/>
                <w:sz w:val="18"/>
              </w:rPr>
              <w:t>LED 教室灯吊杆宜采用采用铝材质吊杆，通过盐雾测验 不能出现表面底金属生锈现象，配 2 根中空铝制金属吊杆， 吊杆直径≥10mm、壁厚≥1mm，表面采用阳极氧化或喷塑处理。（提供带有 CMA 及 CNAS 标志的第三方权威机构出具的检测报告扫描件）。</w:t>
            </w:r>
            <w:r>
              <w:br/>
            </w:r>
            <w:r>
              <w:rPr>
                <w:rFonts w:ascii="宋体" w:hAnsi="宋体" w:cs="宋体" w:eastAsia="宋体"/>
                <w:sz w:val="18"/>
              </w:rPr>
              <w:t>12.LED 教室灯为确保灰尘、蚊虫、蜘蛛等不能进入灯具内部结构，整灯具备防护等级≥IP40。（提供带有 CMA 及 CNAS 标志的第三方权威机构出具的检测报告扫描件）。</w:t>
            </w:r>
            <w:r>
              <w:br/>
            </w:r>
            <w:r>
              <w:rPr>
                <w:rFonts w:ascii="宋体" w:hAnsi="宋体" w:cs="宋体" w:eastAsia="宋体"/>
                <w:sz w:val="18"/>
              </w:rPr>
              <w:t>13.LED 教室灯的控制装置采用外置方案，易于更换。阻燃:V0 等级。（提供带有 CMA 及 CNAS 标志的第三方权威机构出具的检测报告扫描件）。</w:t>
            </w:r>
            <w:r>
              <w:br/>
            </w:r>
            <w:r>
              <w:rPr>
                <w:rFonts w:ascii="宋体" w:hAnsi="宋体" w:cs="宋体" w:eastAsia="宋体"/>
                <w:sz w:val="18"/>
              </w:rPr>
              <w:t>黑板灯：</w:t>
            </w:r>
            <w:r>
              <w:br/>
            </w:r>
            <w:r>
              <w:rPr>
                <w:rFonts w:ascii="宋体" w:hAnsi="宋体" w:cs="宋体" w:eastAsia="宋体"/>
                <w:sz w:val="18"/>
              </w:rPr>
              <w:t xml:space="preserve">1.LED 黑板灯灯功率：≤40W；整灯尺寸：长≥1200mm，宽≥80mm。     </w:t>
            </w:r>
            <w:r>
              <w:br/>
            </w:r>
            <w:r>
              <w:rPr>
                <w:rFonts w:ascii="宋体" w:hAnsi="宋体" w:cs="宋体" w:eastAsia="宋体"/>
                <w:sz w:val="18"/>
              </w:rPr>
              <w:t>2.LED 黑板灯采用偏光型设计，整灯采用优质铝材，铝质吊杆安装；</w:t>
            </w:r>
            <w:r>
              <w:br/>
            </w:r>
            <w:r>
              <w:rPr>
                <w:rFonts w:ascii="宋体" w:hAnsi="宋体" w:cs="宋体" w:eastAsia="宋体"/>
                <w:sz w:val="18"/>
              </w:rPr>
              <w:t>3.</w:t>
            </w:r>
            <w:r>
              <w:rPr>
                <w:rFonts w:ascii="宋体" w:hAnsi="宋体" w:cs="宋体" w:eastAsia="宋体"/>
                <w:sz w:val="18"/>
              </w:rPr>
              <w:t>★</w:t>
            </w:r>
            <w:r>
              <w:rPr>
                <w:rFonts w:ascii="宋体" w:hAnsi="宋体" w:cs="宋体" w:eastAsia="宋体"/>
                <w:sz w:val="18"/>
              </w:rPr>
              <w:t>LED 黑板灯色温5000K±250，显色指数( Ra )≥90，R9≥50</w:t>
            </w:r>
            <w:r>
              <w:br/>
            </w:r>
            <w:r>
              <w:rPr>
                <w:rFonts w:ascii="宋体" w:hAnsi="宋体" w:cs="宋体" w:eastAsia="宋体"/>
                <w:sz w:val="18"/>
              </w:rPr>
              <w:t>（提供第三方有权检验机构出具的封面带有</w:t>
            </w:r>
            <w:r>
              <w:rPr>
                <w:rFonts w:ascii="宋体" w:hAnsi="宋体" w:cs="宋体" w:eastAsia="宋体"/>
                <w:sz w:val="18"/>
              </w:rPr>
              <w:t xml:space="preserve"> CMA 、CAL 及 CNAS 标志检测报告扫描件及对应的官网查询截图）</w:t>
            </w:r>
            <w:r>
              <w:br/>
            </w:r>
            <w:r>
              <w:rPr>
                <w:rFonts w:ascii="宋体" w:hAnsi="宋体" w:cs="宋体" w:eastAsia="宋体"/>
                <w:sz w:val="18"/>
              </w:rPr>
              <w:t>4.</w:t>
            </w:r>
            <w:r>
              <w:rPr>
                <w:rFonts w:ascii="宋体" w:hAnsi="宋体" w:cs="宋体" w:eastAsia="宋体"/>
                <w:sz w:val="18"/>
              </w:rPr>
              <w:t>★</w:t>
            </w:r>
            <w:r>
              <w:rPr>
                <w:rFonts w:ascii="宋体" w:hAnsi="宋体" w:cs="宋体" w:eastAsia="宋体"/>
                <w:sz w:val="18"/>
              </w:rPr>
              <w:t xml:space="preserve">LED 黑板灯提供频闪认证证书和频闪的检测报告，频闪效应可见度 SVM≤1，且光输出波形的波 动深度≤0.85%。（提供证书扫描件及对应的官网查询截图，以及相对应的检测报告）    </w:t>
            </w:r>
            <w:r>
              <w:br/>
            </w:r>
            <w:r>
              <w:rPr>
                <w:rFonts w:ascii="宋体" w:hAnsi="宋体" w:cs="宋体" w:eastAsia="宋体"/>
                <w:sz w:val="18"/>
              </w:rPr>
              <w:t>5.</w:t>
            </w:r>
            <w:r>
              <w:rPr>
                <w:rFonts w:ascii="宋体" w:hAnsi="宋体" w:cs="宋体" w:eastAsia="宋体"/>
                <w:sz w:val="18"/>
              </w:rPr>
              <w:t>★</w:t>
            </w:r>
            <w:r>
              <w:rPr>
                <w:rFonts w:ascii="宋体" w:hAnsi="宋体" w:cs="宋体" w:eastAsia="宋体"/>
                <w:sz w:val="18"/>
              </w:rPr>
              <w:t>LED 黑板灯提供蓝光认证证书和视网膜蓝光危害等级为 RG0 (0类危险)的对应检测报告（提供证书扫描件及对应的官网查询截图，以及相对应的检测报告）</w:t>
            </w:r>
            <w:r>
              <w:br/>
            </w:r>
            <w:r>
              <w:rPr>
                <w:rFonts w:ascii="宋体" w:hAnsi="宋体" w:cs="宋体" w:eastAsia="宋体"/>
                <w:sz w:val="18"/>
              </w:rPr>
              <w:t xml:space="preserve">6.LED 黑板灯依据《GB/T 33721-2017》、《GB/T 9468-2008》、《GB/T 2423.22-2012》通过50000小时寿命检测。（提供第三方有权检验机构出具的封面带有 CMA 、CAL、 CNAS 标志检测报告扫描件）  </w:t>
            </w:r>
            <w:r>
              <w:br/>
            </w:r>
            <w:r>
              <w:rPr>
                <w:rFonts w:ascii="宋体" w:hAnsi="宋体" w:cs="宋体" w:eastAsia="宋体"/>
                <w:sz w:val="18"/>
              </w:rPr>
              <w:t>7.黑板灯产品符合《GB/T 26125-2011》和《GB/T 26572-2011》中对于限用物质的要求。</w:t>
            </w:r>
            <w:r>
              <w:br/>
            </w:r>
            <w:r>
              <w:rPr>
                <w:rFonts w:ascii="宋体" w:hAnsi="宋体" w:cs="宋体" w:eastAsia="宋体"/>
                <w:sz w:val="18"/>
              </w:rPr>
              <w:t>（</w:t>
            </w:r>
            <w:r>
              <w:rPr>
                <w:rFonts w:ascii="宋体" w:hAnsi="宋体" w:cs="宋体" w:eastAsia="宋体"/>
                <w:sz w:val="18"/>
              </w:rPr>
              <w:t>提供证书扫描件及对应的官网查询截图，以及相对应的检测报告）</w:t>
            </w:r>
            <w:r>
              <w:rPr>
                <w:rFonts w:ascii="宋体" w:hAnsi="宋体" w:cs="宋体" w:eastAsia="宋体"/>
                <w:sz w:val="18"/>
              </w:rPr>
              <w:t xml:space="preserve">   </w:t>
            </w:r>
            <w:r>
              <w:br/>
            </w:r>
            <w:r>
              <w:rPr>
                <w:rFonts w:ascii="宋体" w:hAnsi="宋体" w:cs="宋体" w:eastAsia="宋体"/>
                <w:sz w:val="18"/>
              </w:rPr>
              <w:t>8.</w:t>
            </w:r>
            <w:r>
              <w:rPr>
                <w:rFonts w:ascii="宋体" w:hAnsi="宋体" w:cs="宋体" w:eastAsia="宋体"/>
                <w:sz w:val="18"/>
              </w:rPr>
              <w:t>★</w:t>
            </w:r>
            <w:r>
              <w:rPr>
                <w:rFonts w:ascii="宋体" w:hAnsi="宋体" w:cs="宋体" w:eastAsia="宋体"/>
                <w:sz w:val="18"/>
              </w:rPr>
              <w:t>LED 黑板灯灯具产品符合QB/T 5533的要求灯具；</w:t>
            </w:r>
            <w:r>
              <w:br/>
            </w:r>
            <w:r>
              <w:rPr>
                <w:rFonts w:ascii="宋体" w:hAnsi="宋体" w:cs="宋体" w:eastAsia="宋体"/>
                <w:sz w:val="18"/>
              </w:rPr>
              <w:t>（并提供有权机构出具的证书及中国国家认证认可监督管理委员会官网查询的截图加盖投标人公章。）</w:t>
            </w:r>
            <w:r>
              <w:rPr>
                <w:rFonts w:ascii="宋体" w:hAnsi="宋体" w:cs="宋体" w:eastAsia="宋体"/>
                <w:sz w:val="18"/>
              </w:rPr>
              <w:t xml:space="preserve">  </w:t>
            </w:r>
            <w:r>
              <w:br/>
            </w:r>
            <w:r>
              <w:rPr>
                <w:rFonts w:ascii="宋体" w:hAnsi="宋体" w:cs="宋体" w:eastAsia="宋体"/>
                <w:sz w:val="18"/>
              </w:rPr>
              <w:t>9.</w:t>
            </w:r>
            <w:r>
              <w:rPr>
                <w:rFonts w:ascii="宋体" w:hAnsi="宋体" w:cs="宋体" w:eastAsia="宋体"/>
                <w:sz w:val="18"/>
              </w:rPr>
              <w:t>★</w:t>
            </w:r>
            <w:r>
              <w:rPr>
                <w:rFonts w:ascii="宋体" w:hAnsi="宋体" w:cs="宋体" w:eastAsia="宋体"/>
                <w:sz w:val="18"/>
              </w:rPr>
              <w:t>为保证学生的视力健康并为学生创造优质的学习环境，产品制造商的教室灯产品至少依据但不限于至少依据但不限于《</w:t>
            </w:r>
            <w:r>
              <w:rPr>
                <w:rFonts w:ascii="宋体" w:hAnsi="宋体" w:cs="宋体" w:eastAsia="宋体"/>
                <w:sz w:val="18"/>
              </w:rPr>
              <w:t>GB7793-2010》 《GB50034-2013》 《GB/T 5700-2008》《GB/T 13379-2008》《IEC TR 62778-2014》 《IEEE Std 1789-2015》及《 T/JYBZ 005-2022》标准通过《教室优质照明光环境》（并提供由中国质量认证中心出具的有以上标准的《教室优质照明光环境》证书及中国国家认证认可监督管理委员会官网查询的截图加盖投标人公章。）</w:t>
            </w:r>
            <w:r>
              <w:br/>
            </w:r>
            <w:r>
              <w:rPr>
                <w:rFonts w:ascii="宋体" w:hAnsi="宋体" w:cs="宋体" w:eastAsia="宋体"/>
                <w:sz w:val="18"/>
              </w:rPr>
              <w:t>10.</w:t>
            </w:r>
            <w:r>
              <w:rPr>
                <w:rFonts w:ascii="宋体" w:hAnsi="宋体" w:cs="宋体" w:eastAsia="宋体"/>
                <w:sz w:val="18"/>
              </w:rPr>
              <w:t>★</w:t>
            </w:r>
            <w:r>
              <w:rPr>
                <w:rFonts w:ascii="宋体" w:hAnsi="宋体" w:cs="宋体" w:eastAsia="宋体"/>
                <w:sz w:val="18"/>
              </w:rPr>
              <w:t>LED 黑板灯吊杆宜采用采用铝材质吊杆，通过盐雾测验 不能出现表面底金属生锈现象，配 2 根中空铝制金属吊杆， 吊杆直径≥10mm、壁厚≥1mm，表面采用阳极氧化或喷塑处理。（提供带有 CMA 及 CNAS 标志的第三方权威机构出具的检测报告扫描件）。</w:t>
            </w:r>
            <w:r>
              <w:br/>
            </w:r>
            <w:r>
              <w:rPr>
                <w:rFonts w:ascii="宋体" w:hAnsi="宋体" w:cs="宋体" w:eastAsia="宋体"/>
                <w:sz w:val="18"/>
              </w:rPr>
              <w:t>11.LED 黑板灯为确保灰尘、蚊虫、蜘蛛等不能进入灯具内部结构，整灯具备防护等级≥IP40。（提供带有 CMA 及 CNAS 标志的第三方权威机构出具的检测报告扫描件）。</w:t>
            </w:r>
          </w:p>
        </w:tc>
      </w:tr>
    </w:tbl>
    <w:p>
      <w:pPr>
        <w:pStyle w:val="null3"/>
      </w:pPr>
      <w:r>
        <w:rPr/>
        <w:t>标的名称：教室书包柜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rPr>
              <w:t>材</w:t>
            </w:r>
            <w:r>
              <w:rPr>
                <w:rFonts w:ascii="宋体" w:hAnsi="宋体" w:cs="宋体" w:eastAsia="宋体"/>
                <w:sz w:val="18"/>
              </w:rPr>
              <w:t xml:space="preserve">    质：门板由ABS塑料制成，柜体采用高强度HIPS工程塑料制成，柜门与  柜体连接采用Nylon尼龙铰链。柜门根据使用方要求，至少提供12种颜色备选。</w:t>
            </w:r>
            <w:r>
              <w:br/>
            </w:r>
            <w:r>
              <w:rPr>
                <w:rFonts w:ascii="宋体" w:hAnsi="宋体" w:cs="宋体" w:eastAsia="宋体"/>
                <w:sz w:val="18"/>
              </w:rPr>
              <w:t>工</w:t>
            </w:r>
            <w:r>
              <w:rPr>
                <w:rFonts w:ascii="宋体" w:hAnsi="宋体" w:cs="宋体" w:eastAsia="宋体"/>
                <w:sz w:val="18"/>
              </w:rPr>
              <w:t xml:space="preserve">    艺：所有板材采用钢制模具注塑一次成型；</w:t>
            </w:r>
            <w:r>
              <w:br/>
            </w:r>
            <w:r>
              <w:rPr>
                <w:rFonts w:ascii="宋体" w:hAnsi="宋体" w:cs="宋体" w:eastAsia="宋体"/>
                <w:sz w:val="18"/>
              </w:rPr>
              <w:t>使用寿命：产品抗冲击、耐腐蚀、不生锈，正常使用寿命</w:t>
            </w:r>
            <w:r>
              <w:rPr>
                <w:rFonts w:ascii="宋体" w:hAnsi="宋体" w:cs="宋体" w:eastAsia="宋体"/>
                <w:sz w:val="18"/>
              </w:rPr>
              <w:t>10年左右。</w:t>
            </w:r>
            <w:r>
              <w:br/>
            </w:r>
            <w:r>
              <w:rPr>
                <w:rFonts w:ascii="宋体" w:hAnsi="宋体" w:cs="宋体" w:eastAsia="宋体"/>
                <w:sz w:val="18"/>
              </w:rPr>
              <w:t>产品特点：</w:t>
            </w:r>
            <w:r>
              <w:br/>
            </w:r>
            <w:r>
              <w:rPr>
                <w:rFonts w:ascii="宋体" w:hAnsi="宋体" w:cs="宋体" w:eastAsia="宋体"/>
                <w:sz w:val="18"/>
              </w:rPr>
              <w:t>1、榫卯连接结构，合理布局加强筋。顶板和底板厚度要求不小于3cm，并使用平行加强筋，即结实又易于清理卫生。底座为单独开发的6-8cm专用底座，四周保证全与地面接触，不可以用底板下面加高后来代替底座。组装方式不用胶水粘结，不用任何金属螺丝，榫卯连结构，产品不易变形、不易扭曲，达到可重复拆装使用。</w:t>
            </w:r>
            <w:r>
              <w:br/>
            </w:r>
            <w:r>
              <w:rPr>
                <w:rFonts w:ascii="宋体" w:hAnsi="宋体" w:cs="宋体" w:eastAsia="宋体"/>
                <w:sz w:val="18"/>
              </w:rPr>
              <w:t>2、门板上面要求必须设计有隐藏式拉手，方便且不易发生磕碰。</w:t>
            </w:r>
            <w:r>
              <w:br/>
            </w:r>
            <w:r>
              <w:rPr>
                <w:rFonts w:ascii="宋体" w:hAnsi="宋体" w:cs="宋体" w:eastAsia="宋体"/>
                <w:sz w:val="18"/>
              </w:rPr>
              <w:t>3、门板外部弧度造型补强设计从而使产品外观立体感强,更美观、牢固、结实耐用。受力部分加厚处理。</w:t>
            </w:r>
            <w:r>
              <w:br/>
            </w:r>
            <w:r>
              <w:rPr>
                <w:rFonts w:ascii="宋体" w:hAnsi="宋体" w:cs="宋体" w:eastAsia="宋体"/>
                <w:sz w:val="18"/>
              </w:rPr>
              <w:t>4、铰链（俗称合页）每门2副，尼龙材料（Nylon）制成，防止刮伤人员，彻底防水永不生锈，终生质保。</w:t>
            </w:r>
            <w:r>
              <w:br/>
            </w:r>
            <w:r>
              <w:rPr>
                <w:rFonts w:ascii="宋体" w:hAnsi="宋体" w:cs="宋体" w:eastAsia="宋体"/>
                <w:sz w:val="18"/>
              </w:rPr>
              <w:t>5、门板与侧板连结处设计有防盗插销并采用高强度尼龙防水铰链和上下门轴双重加固，双重防盗保险更牢固耐用。</w:t>
            </w:r>
            <w:r>
              <w:br/>
            </w:r>
            <w:r>
              <w:rPr>
                <w:rFonts w:ascii="宋体" w:hAnsi="宋体" w:cs="宋体" w:eastAsia="宋体"/>
                <w:sz w:val="18"/>
              </w:rPr>
              <w:t>6、每个单门的柜体都要配备防盗插销，防止日后被易盗。</w:t>
            </w:r>
            <w:r>
              <w:br/>
            </w:r>
            <w:r>
              <w:rPr>
                <w:rFonts w:ascii="宋体" w:hAnsi="宋体" w:cs="宋体" w:eastAsia="宋体"/>
                <w:sz w:val="18"/>
              </w:rPr>
              <w:t>7、门号牌要求：插入式,避免胶粘，防止日后脱落。</w:t>
            </w:r>
            <w:r>
              <w:br/>
            </w:r>
            <w:r>
              <w:rPr>
                <w:rFonts w:ascii="宋体" w:hAnsi="宋体" w:cs="宋体" w:eastAsia="宋体"/>
                <w:sz w:val="18"/>
              </w:rPr>
              <w:t>8、拉手加装弹簧扣紧装置，防止门在不安装锁状态下自动开门，撞伤他人。</w:t>
            </w:r>
            <w:r>
              <w:br/>
            </w:r>
            <w:r>
              <w:rPr>
                <w:rFonts w:ascii="宋体" w:hAnsi="宋体" w:cs="宋体" w:eastAsia="宋体"/>
                <w:sz w:val="18"/>
              </w:rPr>
              <w:t>板材厚度：侧板</w:t>
            </w:r>
            <w:r>
              <w:rPr>
                <w:rFonts w:ascii="宋体" w:hAnsi="宋体" w:cs="宋体" w:eastAsia="宋体"/>
                <w:sz w:val="18"/>
              </w:rPr>
              <w:t>≥20mm、顶板≥30mm、底板≥30mm、门板25-30mm、底座高≥80mm</w:t>
            </w:r>
          </w:p>
          <w:p>
            <w:pPr>
              <w:pStyle w:val="null3"/>
              <w:jc w:val="both"/>
            </w:pPr>
            <w:r>
              <w:rPr>
                <w:rFonts w:ascii="宋体" w:hAnsi="宋体" w:cs="宋体" w:eastAsia="宋体"/>
                <w:sz w:val="18"/>
              </w:rPr>
              <w:t>★</w:t>
            </w:r>
            <w:r>
              <w:rPr>
                <w:rFonts w:ascii="宋体" w:hAnsi="宋体" w:cs="宋体" w:eastAsia="宋体"/>
                <w:sz w:val="18"/>
              </w:rPr>
              <w:t>1.ABS塑料米有害挥发性有机化合物邻苯二甲酸盐（DBP、DEHP、BBP、DNOP、DINP、 DIDP)、重金属（可溶性铅、镉、铬、汞）、多溴联苯和多 溴二苯醚的含量均含量符合 GB 28481-2012《塑料家具中有害物质限量》的要求（提供 第三方检测报告）。</w:t>
            </w:r>
            <w:r>
              <w:br/>
            </w:r>
            <w:r>
              <w:rPr>
                <w:rFonts w:ascii="宋体" w:hAnsi="宋体" w:cs="宋体" w:eastAsia="宋体"/>
                <w:sz w:val="18"/>
              </w:rPr>
              <w:t>★</w:t>
            </w:r>
            <w:r>
              <w:rPr>
                <w:rFonts w:ascii="宋体" w:hAnsi="宋体" w:cs="宋体" w:eastAsia="宋体"/>
                <w:sz w:val="18"/>
              </w:rPr>
              <w:t>2、柜体冲击强度≥10J/㎡符合GB/T 32487-2016《塑料家具通用技术条件》的需求（提供第三方检测报告）。</w:t>
            </w:r>
            <w:r>
              <w:br/>
            </w:r>
            <w:r>
              <w:rPr>
                <w:rFonts w:ascii="宋体" w:hAnsi="宋体" w:cs="宋体" w:eastAsia="宋体"/>
                <w:sz w:val="18"/>
              </w:rPr>
              <w:t>★</w:t>
            </w:r>
            <w:r>
              <w:rPr>
                <w:rFonts w:ascii="宋体" w:hAnsi="宋体" w:cs="宋体" w:eastAsia="宋体"/>
                <w:sz w:val="18"/>
              </w:rPr>
              <w:t>3、ABS门板耐冷热循环符合GB/T 32487-2016《塑料家具通用技术条件》的需求（提供第三方检测报告）。</w:t>
            </w:r>
            <w:r>
              <w:br/>
            </w:r>
            <w:r>
              <w:rPr>
                <w:rFonts w:ascii="宋体" w:hAnsi="宋体" w:cs="宋体" w:eastAsia="宋体"/>
                <w:sz w:val="18"/>
              </w:rPr>
              <w:t>★</w:t>
            </w:r>
            <w:r>
              <w:rPr>
                <w:rFonts w:ascii="宋体" w:hAnsi="宋体" w:cs="宋体" w:eastAsia="宋体"/>
                <w:sz w:val="18"/>
              </w:rPr>
              <w:t>4.柜体耐冷热循环符合GB/T 32487-2016《塑料家具通用技术条件》的需求（提供第三方检测报告）。</w:t>
            </w:r>
            <w:r>
              <w:br/>
            </w:r>
            <w:r>
              <w:rPr>
                <w:rFonts w:ascii="宋体" w:hAnsi="宋体" w:cs="宋体" w:eastAsia="宋体"/>
                <w:sz w:val="18"/>
              </w:rPr>
              <w:t>★</w:t>
            </w:r>
            <w:r>
              <w:rPr>
                <w:rFonts w:ascii="宋体" w:hAnsi="宋体" w:cs="宋体" w:eastAsia="宋体"/>
                <w:sz w:val="18"/>
              </w:rPr>
              <w:t>5、ABS门板甲醛释放量符合GB 18584-2001《室内装饰装修材料 木家具中有害物质限量》的需求（提供第三方检测报告）。</w:t>
            </w:r>
            <w:r>
              <w:br/>
            </w:r>
            <w:r>
              <w:rPr>
                <w:rFonts w:ascii="宋体" w:hAnsi="宋体" w:cs="宋体" w:eastAsia="宋体"/>
                <w:sz w:val="18"/>
              </w:rPr>
              <w:t>★</w:t>
            </w:r>
            <w:r>
              <w:rPr>
                <w:rFonts w:ascii="宋体" w:hAnsi="宋体" w:cs="宋体" w:eastAsia="宋体"/>
                <w:sz w:val="18"/>
              </w:rPr>
              <w:t>6、柜体甲醛释放量符合GB 18584-2001《室内装饰装修材料 木家具中有害物质限量》的需求（提供第三方检测报告）。</w:t>
            </w:r>
            <w:r>
              <w:br/>
            </w:r>
            <w:r>
              <w:rPr>
                <w:rFonts w:ascii="宋体" w:hAnsi="宋体" w:cs="宋体" w:eastAsia="宋体"/>
                <w:sz w:val="18"/>
              </w:rPr>
              <w:t>★</w:t>
            </w:r>
            <w:r>
              <w:rPr>
                <w:rFonts w:ascii="宋体" w:hAnsi="宋体" w:cs="宋体" w:eastAsia="宋体"/>
                <w:sz w:val="18"/>
              </w:rPr>
              <w:t>7、尼龙铰链有害挥发性有机化合物邻苯二甲酸盐（DBP、DEHP、BBP、DNOP、DINP、 DIDP)、重金属（可溶性铅、镉、铬、汞）、多溴联苯和多 溴二苯醚的含量均含量符合 GB 28481-2012《塑料家具中有害物质限量》的要求（提供 第三方检测报告）。</w:t>
            </w:r>
            <w:r>
              <w:br/>
            </w:r>
            <w:r>
              <w:rPr>
                <w:rFonts w:ascii="宋体" w:hAnsi="宋体" w:cs="宋体" w:eastAsia="宋体"/>
                <w:sz w:val="18"/>
              </w:rPr>
              <w:t>★</w:t>
            </w:r>
            <w:r>
              <w:rPr>
                <w:rFonts w:ascii="宋体" w:hAnsi="宋体" w:cs="宋体" w:eastAsia="宋体"/>
                <w:sz w:val="18"/>
              </w:rPr>
              <w:t>8.全塑书包柜：强度和耐久性、稳定性符合塑料家具通用技术标准符合GB/T 32487-2016《塑料家具通用技术条件》的需求（提供第三方检测报告）。</w:t>
            </w:r>
          </w:p>
        </w:tc>
      </w:tr>
    </w:tbl>
    <w:p>
      <w:pPr>
        <w:pStyle w:val="null3"/>
      </w:pPr>
      <w:r>
        <w:rPr/>
        <w:t>标的名称：师生之友学生午休课桌椅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left"/>
            </w:pPr>
            <w:r>
              <w:rPr>
                <w:rFonts w:ascii="宋体" w:hAnsi="宋体" w:cs="宋体" w:eastAsia="宋体"/>
                <w:sz w:val="18"/>
              </w:rPr>
              <w:t>桌面规格：</w:t>
            </w:r>
            <w:r>
              <w:rPr>
                <w:rFonts w:ascii="calibri" w:hAnsi="calibri" w:cs="calibri" w:eastAsia="calibri"/>
                <w:sz w:val="18"/>
              </w:rPr>
              <w:t>600m×400mm×18mm</w:t>
            </w:r>
            <w:r>
              <w:rPr>
                <w:rFonts w:ascii="宋体" w:hAnsi="宋体" w:cs="宋体" w:eastAsia="宋体"/>
                <w:sz w:val="18"/>
              </w:rPr>
              <w:t>中纤板</w:t>
            </w:r>
            <w:r>
              <w:rPr>
                <w:rFonts w:ascii="calibri" w:hAnsi="calibri" w:cs="calibri" w:eastAsia="calibri"/>
                <w:sz w:val="18"/>
              </w:rPr>
              <w:t>E1</w:t>
            </w:r>
            <w:r>
              <w:rPr>
                <w:rFonts w:ascii="宋体" w:hAnsi="宋体" w:cs="宋体" w:eastAsia="宋体"/>
                <w:sz w:val="18"/>
              </w:rPr>
              <w:t>级，采用</w:t>
            </w:r>
            <w:r>
              <w:rPr>
                <w:rFonts w:ascii="calibri" w:hAnsi="calibri" w:cs="calibri" w:eastAsia="calibri"/>
                <w:sz w:val="18"/>
              </w:rPr>
              <w:t>PP</w:t>
            </w:r>
            <w:r>
              <w:rPr>
                <w:rFonts w:ascii="宋体" w:hAnsi="宋体" w:cs="宋体" w:eastAsia="宋体"/>
                <w:sz w:val="18"/>
              </w:rPr>
              <w:t>注塑软封边一次成型，桌面正前方设一根文具槽，长</w:t>
            </w:r>
            <w:r>
              <w:rPr>
                <w:rFonts w:ascii="calibri" w:hAnsi="calibri" w:cs="calibri" w:eastAsia="calibri"/>
                <w:sz w:val="18"/>
              </w:rPr>
              <w:t>230mm</w:t>
            </w:r>
            <w:r>
              <w:rPr>
                <w:rFonts w:ascii="宋体" w:hAnsi="宋体" w:cs="宋体" w:eastAsia="宋体"/>
                <w:sz w:val="18"/>
              </w:rPr>
              <w:t>，宽度</w:t>
            </w:r>
            <w:r>
              <w:rPr>
                <w:rFonts w:ascii="calibri" w:hAnsi="calibri" w:cs="calibri" w:eastAsia="calibri"/>
                <w:sz w:val="18"/>
              </w:rPr>
              <w:t>25mm</w:t>
            </w:r>
            <w:r>
              <w:rPr>
                <w:rFonts w:ascii="宋体" w:hAnsi="宋体" w:cs="宋体" w:eastAsia="宋体"/>
                <w:sz w:val="18"/>
              </w:rPr>
              <w:t>，凹陷</w:t>
            </w:r>
            <w:r>
              <w:rPr>
                <w:rFonts w:ascii="calibri" w:hAnsi="calibri" w:cs="calibri" w:eastAsia="calibri"/>
                <w:sz w:val="18"/>
              </w:rPr>
              <w:t>7mm</w:t>
            </w:r>
            <w:r>
              <w:rPr>
                <w:rFonts w:ascii="宋体" w:hAnsi="宋体" w:cs="宋体" w:eastAsia="宋体"/>
                <w:sz w:val="18"/>
              </w:rPr>
              <w:t>，桌面靠胸部位置设有鸭嘴形边缘、防挤压胸腔设计，人性化设计，美观大方，边缘平整圆滑，美观坚固。</w:t>
            </w:r>
          </w:p>
          <w:p>
            <w:pPr>
              <w:pStyle w:val="null3"/>
              <w:spacing w:before="105" w:after="105"/>
              <w:jc w:val="left"/>
            </w:pPr>
            <w:r>
              <w:rPr>
                <w:rFonts w:ascii="宋体" w:hAnsi="宋体" w:cs="宋体" w:eastAsia="宋体"/>
                <w:sz w:val="18"/>
              </w:rPr>
              <w:t>书箱采用一级</w:t>
            </w:r>
            <w:r>
              <w:rPr>
                <w:rFonts w:ascii="calibri" w:hAnsi="calibri" w:cs="calibri" w:eastAsia="calibri"/>
                <w:sz w:val="18"/>
              </w:rPr>
              <w:t>PP</w:t>
            </w:r>
            <w:r>
              <w:rPr>
                <w:rFonts w:ascii="宋体" w:hAnsi="宋体" w:cs="宋体" w:eastAsia="宋体"/>
                <w:sz w:val="18"/>
              </w:rPr>
              <w:t>工程塑料，一体注塑成型，耐抗压，耐磨冲击，达到环保要求，底部设计排水槽，书箱底部靠胸前设有笔槽，方便学生放置文具。桌斗三面均为网孔设计。内径尺寸为</w:t>
            </w:r>
            <w:r>
              <w:rPr>
                <w:rFonts w:ascii="calibri" w:hAnsi="calibri" w:cs="calibri" w:eastAsia="calibri"/>
                <w:sz w:val="18"/>
              </w:rPr>
              <w:t>470*340*135</w:t>
            </w:r>
            <w:r>
              <w:rPr>
                <w:rFonts w:ascii="宋体" w:hAnsi="宋体" w:cs="宋体" w:eastAsia="宋体"/>
                <w:sz w:val="18"/>
              </w:rPr>
              <w:t>，外径尺寸为</w:t>
            </w:r>
            <w:r>
              <w:rPr>
                <w:rFonts w:ascii="calibri" w:hAnsi="calibri" w:cs="calibri" w:eastAsia="calibri"/>
                <w:sz w:val="18"/>
              </w:rPr>
              <w:t>515*470*138</w:t>
            </w:r>
            <w:r>
              <w:rPr>
                <w:rFonts w:ascii="宋体" w:hAnsi="宋体" w:cs="宋体" w:eastAsia="宋体"/>
                <w:sz w:val="18"/>
              </w:rPr>
              <w:t>。</w:t>
            </w:r>
          </w:p>
          <w:p>
            <w:pPr>
              <w:pStyle w:val="null3"/>
              <w:spacing w:before="105" w:after="105"/>
              <w:jc w:val="left"/>
            </w:pPr>
            <w:r>
              <w:rPr>
                <w:rFonts w:ascii="宋体" w:hAnsi="宋体" w:cs="宋体" w:eastAsia="宋体"/>
                <w:sz w:val="18"/>
              </w:rPr>
              <w:t>桌面托起支架采用铁皮一次成型厚度为</w:t>
            </w:r>
            <w:r>
              <w:rPr>
                <w:rFonts w:ascii="calibri" w:hAnsi="calibri" w:cs="calibri" w:eastAsia="calibri"/>
                <w:sz w:val="18"/>
              </w:rPr>
              <w:t>2.0mm</w:t>
            </w:r>
            <w:r>
              <w:rPr>
                <w:rFonts w:ascii="宋体" w:hAnsi="宋体" w:cs="宋体" w:eastAsia="宋体"/>
                <w:sz w:val="18"/>
              </w:rPr>
              <w:t>。桌面桌斗可整体翻转呈</w:t>
            </w:r>
            <w:r>
              <w:rPr>
                <w:rFonts w:ascii="calibri" w:hAnsi="calibri" w:cs="calibri" w:eastAsia="calibri"/>
                <w:sz w:val="18"/>
              </w:rPr>
              <w:t>130°</w:t>
            </w:r>
            <w:r>
              <w:rPr>
                <w:rFonts w:ascii="宋体" w:hAnsi="宋体" w:cs="宋体" w:eastAsia="宋体"/>
                <w:sz w:val="18"/>
              </w:rPr>
              <w:t>倾斜状态，便于前排学生躺平时不用升起课桌，午睡时操作方便实用。并且操作简洁明了，一学即会。</w:t>
            </w:r>
            <w:r>
              <w:br/>
            </w:r>
            <w:r>
              <w:rPr>
                <w:rFonts w:ascii="宋体" w:hAnsi="宋体" w:cs="宋体" w:eastAsia="宋体"/>
                <w:sz w:val="18"/>
              </w:rPr>
              <w:t>桌子地脚采用：</w:t>
            </w:r>
            <w:r>
              <w:rPr>
                <w:rFonts w:ascii="calibri" w:hAnsi="calibri" w:cs="calibri" w:eastAsia="calibri"/>
                <w:sz w:val="18"/>
              </w:rPr>
              <w:t>30*60*1.2mm</w:t>
            </w:r>
            <w:r>
              <w:rPr>
                <w:rFonts w:ascii="宋体" w:hAnsi="宋体" w:cs="宋体" w:eastAsia="宋体"/>
                <w:sz w:val="18"/>
              </w:rPr>
              <w:t>优质椭圆钢管。桌子立柱采用</w:t>
            </w:r>
            <w:r>
              <w:rPr>
                <w:rFonts w:ascii="calibri" w:hAnsi="calibri" w:cs="calibri" w:eastAsia="calibri"/>
                <w:sz w:val="18"/>
              </w:rPr>
              <w:t>33*73*1.2mm</w:t>
            </w:r>
            <w:r>
              <w:rPr>
                <w:rFonts w:ascii="宋体" w:hAnsi="宋体" w:cs="宋体" w:eastAsia="宋体"/>
                <w:sz w:val="18"/>
              </w:rPr>
              <w:t>优质冷轧菱形钢管，连接横档管</w:t>
            </w:r>
            <w:r>
              <w:rPr>
                <w:rFonts w:ascii="calibri" w:hAnsi="calibri" w:cs="calibri" w:eastAsia="calibri"/>
                <w:sz w:val="18"/>
              </w:rPr>
              <w:t>30*50*1.2mm</w:t>
            </w:r>
            <w:r>
              <w:rPr>
                <w:rFonts w:ascii="宋体" w:hAnsi="宋体" w:cs="宋体" w:eastAsia="宋体"/>
                <w:sz w:val="18"/>
              </w:rPr>
              <w:t>优质扁圆管，桌子内管采用：</w:t>
            </w:r>
            <w:r>
              <w:rPr>
                <w:rFonts w:ascii="calibri" w:hAnsi="calibri" w:cs="calibri" w:eastAsia="calibri"/>
                <w:sz w:val="18"/>
              </w:rPr>
              <w:t>26*66*1.2mm</w:t>
            </w:r>
            <w:r>
              <w:rPr>
                <w:rFonts w:ascii="宋体" w:hAnsi="宋体" w:cs="宋体" w:eastAsia="宋体"/>
                <w:sz w:val="18"/>
              </w:rPr>
              <w:t>优质冷轧菱形钢管，采用二氧化碳保护焊接，保证无稀焊、漏焊。课桌椅升降方式：升降采用套管式内机权螺杆手摇式升降、在桌支撑架内设有高低调节装置包括设在两升降管内的螺杆、传动轴、摇柄及连接两传动轴的六角型连杆，可在数秒内调节到最适合的高度。更大满足不同学生身高需求。</w:t>
            </w:r>
          </w:p>
          <w:p>
            <w:pPr>
              <w:pStyle w:val="null3"/>
              <w:spacing w:before="105" w:after="105"/>
              <w:jc w:val="left"/>
            </w:pPr>
            <w:r>
              <w:rPr>
                <w:rFonts w:ascii="宋体" w:hAnsi="宋体" w:cs="宋体" w:eastAsia="宋体"/>
                <w:sz w:val="18"/>
              </w:rPr>
              <w:t>材质：采用环保级</w:t>
            </w:r>
            <w:r>
              <w:rPr>
                <w:rFonts w:ascii="calibri" w:hAnsi="calibri" w:cs="calibri" w:eastAsia="calibri"/>
                <w:sz w:val="18"/>
              </w:rPr>
              <w:t>PP</w:t>
            </w:r>
            <w:r>
              <w:rPr>
                <w:rFonts w:ascii="宋体" w:hAnsi="宋体" w:cs="宋体" w:eastAsia="宋体"/>
                <w:sz w:val="18"/>
              </w:rPr>
              <w:t>加耐磨纤维塑料一体射出而成，耐磨抗老化。长期使用不脱落，贴合体型设计。</w:t>
            </w:r>
          </w:p>
          <w:p>
            <w:pPr>
              <w:pStyle w:val="null3"/>
              <w:spacing w:before="105" w:after="105"/>
              <w:jc w:val="left"/>
            </w:pPr>
            <w:r>
              <w:rPr>
                <w:rFonts w:ascii="宋体" w:hAnsi="宋体" w:cs="宋体" w:eastAsia="宋体"/>
                <w:sz w:val="18"/>
              </w:rPr>
              <w:t>椅靠背：</w:t>
            </w:r>
            <w:r>
              <w:rPr>
                <w:rFonts w:ascii="calibri" w:hAnsi="calibri" w:cs="calibri" w:eastAsia="calibri"/>
                <w:sz w:val="18"/>
              </w:rPr>
              <w:t>425</w:t>
            </w:r>
            <w:r>
              <w:rPr>
                <w:rFonts w:ascii="宋体" w:hAnsi="宋体" w:cs="宋体" w:eastAsia="宋体"/>
                <w:sz w:val="18"/>
              </w:rPr>
              <w:t>（</w:t>
            </w:r>
            <w:r>
              <w:rPr>
                <w:rFonts w:ascii="calibri" w:hAnsi="calibri" w:cs="calibri" w:eastAsia="calibri"/>
                <w:sz w:val="18"/>
              </w:rPr>
              <w:t>±2</w:t>
            </w:r>
            <w:r>
              <w:rPr>
                <w:rFonts w:ascii="宋体" w:hAnsi="宋体" w:cs="宋体" w:eastAsia="宋体"/>
                <w:sz w:val="18"/>
              </w:rPr>
              <w:t>）</w:t>
            </w:r>
            <w:r>
              <w:rPr>
                <w:rFonts w:ascii="calibri" w:hAnsi="calibri" w:cs="calibri" w:eastAsia="calibri"/>
                <w:sz w:val="18"/>
              </w:rPr>
              <w:t>mm*395</w:t>
            </w:r>
            <w:r>
              <w:rPr>
                <w:rFonts w:ascii="宋体" w:hAnsi="宋体" w:cs="宋体" w:eastAsia="宋体"/>
                <w:sz w:val="18"/>
              </w:rPr>
              <w:t>（</w:t>
            </w:r>
            <w:r>
              <w:rPr>
                <w:rFonts w:ascii="calibri" w:hAnsi="calibri" w:cs="calibri" w:eastAsia="calibri"/>
                <w:sz w:val="18"/>
              </w:rPr>
              <w:t>±2</w:t>
            </w:r>
            <w:r>
              <w:rPr>
                <w:rFonts w:ascii="宋体" w:hAnsi="宋体" w:cs="宋体" w:eastAsia="宋体"/>
                <w:sz w:val="18"/>
              </w:rPr>
              <w:t>）</w:t>
            </w:r>
            <w:r>
              <w:rPr>
                <w:rFonts w:ascii="calibri" w:hAnsi="calibri" w:cs="calibri" w:eastAsia="calibri"/>
                <w:sz w:val="18"/>
              </w:rPr>
              <w:t>mm</w:t>
            </w:r>
            <w:r>
              <w:rPr>
                <w:rFonts w:ascii="宋体" w:hAnsi="宋体" w:cs="宋体" w:eastAsia="宋体"/>
                <w:sz w:val="18"/>
              </w:rPr>
              <w:t>，采用一级全新</w:t>
            </w:r>
            <w:r>
              <w:rPr>
                <w:rFonts w:ascii="calibri" w:hAnsi="calibri" w:cs="calibri" w:eastAsia="calibri"/>
                <w:sz w:val="18"/>
              </w:rPr>
              <w:t>PP</w:t>
            </w:r>
            <w:r>
              <w:rPr>
                <w:rFonts w:ascii="宋体" w:hAnsi="宋体" w:cs="宋体" w:eastAsia="宋体"/>
                <w:sz w:val="18"/>
              </w:rPr>
              <w:t>塑料，一体注塑成型，麻面防滑。抗压、耐磨、耐冲击。靠背上端设有一个尺寸为</w:t>
            </w:r>
            <w:r>
              <w:rPr>
                <w:rFonts w:ascii="calibri" w:hAnsi="calibri" w:cs="calibri" w:eastAsia="calibri"/>
                <w:sz w:val="18"/>
              </w:rPr>
              <w:t>155×245</w:t>
            </w:r>
            <w:r>
              <w:rPr>
                <w:rFonts w:ascii="宋体" w:hAnsi="宋体" w:cs="宋体" w:eastAsia="宋体"/>
                <w:sz w:val="18"/>
              </w:rPr>
              <w:t>（</w:t>
            </w:r>
            <w:r>
              <w:rPr>
                <w:rFonts w:ascii="calibri" w:hAnsi="calibri" w:cs="calibri" w:eastAsia="calibri"/>
                <w:sz w:val="18"/>
              </w:rPr>
              <w:t>±2</w:t>
            </w:r>
            <w:r>
              <w:rPr>
                <w:rFonts w:ascii="宋体" w:hAnsi="宋体" w:cs="宋体" w:eastAsia="宋体"/>
                <w:sz w:val="18"/>
              </w:rPr>
              <w:t>）</w:t>
            </w:r>
            <w:r>
              <w:rPr>
                <w:rFonts w:ascii="calibri" w:hAnsi="calibri" w:cs="calibri" w:eastAsia="calibri"/>
                <w:sz w:val="18"/>
              </w:rPr>
              <w:t>mm</w:t>
            </w:r>
            <w:r>
              <w:rPr>
                <w:rFonts w:ascii="宋体" w:hAnsi="宋体" w:cs="宋体" w:eastAsia="宋体"/>
                <w:sz w:val="18"/>
              </w:rPr>
              <w:t>的头枕，头枕可活动拉伸</w:t>
            </w:r>
            <w:r>
              <w:rPr>
                <w:rFonts w:ascii="calibri" w:hAnsi="calibri" w:cs="calibri" w:eastAsia="calibri"/>
                <w:sz w:val="18"/>
              </w:rPr>
              <w:t>40mm</w:t>
            </w:r>
            <w:r>
              <w:rPr>
                <w:rFonts w:ascii="宋体" w:hAnsi="宋体" w:cs="宋体" w:eastAsia="宋体"/>
                <w:sz w:val="18"/>
              </w:rPr>
              <w:t>，能有效的调整学生身高差距具有合适靠枕位置。符合国际安全标准，保护学生脖颈，避免由于不良睡姿而引起的骨位不正；靠背设计有完整的曲线弧度，能很服帖地包覆支撑着正在成长中学童的背部脊椎，使其免于侧弯</w:t>
            </w:r>
            <w:r>
              <w:rPr>
                <w:rFonts w:ascii="calibri" w:hAnsi="calibri" w:cs="calibri" w:eastAsia="calibri"/>
                <w:sz w:val="18"/>
              </w:rPr>
              <w:t>.</w:t>
            </w:r>
          </w:p>
          <w:p>
            <w:pPr>
              <w:pStyle w:val="null3"/>
              <w:spacing w:before="105" w:after="105"/>
              <w:jc w:val="left"/>
            </w:pPr>
            <w:r>
              <w:rPr>
                <w:rFonts w:ascii="宋体" w:hAnsi="宋体" w:cs="宋体" w:eastAsia="宋体"/>
                <w:sz w:val="18"/>
              </w:rPr>
              <w:t>椅座板：</w:t>
            </w:r>
            <w:r>
              <w:rPr>
                <w:rFonts w:ascii="calibri" w:hAnsi="calibri" w:cs="calibri" w:eastAsia="calibri"/>
                <w:sz w:val="18"/>
              </w:rPr>
              <w:t>415</w:t>
            </w:r>
            <w:r>
              <w:rPr>
                <w:rFonts w:ascii="宋体" w:hAnsi="宋体" w:cs="宋体" w:eastAsia="宋体"/>
                <w:sz w:val="18"/>
              </w:rPr>
              <w:t>（</w:t>
            </w:r>
            <w:r>
              <w:rPr>
                <w:rFonts w:ascii="calibri" w:hAnsi="calibri" w:cs="calibri" w:eastAsia="calibri"/>
                <w:sz w:val="18"/>
              </w:rPr>
              <w:t>±2</w:t>
            </w:r>
            <w:r>
              <w:rPr>
                <w:rFonts w:ascii="宋体" w:hAnsi="宋体" w:cs="宋体" w:eastAsia="宋体"/>
                <w:sz w:val="18"/>
              </w:rPr>
              <w:t>）</w:t>
            </w:r>
            <w:r>
              <w:rPr>
                <w:rFonts w:ascii="calibri" w:hAnsi="calibri" w:cs="calibri" w:eastAsia="calibri"/>
                <w:sz w:val="18"/>
              </w:rPr>
              <w:t>mm*410</w:t>
            </w:r>
            <w:r>
              <w:rPr>
                <w:rFonts w:ascii="宋体" w:hAnsi="宋体" w:cs="宋体" w:eastAsia="宋体"/>
                <w:sz w:val="18"/>
              </w:rPr>
              <w:t>（</w:t>
            </w:r>
            <w:r>
              <w:rPr>
                <w:rFonts w:ascii="calibri" w:hAnsi="calibri" w:cs="calibri" w:eastAsia="calibri"/>
                <w:sz w:val="18"/>
              </w:rPr>
              <w:t>±2</w:t>
            </w:r>
            <w:r>
              <w:rPr>
                <w:rFonts w:ascii="宋体" w:hAnsi="宋体" w:cs="宋体" w:eastAsia="宋体"/>
                <w:sz w:val="18"/>
              </w:rPr>
              <w:t>）</w:t>
            </w:r>
            <w:r>
              <w:rPr>
                <w:rFonts w:ascii="calibri" w:hAnsi="calibri" w:cs="calibri" w:eastAsia="calibri"/>
                <w:sz w:val="18"/>
              </w:rPr>
              <w:t>mm</w:t>
            </w:r>
            <w:r>
              <w:rPr>
                <w:rFonts w:ascii="宋体" w:hAnsi="宋体" w:cs="宋体" w:eastAsia="宋体"/>
                <w:sz w:val="18"/>
              </w:rPr>
              <w:t>，采用一级全新</w:t>
            </w:r>
            <w:r>
              <w:rPr>
                <w:rFonts w:ascii="calibri" w:hAnsi="calibri" w:cs="calibri" w:eastAsia="calibri"/>
                <w:sz w:val="18"/>
              </w:rPr>
              <w:t>PP</w:t>
            </w:r>
            <w:r>
              <w:rPr>
                <w:rFonts w:ascii="宋体" w:hAnsi="宋体" w:cs="宋体" w:eastAsia="宋体"/>
                <w:sz w:val="18"/>
              </w:rPr>
              <w:t>塑料，一体注塑成型，麻面防滑。抗压、耐磨、耐冲击。功能：坐垫中间有</w:t>
            </w:r>
            <w:r>
              <w:rPr>
                <w:rFonts w:ascii="calibri" w:hAnsi="calibri" w:cs="calibri" w:eastAsia="calibri"/>
                <w:sz w:val="18"/>
              </w:rPr>
              <w:t>30mm</w:t>
            </w:r>
            <w:r>
              <w:rPr>
                <w:rFonts w:ascii="宋体" w:hAnsi="宋体" w:cs="宋体" w:eastAsia="宋体"/>
                <w:sz w:val="18"/>
              </w:rPr>
              <w:t>内凹漩涡，能让学生整个臀部坐在内凹处，借此可分散上半身的所有重量，坐垫设置透气散热孔，使学童在学习时更舒服，更健康地成长，可舒缓双脚的受力及不自主的摇晃。</w:t>
            </w:r>
          </w:p>
          <w:p>
            <w:pPr>
              <w:pStyle w:val="null3"/>
              <w:spacing w:before="105" w:after="105"/>
              <w:jc w:val="left"/>
            </w:pPr>
            <w:r>
              <w:rPr>
                <w:rFonts w:ascii="宋体" w:hAnsi="宋体" w:cs="宋体" w:eastAsia="宋体"/>
                <w:sz w:val="18"/>
              </w:rPr>
              <w:t>椅子地脚采用：</w:t>
            </w:r>
            <w:r>
              <w:rPr>
                <w:rFonts w:ascii="calibri" w:hAnsi="calibri" w:cs="calibri" w:eastAsia="calibri"/>
                <w:sz w:val="18"/>
              </w:rPr>
              <w:t>30*60*1.2mm</w:t>
            </w:r>
            <w:r>
              <w:rPr>
                <w:rFonts w:ascii="宋体" w:hAnsi="宋体" w:cs="宋体" w:eastAsia="宋体"/>
                <w:sz w:val="18"/>
              </w:rPr>
              <w:t>优质扁圆管抬弯拱形。椅子立柱采用</w:t>
            </w:r>
            <w:r>
              <w:rPr>
                <w:rFonts w:ascii="calibri" w:hAnsi="calibri" w:cs="calibri" w:eastAsia="calibri"/>
                <w:sz w:val="18"/>
              </w:rPr>
              <w:t>33*73*1.2mm</w:t>
            </w:r>
            <w:r>
              <w:rPr>
                <w:rFonts w:ascii="宋体" w:hAnsi="宋体" w:cs="宋体" w:eastAsia="宋体"/>
                <w:sz w:val="18"/>
              </w:rPr>
              <w:t>优质冷轧菱形钢管，连接横档管</w:t>
            </w:r>
            <w:r>
              <w:rPr>
                <w:rFonts w:ascii="calibri" w:hAnsi="calibri" w:cs="calibri" w:eastAsia="calibri"/>
                <w:sz w:val="18"/>
              </w:rPr>
              <w:t>20*40*1.2mm</w:t>
            </w:r>
            <w:r>
              <w:rPr>
                <w:rFonts w:ascii="宋体" w:hAnsi="宋体" w:cs="宋体" w:eastAsia="宋体"/>
                <w:sz w:val="18"/>
              </w:rPr>
              <w:t>优质扁圆管，椅子内管采用：</w:t>
            </w:r>
            <w:r>
              <w:rPr>
                <w:rFonts w:ascii="calibri" w:hAnsi="calibri" w:cs="calibri" w:eastAsia="calibri"/>
                <w:sz w:val="18"/>
              </w:rPr>
              <w:t>26*66*1.2mm</w:t>
            </w:r>
            <w:r>
              <w:rPr>
                <w:rFonts w:ascii="宋体" w:hAnsi="宋体" w:cs="宋体" w:eastAsia="宋体"/>
                <w:sz w:val="18"/>
              </w:rPr>
              <w:t>优质冷轧菱形钢管，坐垫及靠背支撑管采用</w:t>
            </w:r>
            <w:r>
              <w:rPr>
                <w:rFonts w:ascii="calibri" w:hAnsi="calibri" w:cs="calibri" w:eastAsia="calibri"/>
                <w:sz w:val="18"/>
              </w:rPr>
              <w:t>20*40*1.2mm</w:t>
            </w:r>
            <w:r>
              <w:rPr>
                <w:rFonts w:ascii="宋体" w:hAnsi="宋体" w:cs="宋体" w:eastAsia="宋体"/>
                <w:sz w:val="18"/>
              </w:rPr>
              <w:t>扁圆管折弯呈</w:t>
            </w:r>
            <w:r>
              <w:rPr>
                <w:rFonts w:ascii="calibri" w:hAnsi="calibri" w:cs="calibri" w:eastAsia="calibri"/>
                <w:sz w:val="18"/>
              </w:rPr>
              <w:t>L</w:t>
            </w:r>
            <w:r>
              <w:rPr>
                <w:rFonts w:ascii="宋体" w:hAnsi="宋体" w:cs="宋体" w:eastAsia="宋体"/>
                <w:sz w:val="18"/>
              </w:rPr>
              <w:t>型，与升降管焊接，靠背板背面有一根联动靠背后躺的钢管采用</w:t>
            </w:r>
            <w:r>
              <w:rPr>
                <w:rFonts w:ascii="calibri" w:hAnsi="calibri" w:cs="calibri" w:eastAsia="calibri"/>
                <w:sz w:val="18"/>
              </w:rPr>
              <w:t>20*20*1.2</w:t>
            </w:r>
            <w:r>
              <w:rPr>
                <w:rFonts w:ascii="宋体" w:hAnsi="宋体" w:cs="宋体" w:eastAsia="宋体"/>
                <w:sz w:val="18"/>
              </w:rPr>
              <w:t>矩形冷轧钢管，采用二氧化碳保护焊接，保证无稀焊、漏焊。课桌椅升降方式：升降采用套管式内机权螺杆手摇式升降、在桌支撑架内设有高低调节装置包括设在两升降管内的螺杆、传动轴、摇柄及连接两传动轴的六角型连杆，可在数秒内调节到最适合的高度。更大满足不同学生身高需求。</w:t>
            </w:r>
          </w:p>
          <w:p>
            <w:pPr>
              <w:pStyle w:val="null3"/>
              <w:spacing w:before="105" w:after="105"/>
              <w:jc w:val="left"/>
            </w:pPr>
            <w:r>
              <w:rPr>
                <w:rFonts w:ascii="宋体" w:hAnsi="宋体" w:cs="宋体" w:eastAsia="宋体"/>
                <w:sz w:val="18"/>
              </w:rPr>
              <w:t>腿托板材质：采用符合国家标准的</w:t>
            </w:r>
            <w:r>
              <w:rPr>
                <w:rFonts w:ascii="calibri" w:hAnsi="calibri" w:cs="calibri" w:eastAsia="calibri"/>
                <w:sz w:val="18"/>
              </w:rPr>
              <w:t>PP</w:t>
            </w:r>
            <w:r>
              <w:rPr>
                <w:rFonts w:ascii="宋体" w:hAnsi="宋体" w:cs="宋体" w:eastAsia="宋体"/>
                <w:sz w:val="18"/>
              </w:rPr>
              <w:t>耐冲击一级新料一体射出成型，耐冲击，耐抗压，耐磨；尺寸：</w:t>
            </w:r>
            <w:r>
              <w:rPr>
                <w:rFonts w:ascii="calibri" w:hAnsi="calibri" w:cs="calibri" w:eastAsia="calibri"/>
                <w:sz w:val="18"/>
              </w:rPr>
              <w:t>220×210</w:t>
            </w:r>
            <w:r>
              <w:rPr>
                <w:rFonts w:ascii="宋体" w:hAnsi="宋体" w:cs="宋体" w:eastAsia="宋体"/>
                <w:sz w:val="18"/>
              </w:rPr>
              <w:t>（</w:t>
            </w:r>
            <w:r>
              <w:rPr>
                <w:rFonts w:ascii="calibri" w:hAnsi="calibri" w:cs="calibri" w:eastAsia="calibri"/>
                <w:sz w:val="18"/>
              </w:rPr>
              <w:t>±2</w:t>
            </w:r>
            <w:r>
              <w:rPr>
                <w:rFonts w:ascii="宋体" w:hAnsi="宋体" w:cs="宋体" w:eastAsia="宋体"/>
                <w:sz w:val="18"/>
              </w:rPr>
              <w:t>）</w:t>
            </w:r>
            <w:r>
              <w:rPr>
                <w:rFonts w:ascii="calibri" w:hAnsi="calibri" w:cs="calibri" w:eastAsia="calibri"/>
                <w:sz w:val="18"/>
              </w:rPr>
              <w:t>mm</w:t>
            </w:r>
            <w:r>
              <w:rPr>
                <w:rFonts w:ascii="宋体" w:hAnsi="宋体" w:cs="宋体" w:eastAsia="宋体"/>
                <w:sz w:val="18"/>
              </w:rPr>
              <w:t>；功能：腿托板壁厚不小于</w:t>
            </w:r>
            <w:r>
              <w:rPr>
                <w:rFonts w:ascii="calibri" w:hAnsi="calibri" w:cs="calibri" w:eastAsia="calibri"/>
                <w:sz w:val="18"/>
              </w:rPr>
              <w:t>4mm</w:t>
            </w:r>
            <w:r>
              <w:rPr>
                <w:rFonts w:ascii="宋体" w:hAnsi="宋体" w:cs="宋体" w:eastAsia="宋体"/>
                <w:sz w:val="18"/>
              </w:rPr>
              <w:t>且可翻转，午睡躺平的时候可拉伸出来通过翻转即可托起腿部不滑落，学习端坐的时候可收缩放置，收放自如。扶手：尺寸：长</w:t>
            </w:r>
            <w:r>
              <w:rPr>
                <w:rFonts w:ascii="calibri" w:hAnsi="calibri" w:cs="calibri" w:eastAsia="calibri"/>
                <w:sz w:val="18"/>
              </w:rPr>
              <w:t>225*</w:t>
            </w:r>
            <w:r>
              <w:rPr>
                <w:rFonts w:ascii="宋体" w:hAnsi="宋体" w:cs="宋体" w:eastAsia="宋体"/>
                <w:sz w:val="18"/>
              </w:rPr>
              <w:t>宽</w:t>
            </w:r>
            <w:r>
              <w:rPr>
                <w:rFonts w:ascii="calibri" w:hAnsi="calibri" w:cs="calibri" w:eastAsia="calibri"/>
                <w:sz w:val="18"/>
              </w:rPr>
              <w:t>95mm</w:t>
            </w:r>
            <w:r>
              <w:rPr>
                <w:rFonts w:ascii="宋体" w:hAnsi="宋体" w:cs="宋体" w:eastAsia="宋体"/>
                <w:sz w:val="18"/>
              </w:rPr>
              <w:t>（</w:t>
            </w:r>
            <w:r>
              <w:rPr>
                <w:rFonts w:ascii="calibri" w:hAnsi="calibri" w:cs="calibri" w:eastAsia="calibri"/>
                <w:sz w:val="18"/>
              </w:rPr>
              <w:t>±2</w:t>
            </w:r>
            <w:r>
              <w:rPr>
                <w:rFonts w:ascii="宋体" w:hAnsi="宋体" w:cs="宋体" w:eastAsia="宋体"/>
                <w:sz w:val="18"/>
              </w:rPr>
              <w:t>），功能：实现与靠背同步放倒和收起。</w:t>
            </w:r>
          </w:p>
          <w:p>
            <w:pPr>
              <w:pStyle w:val="null3"/>
              <w:jc w:val="both"/>
            </w:pPr>
            <w:r>
              <w:rPr>
                <w:rFonts w:ascii="宋体" w:hAnsi="宋体" w:cs="宋体" w:eastAsia="宋体"/>
                <w:sz w:val="18"/>
              </w:rPr>
              <w:t>材质：采用环保级</w:t>
            </w:r>
            <w:r>
              <w:rPr>
                <w:rFonts w:ascii="calibri" w:hAnsi="calibri" w:cs="calibri" w:eastAsia="calibri"/>
                <w:sz w:val="18"/>
              </w:rPr>
              <w:t>PP</w:t>
            </w:r>
            <w:r>
              <w:rPr>
                <w:rFonts w:ascii="宋体" w:hAnsi="宋体" w:cs="宋体" w:eastAsia="宋体"/>
                <w:sz w:val="18"/>
              </w:rPr>
              <w:t>加耐磨纤维塑料一体射出而成，耐磨抗老化。长期使用不脱落，贴合体型设计。</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10日历天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3</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符合国家相关行业标准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1年</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单位负责人为同一人或存在直接控股、管理关系的不同供应商，不得参加本项目中同一合同项下的政府采购活动</w:t>
            </w:r>
          </w:p>
        </w:tc>
        <w:tc>
          <w:tcPr>
            <w:tcW w:type="dxa" w:w="3322"/>
          </w:tcPr>
          <w:p>
            <w:pPr>
              <w:pStyle w:val="null3"/>
            </w:pPr>
            <w:r>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法人身份证明或法人授权书</w:t>
            </w:r>
          </w:p>
        </w:tc>
        <w:tc>
          <w:tcPr>
            <w:tcW w:type="dxa" w:w="3322"/>
          </w:tcPr>
          <w:p>
            <w:pPr>
              <w:pStyle w:val="null3"/>
            </w:pPr>
            <w:r>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t>法人证明书 法人授权书 投标人应提交的相关资格证明材料</w:t>
            </w:r>
          </w:p>
        </w:tc>
      </w:tr>
      <w:tr>
        <w:tc>
          <w:tcPr>
            <w:tcW w:type="dxa" w:w="831"/>
          </w:tcPr>
          <w:p>
            <w:pPr>
              <w:pStyle w:val="null3"/>
            </w:pPr>
            <w:r>
              <w:rPr/>
              <w:t>7</w:t>
            </w:r>
          </w:p>
        </w:tc>
        <w:tc>
          <w:tcPr>
            <w:tcW w:type="dxa" w:w="2492"/>
          </w:tcPr>
          <w:p>
            <w:pPr>
              <w:pStyle w:val="null3"/>
            </w:pPr>
            <w:r>
              <w:rPr/>
              <w:t>非联合体投标</w:t>
            </w:r>
          </w:p>
        </w:tc>
        <w:tc>
          <w:tcPr>
            <w:tcW w:type="dxa" w:w="3322"/>
          </w:tcPr>
          <w:p>
            <w:pPr>
              <w:pStyle w:val="null3"/>
            </w:pPr>
            <w:r>
              <w:rPr/>
              <w:t>本项目不接受联合体（提供声明）供应商需在项目电子化交易系统中按要求上传相应证明文件并进行电子签章。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法人授权书 投标人应提交的相关资格证明材料 产品技术参数表 法人证明书 投标函 残疾人福利性单位声明函 标的清单 投标文件封面 供应商类似项目业绩一览表 监狱企业的证明文件 实施方案</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不得超过10个工作日</w:t>
            </w:r>
          </w:p>
        </w:tc>
        <w:tc>
          <w:tcPr>
            <w:tcW w:type="dxa" w:w="1661"/>
          </w:tcPr>
          <w:p>
            <w:pPr>
              <w:pStyle w:val="null3"/>
            </w:pPr>
            <w:r>
              <w:rPr/>
              <w:t>开标一览表 商务应答表 标的清单</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自首次递交投标文件之日起90日历日</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法人授权书 投标人应提交的相关资格证明材料 产品技术参数表 法人证明书 投标函 残疾人福利性单位声明函 标的清单 投标文件封面 供应商类似项目业绩一览表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经过有效性和符合性审核合格的投标人，其商务应答完全响应招标文件商务要求的计5分。优于招标文件要求的每项品计1分，最多加3分。不完全响应的计0分。(招标文件商务要求为最低要求，不得负偏离）</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项目业绩</w:t>
            </w:r>
          </w:p>
        </w:tc>
        <w:tc>
          <w:tcPr>
            <w:tcW w:type="dxa" w:w="2492"/>
          </w:tcPr>
          <w:p>
            <w:pPr>
              <w:pStyle w:val="null3"/>
            </w:pPr>
            <w:r>
              <w:rPr/>
              <w:t>投标人具有2021年6月至今(以合同签订日期为准)的同类项目业绩，投标文件中提供合同复印件加盖公章，每提供一个得2分，本项最高得10分。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实施方案</w:t>
            </w:r>
          </w:p>
        </w:tc>
        <w:tc>
          <w:tcPr>
            <w:tcW w:type="dxa" w:w="2492"/>
          </w:tcPr>
          <w:p>
            <w:pPr>
              <w:pStyle w:val="null3"/>
            </w:pPr>
            <w:r>
              <w:rPr/>
              <w:t>1、具有整体供货方案及科学合理的维护方案、供货进度保证措施、运输方案、安装调试、特殊情况下的保营等主要技术保障措施，得4.1-6分；具有整体供货方案、供货进度保证措施、运输方案可行，得2.1-4分；方案过于简单，实施准度大、可行件较低，得0.1-2分；2、项目实施计划阶段划分合理关键点明确，进度安排合理，并针对本项目特点的出合理计划及调配，得4.1-6分；项目实施安排合理，基本能够在规定时间内按期交货。得2.1-4分；项目实施安排基本合理。得0.1-2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技术响应</w:t>
            </w:r>
          </w:p>
        </w:tc>
        <w:tc>
          <w:tcPr>
            <w:tcW w:type="dxa" w:w="2492"/>
          </w:tcPr>
          <w:p>
            <w:pPr>
              <w:pStyle w:val="null3"/>
            </w:pPr>
            <w:r>
              <w:rPr/>
              <w:t>1、所投产品技术参数清楚、明确并能逐条响应招标文件“技术参数表”中所有技术参数要求，得10分。其中:(1)“技术参数表”★项满分5分，负偏离每项扣1分，扣完为止。(2)其他未标符号参数满分5分。每项负偏离扣0.5分。2、“技术参数表”中所有技术参数要求及性能优于招标文件要求，具有实品使用价值的提升，经评标委员会一致认定每项可加分。满分10分。(1)“技术参数表”★项参数的技术指标和性能优于招标文件要求，每项加1分，满分5分；(2)其它未标注项参数的技术指标和性能优于招标文件要求，每项加0.5分，满分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产品技术参数表</w:t>
            </w:r>
          </w:p>
        </w:tc>
      </w:tr>
      <w:tr>
        <w:tc>
          <w:tcPr>
            <w:tcW w:type="dxa" w:w="831"/>
            <w:vMerge/>
          </w:tcPr>
          <w:p/>
        </w:tc>
        <w:tc>
          <w:tcPr>
            <w:tcW w:type="dxa" w:w="1661"/>
          </w:tcPr>
          <w:p>
            <w:pPr>
              <w:pStyle w:val="null3"/>
            </w:pPr>
            <w:r>
              <w:rPr/>
              <w:t>突发情况应急预案</w:t>
            </w:r>
          </w:p>
        </w:tc>
        <w:tc>
          <w:tcPr>
            <w:tcW w:type="dxa" w:w="2492"/>
          </w:tcPr>
          <w:p>
            <w:pPr>
              <w:pStyle w:val="null3"/>
            </w:pPr>
            <w:r>
              <w:rPr/>
              <w:t>根据本项目制定切实可行的各类应急预案，且对运输中可能出现的紧急情况外理方式不会影响到采购人的相关工作，安全事故应急方案健全，内容阐述合理、可行得2分；有突发事件的应急响应能力，对此有解决措施得1分；缺项得0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1、根据投标人售后服务组织措施、响应时间、承诺及保修打分；售后服务组织措施、响应时间、承诺及保修相对完善，得2.1-4分；售后服务组织措施、响应时间、承诺及保修基本满足，得0.1-2分。2、提供详细的培训方案，培训的具体内容及方式，确保使用人员能够独立熟练操作，培训方案详细可行，有具体时间安排和培训内容，得2.1-4分；培训方案内容一般，但能够基本满足学员的正常操作，得0.1-2分；3、售后服务团队健全，并提供详细售后网点信息(包括 网点地址、联系人、联系电话、售后服务人员等)，得0-2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其他承诺</w:t>
            </w:r>
          </w:p>
        </w:tc>
        <w:tc>
          <w:tcPr>
            <w:tcW w:type="dxa" w:w="2492"/>
          </w:tcPr>
          <w:p>
            <w:pPr>
              <w:pStyle w:val="null3"/>
            </w:pPr>
            <w:r>
              <w:rPr/>
              <w:t>投标人针对本项目提供有利于本项目开展的其它承诺，每提供一项承诺，得1分，满分3分，无承诺不得分。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企业有良好的经营管理制度和质量保证体系、质量保证措施能确保货物的安全、质量、无损坏，在财力、物力、人力等方面能够保证、运输、配送、售后服务正常运转，根据其优劣程度计，得0-3分，未提供质量保证措施或者提供的质量保证措施内容不合理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质量证明材料</w:t>
            </w:r>
          </w:p>
        </w:tc>
        <w:tc>
          <w:tcPr>
            <w:tcW w:type="dxa" w:w="2492"/>
          </w:tcPr>
          <w:p>
            <w:pPr>
              <w:pStyle w:val="null3"/>
            </w:pPr>
            <w:r>
              <w:rPr/>
              <w:t>能提供所投产品的合法来源渠道证明文件(包括但不限于产品介绍、彩页、说明书、检测服告、官网和功能载图、产品制造商授权、代理协议及质量符合国内相关标准等)、相关证明咨料完整详尽，得0-2分。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详见附件：法人授权书</w:t>
      </w:r>
    </w:p>
    <w:p>
      <w:pPr>
        <w:pStyle w:val="null3"/>
        <w:ind w:firstLine="960"/>
      </w:pPr>
      <w:r>
        <w:rPr/>
        <w:t>详见附件：法人证明书</w:t>
      </w:r>
    </w:p>
    <w:p>
      <w:pPr>
        <w:pStyle w:val="null3"/>
        <w:ind w:firstLine="960"/>
      </w:pPr>
      <w:r>
        <w:rPr/>
        <w:t>详见附件：实施方案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