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A7163">
      <w:pPr>
        <w:spacing w:line="360" w:lineRule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  <w:t>评审因素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eastAsia="zh-CN"/>
        </w:rPr>
        <w:t>：</w:t>
      </w:r>
    </w:p>
    <w:p w14:paraId="7A8B1D41">
      <w:pPr>
        <w:tabs>
          <w:tab w:val="left" w:pos="730"/>
        </w:tabs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1、服务方案： 包括但不限于对本项目的规划、解决方案、组织实施情况 、项目整体运维服务方案等</w:t>
      </w:r>
    </w:p>
    <w:p w14:paraId="49ED26BC">
      <w:pPr>
        <w:tabs>
          <w:tab w:val="left" w:pos="730"/>
          <w:tab w:val="center" w:pos="4153"/>
        </w:tabs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2、质量保证措施：针对本项目制订质量保证措施</w:t>
      </w:r>
    </w:p>
    <w:p w14:paraId="198F4FCB">
      <w:pPr>
        <w:tabs>
          <w:tab w:val="left" w:pos="730"/>
          <w:tab w:val="center" w:pos="4153"/>
        </w:tabs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3、应急方案</w:t>
      </w:r>
    </w:p>
    <w:p w14:paraId="3A566238">
      <w:pPr>
        <w:tabs>
          <w:tab w:val="left" w:pos="5448"/>
        </w:tabs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4、人员配备：投入本项目服务团队分工明确，配置齐全</w:t>
      </w:r>
    </w:p>
    <w:p w14:paraId="262D1DC7">
      <w:pPr>
        <w:tabs>
          <w:tab w:val="left" w:pos="5448"/>
        </w:tabs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5、本项目的理解及分析</w:t>
      </w: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ab/>
      </w:r>
    </w:p>
    <w:p w14:paraId="7B7C34E9">
      <w:pPr>
        <w:tabs>
          <w:tab w:val="left" w:pos="5448"/>
        </w:tabs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6、本项目服务过程重难点分析及应对措施</w:t>
      </w:r>
    </w:p>
    <w:p w14:paraId="14C53448">
      <w:pPr>
        <w:tabs>
          <w:tab w:val="left" w:pos="5448"/>
        </w:tabs>
        <w:bidi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kern w:val="2"/>
          <w:sz w:val="24"/>
          <w:szCs w:val="24"/>
          <w:lang w:val="en-US" w:eastAsia="zh-CN" w:bidi="ar-SA"/>
        </w:rPr>
        <w:t>7、项目承诺及后期服务</w:t>
      </w:r>
    </w:p>
    <w:p w14:paraId="5708891B">
      <w:pPr>
        <w:tabs>
          <w:tab w:val="left" w:pos="5448"/>
        </w:tabs>
        <w:bidi w:val="0"/>
        <w:spacing w:line="360" w:lineRule="auto"/>
        <w:jc w:val="left"/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>8、合理化建议</w:t>
      </w:r>
    </w:p>
    <w:p w14:paraId="3075E818">
      <w:pPr>
        <w:tabs>
          <w:tab w:val="left" w:pos="5448"/>
        </w:tabs>
        <w:bidi w:val="0"/>
        <w:spacing w:line="360" w:lineRule="auto"/>
        <w:jc w:val="left"/>
        <w:rPr>
          <w:rFonts w:hint="default" w:asciiTheme="minorEastAsia" w:hAnsiTheme="minorEastAsia" w:cstheme="minorEastAsia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cstheme="minorEastAsia"/>
          <w:kern w:val="2"/>
          <w:sz w:val="24"/>
          <w:szCs w:val="24"/>
          <w:lang w:val="en-US" w:eastAsia="zh-CN" w:bidi="ar-SA"/>
        </w:rPr>
        <w:t>9、业绩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337EA"/>
    <w:rsid w:val="081C0589"/>
    <w:rsid w:val="09D11FA7"/>
    <w:rsid w:val="10DF0D7B"/>
    <w:rsid w:val="13CC1508"/>
    <w:rsid w:val="17B752F6"/>
    <w:rsid w:val="26E94DE4"/>
    <w:rsid w:val="295C4868"/>
    <w:rsid w:val="2BCB36E8"/>
    <w:rsid w:val="31AD4AD2"/>
    <w:rsid w:val="36612AB9"/>
    <w:rsid w:val="37406C32"/>
    <w:rsid w:val="46C042A0"/>
    <w:rsid w:val="4A7965BA"/>
    <w:rsid w:val="4B8E6103"/>
    <w:rsid w:val="53645CDE"/>
    <w:rsid w:val="59181285"/>
    <w:rsid w:val="671465AA"/>
    <w:rsid w:val="67F35C18"/>
    <w:rsid w:val="6A472BE9"/>
    <w:rsid w:val="6FB026CC"/>
    <w:rsid w:val="73DE2426"/>
    <w:rsid w:val="7B23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2025-10-22T03:10:00Z</dcterms:created>
  <dc:creator>Administrator</dc:creator>
  <cp:lastModifiedBy>Administrator</cp:lastModifiedBy>
  <dcterms:modified xsi:type="dcterms:W3CDTF">2025-10-22T11:59:18Z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E43C9A43331148A292D1428B673C94F7_12</vt:lpwstr>
  </property>
</Properties>
</file>