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D0899">
      <w:pPr>
        <w:spacing w:line="360" w:lineRule="auto"/>
        <w:ind w:firstLine="723" w:firstLineChars="200"/>
        <w:jc w:val="center"/>
        <w:outlineLvl w:val="0"/>
        <w:rPr>
          <w:rFonts w:hint="eastAsia" w:ascii="宋体" w:hAnsi="宋体" w:eastAsia="宋体" w:cs="宋体"/>
          <w:b/>
          <w:color w:val="auto"/>
          <w:sz w:val="36"/>
          <w:szCs w:val="36"/>
        </w:rPr>
      </w:pPr>
      <w:r>
        <w:rPr>
          <w:rFonts w:hint="eastAsia" w:ascii="宋体" w:hAnsi="宋体" w:eastAsia="宋体" w:cs="宋体"/>
          <w:b/>
          <w:color w:val="auto"/>
          <w:sz w:val="36"/>
          <w:szCs w:val="36"/>
        </w:rPr>
        <w:t xml:space="preserve"> 合同条款及格式</w:t>
      </w:r>
      <w:bookmarkStart w:id="0" w:name="_Toc31903"/>
    </w:p>
    <w:p w14:paraId="5786EA8E">
      <w:pPr>
        <w:spacing w:line="360" w:lineRule="auto"/>
        <w:ind w:firstLine="482" w:firstLineChars="200"/>
        <w:jc w:val="center"/>
        <w:outlineLvl w:val="0"/>
        <w:rPr>
          <w:rFonts w:hint="eastAsia" w:ascii="宋体" w:hAnsi="宋体" w:eastAsia="宋体" w:cs="宋体"/>
          <w:b/>
          <w:bCs/>
          <w:color w:val="auto"/>
          <w:sz w:val="24"/>
          <w:szCs w:val="24"/>
        </w:rPr>
      </w:pPr>
      <w:bookmarkStart w:id="33" w:name="_GoBack"/>
      <w:bookmarkEnd w:id="33"/>
      <w:r>
        <w:rPr>
          <w:rFonts w:hint="eastAsia" w:ascii="宋体" w:hAnsi="宋体" w:eastAsia="宋体" w:cs="宋体"/>
          <w:b/>
          <w:bCs/>
          <w:color w:val="auto"/>
          <w:sz w:val="24"/>
          <w:szCs w:val="24"/>
        </w:rPr>
        <w:t>（本合同仅为参考，合同最终签订以甲乙双方签订为准）</w:t>
      </w:r>
      <w:bookmarkEnd w:id="0"/>
    </w:p>
    <w:p w14:paraId="361A509D">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lang w:val="en-US" w:eastAsia="zh-CN"/>
        </w:rPr>
      </w:pPr>
      <w:r>
        <w:rPr>
          <w:rFonts w:hint="eastAsia" w:ascii="宋体" w:hAnsi="宋体" w:eastAsia="宋体" w:cs="宋体"/>
          <w:bCs/>
          <w:spacing w:val="0"/>
          <w:sz w:val="24"/>
          <w:szCs w:val="24"/>
        </w:rPr>
        <w:t>甲方：</w:t>
      </w:r>
      <w:r>
        <w:rPr>
          <w:rFonts w:hint="eastAsia" w:ascii="宋体" w:hAnsi="宋体" w:eastAsia="宋体" w:cs="宋体"/>
          <w:bCs/>
          <w:spacing w:val="0"/>
          <w:sz w:val="24"/>
          <w:szCs w:val="24"/>
          <w:lang w:val="en-US" w:eastAsia="zh-CN"/>
        </w:rPr>
        <w:t>（采购人）</w:t>
      </w:r>
    </w:p>
    <w:p w14:paraId="3098351F">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Fonts w:hint="eastAsia" w:ascii="宋体" w:hAnsi="宋体" w:eastAsia="宋体" w:cs="宋体"/>
          <w:bCs/>
          <w:spacing w:val="0"/>
          <w:sz w:val="24"/>
          <w:szCs w:val="24"/>
        </w:rPr>
      </w:pPr>
      <w:r>
        <w:rPr>
          <w:rFonts w:hint="eastAsia" w:ascii="宋体" w:hAnsi="宋体" w:eastAsia="宋体" w:cs="宋体"/>
          <w:bCs/>
          <w:spacing w:val="0"/>
          <w:sz w:val="24"/>
          <w:szCs w:val="24"/>
        </w:rPr>
        <w:t>乙方：</w:t>
      </w:r>
    </w:p>
    <w:p w14:paraId="474BE602">
      <w:pPr>
        <w:keepNext w:val="0"/>
        <w:keepLines w:val="0"/>
        <w:pageBreakBefore w:val="0"/>
        <w:widowControl w:val="0"/>
        <w:kinsoku/>
        <w:wordWrap w:val="0"/>
        <w:overflowPunct/>
        <w:topLinePunct/>
        <w:autoSpaceDE/>
        <w:autoSpaceDN/>
        <w:bidi w:val="0"/>
        <w:adjustRightInd/>
        <w:snapToGrid/>
        <w:spacing w:line="360" w:lineRule="auto"/>
        <w:ind w:firstLine="480" w:firstLineChars="200"/>
        <w:outlineLvl w:val="9"/>
        <w:rPr>
          <w:rStyle w:val="5"/>
          <w:rFonts w:hint="eastAsia" w:ascii="宋体" w:hAnsi="宋体" w:eastAsia="宋体" w:cs="宋体"/>
          <w:b/>
          <w:bCs/>
          <w:i w:val="0"/>
          <w:caps w:val="0"/>
          <w:spacing w:val="0"/>
          <w:w w:val="100"/>
          <w:kern w:val="2"/>
          <w:sz w:val="24"/>
          <w:szCs w:val="24"/>
          <w:lang w:val="en-US" w:eastAsia="zh-CN" w:bidi="ar-SA"/>
        </w:rPr>
      </w:pPr>
      <w:r>
        <w:rPr>
          <w:rFonts w:hint="eastAsia" w:ascii="宋体" w:hAnsi="宋体" w:eastAsia="宋体" w:cs="宋体"/>
          <w:bCs/>
          <w:spacing w:val="0"/>
          <w:sz w:val="24"/>
          <w:szCs w:val="24"/>
          <w:u w:val="single"/>
          <w:lang w:val="en-US" w:eastAsia="zh-CN"/>
        </w:rPr>
        <w:t xml:space="preserve">（采购人） </w:t>
      </w:r>
      <w:r>
        <w:rPr>
          <w:rFonts w:hint="eastAsia" w:ascii="宋体" w:hAnsi="宋体" w:eastAsia="宋体" w:cs="宋体"/>
          <w:bCs/>
          <w:spacing w:val="0"/>
          <w:sz w:val="24"/>
          <w:szCs w:val="24"/>
          <w:lang w:val="en-US" w:eastAsia="zh-CN"/>
        </w:rPr>
        <w:t>（以下简称甲方）</w:t>
      </w:r>
      <w:r>
        <w:rPr>
          <w:rFonts w:hint="eastAsia" w:ascii="宋体" w:hAnsi="宋体" w:eastAsia="宋体" w:cs="宋体"/>
          <w:spacing w:val="17"/>
          <w:sz w:val="24"/>
          <w:szCs w:val="24"/>
          <w:u w:val="single"/>
          <w:lang w:val="en-US" w:eastAsia="zh-CN"/>
        </w:rPr>
        <w:t>（采购项目名称）</w:t>
      </w:r>
      <w:r>
        <w:rPr>
          <w:rFonts w:hint="eastAsia" w:ascii="宋体" w:hAnsi="宋体" w:eastAsia="宋体" w:cs="宋体"/>
          <w:spacing w:val="17"/>
          <w:sz w:val="24"/>
          <w:szCs w:val="24"/>
          <w:lang w:val="en-US" w:eastAsia="zh-CN"/>
        </w:rPr>
        <w:t>项目</w:t>
      </w:r>
      <w:r>
        <w:rPr>
          <w:rFonts w:hint="eastAsia" w:ascii="宋体" w:hAnsi="宋体" w:eastAsia="宋体" w:cs="宋体"/>
          <w:spacing w:val="17"/>
          <w:sz w:val="24"/>
          <w:szCs w:val="24"/>
        </w:rPr>
        <w:t>，按照</w:t>
      </w:r>
      <w:r>
        <w:rPr>
          <w:rFonts w:hint="eastAsia" w:ascii="宋体" w:hAnsi="宋体" w:eastAsia="宋体" w:cs="宋体"/>
          <w:spacing w:val="17"/>
          <w:sz w:val="24"/>
          <w:szCs w:val="24"/>
          <w:lang w:eastAsia="zh-CN"/>
        </w:rPr>
        <w:t>招标</w:t>
      </w:r>
      <w:r>
        <w:rPr>
          <w:rFonts w:hint="eastAsia" w:ascii="宋体" w:hAnsi="宋体" w:eastAsia="宋体" w:cs="宋体"/>
          <w:spacing w:val="17"/>
          <w:sz w:val="24"/>
          <w:szCs w:val="24"/>
        </w:rPr>
        <w:t>程序，采用</w:t>
      </w:r>
      <w:r>
        <w:rPr>
          <w:rFonts w:hint="eastAsia" w:ascii="宋体" w:hAnsi="宋体" w:eastAsia="宋体" w:cs="宋体"/>
          <w:spacing w:val="17"/>
          <w:sz w:val="24"/>
          <w:szCs w:val="24"/>
          <w:lang w:eastAsia="zh-CN"/>
        </w:rPr>
        <w:t>竞争性磋商</w:t>
      </w:r>
      <w:r>
        <w:rPr>
          <w:rFonts w:hint="eastAsia" w:ascii="宋体" w:hAnsi="宋体" w:eastAsia="宋体" w:cs="宋体"/>
          <w:spacing w:val="17"/>
          <w:sz w:val="24"/>
          <w:szCs w:val="24"/>
        </w:rPr>
        <w:t>采购的方式，选定</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u w:val="single"/>
          <w:lang w:val="en-US" w:eastAsia="zh-CN"/>
        </w:rPr>
        <w:t xml:space="preserve">  </w:t>
      </w:r>
      <w:r>
        <w:rPr>
          <w:rFonts w:hint="eastAsia" w:ascii="宋体" w:hAnsi="宋体" w:eastAsia="宋体" w:cs="宋体"/>
          <w:spacing w:val="17"/>
          <w:sz w:val="24"/>
          <w:szCs w:val="24"/>
          <w:u w:val="single"/>
        </w:rPr>
        <w:t xml:space="preserve"> </w:t>
      </w:r>
      <w:r>
        <w:rPr>
          <w:rFonts w:hint="eastAsia" w:ascii="宋体" w:hAnsi="宋体" w:eastAsia="宋体" w:cs="宋体"/>
          <w:spacing w:val="17"/>
          <w:sz w:val="24"/>
          <w:szCs w:val="24"/>
        </w:rPr>
        <w:t>公司（以下简称乙方）为</w:t>
      </w:r>
      <w:r>
        <w:rPr>
          <w:rFonts w:hint="eastAsia" w:ascii="宋体" w:hAnsi="宋体" w:eastAsia="宋体" w:cs="宋体"/>
          <w:spacing w:val="17"/>
          <w:sz w:val="24"/>
          <w:szCs w:val="24"/>
          <w:lang w:eastAsia="zh-CN"/>
        </w:rPr>
        <w:t>成交供应商</w:t>
      </w:r>
      <w:r>
        <w:rPr>
          <w:rFonts w:hint="eastAsia" w:ascii="宋体" w:hAnsi="宋体" w:eastAsia="宋体" w:cs="宋体"/>
          <w:bCs/>
          <w:spacing w:val="17"/>
          <w:sz w:val="24"/>
          <w:szCs w:val="24"/>
        </w:rPr>
        <w:t>。依据国家《中华人民共和国政府采购法》、《中华人民共和国民法典》等法律法规及</w:t>
      </w:r>
      <w:r>
        <w:rPr>
          <w:rFonts w:hint="eastAsia" w:ascii="宋体" w:hAnsi="宋体" w:eastAsia="宋体" w:cs="宋体"/>
          <w:bCs/>
          <w:spacing w:val="17"/>
          <w:sz w:val="24"/>
          <w:szCs w:val="24"/>
          <w:lang w:eastAsia="zh-CN"/>
        </w:rPr>
        <w:t>竞争性磋商文件</w:t>
      </w:r>
      <w:r>
        <w:rPr>
          <w:rFonts w:hint="eastAsia" w:ascii="宋体" w:hAnsi="宋体" w:eastAsia="宋体" w:cs="宋体"/>
          <w:bCs/>
          <w:spacing w:val="17"/>
          <w:sz w:val="24"/>
          <w:szCs w:val="24"/>
        </w:rPr>
        <w:t>和乙方的</w:t>
      </w:r>
      <w:r>
        <w:rPr>
          <w:rFonts w:hint="eastAsia" w:ascii="宋体" w:hAnsi="宋体" w:eastAsia="宋体" w:cs="宋体"/>
          <w:bCs/>
          <w:spacing w:val="17"/>
          <w:sz w:val="24"/>
          <w:szCs w:val="24"/>
          <w:lang w:eastAsia="zh-CN"/>
        </w:rPr>
        <w:t>响应</w:t>
      </w:r>
      <w:r>
        <w:rPr>
          <w:rFonts w:hint="eastAsia" w:ascii="宋体" w:hAnsi="宋体" w:eastAsia="宋体" w:cs="宋体"/>
          <w:bCs/>
          <w:spacing w:val="17"/>
          <w:sz w:val="24"/>
          <w:szCs w:val="24"/>
        </w:rPr>
        <w:t>文件，经甲、</w:t>
      </w:r>
      <w:r>
        <w:rPr>
          <w:rFonts w:hint="eastAsia" w:ascii="宋体" w:hAnsi="宋体" w:eastAsia="宋体" w:cs="宋体"/>
          <w:b w:val="0"/>
          <w:bCs/>
          <w:color w:val="000000"/>
          <w:spacing w:val="6"/>
          <w:sz w:val="24"/>
          <w:szCs w:val="24"/>
          <w:lang w:val="en-US" w:eastAsia="zh-CN"/>
        </w:rPr>
        <w:t>乙双方协商，达成如下合同条款。经协商，</w:t>
      </w:r>
      <w:r>
        <w:rPr>
          <w:rFonts w:hint="eastAsia" w:ascii="宋体" w:hAnsi="宋体" w:eastAsia="宋体" w:cs="宋体"/>
          <w:b w:val="0"/>
          <w:bCs/>
          <w:color w:val="000000"/>
          <w:spacing w:val="6"/>
          <w:sz w:val="24"/>
          <w:szCs w:val="24"/>
          <w:u w:val="none"/>
          <w:lang w:val="en-US" w:eastAsia="zh-CN"/>
        </w:rPr>
        <w:t>于</w:t>
      </w:r>
      <w:r>
        <w:rPr>
          <w:rFonts w:hint="eastAsia" w:ascii="宋体" w:hAnsi="宋体" w:eastAsia="宋体" w:cs="宋体"/>
          <w:b w:val="0"/>
          <w:bCs/>
          <w:color w:val="000000"/>
          <w:spacing w:val="6"/>
          <w:sz w:val="24"/>
          <w:szCs w:val="24"/>
          <w:u w:val="single"/>
          <w:lang w:val="en-US" w:eastAsia="zh-CN"/>
        </w:rPr>
        <w:t xml:space="preserve">    年    月    日</w:t>
      </w:r>
      <w:r>
        <w:rPr>
          <w:rFonts w:hint="eastAsia" w:ascii="宋体" w:hAnsi="宋体" w:eastAsia="宋体" w:cs="宋体"/>
          <w:b w:val="0"/>
          <w:bCs/>
          <w:color w:val="000000"/>
          <w:spacing w:val="6"/>
          <w:sz w:val="24"/>
          <w:szCs w:val="24"/>
          <w:lang w:val="en-US" w:eastAsia="zh-CN"/>
        </w:rPr>
        <w:t>按下述条款和条件签署本合同。</w:t>
      </w:r>
    </w:p>
    <w:p w14:paraId="1ED22FC3">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jc w:val="left"/>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 w:name="_Toc28209"/>
      <w:bookmarkStart w:id="2" w:name="_Toc29801"/>
      <w:bookmarkStart w:id="3" w:name="_Toc22404"/>
      <w:r>
        <w:rPr>
          <w:rStyle w:val="5"/>
          <w:rFonts w:hint="eastAsia" w:ascii="宋体" w:hAnsi="宋体" w:eastAsia="宋体" w:cs="宋体"/>
          <w:b/>
          <w:bCs/>
          <w:i w:val="0"/>
          <w:caps w:val="0"/>
          <w:spacing w:val="0"/>
          <w:w w:val="100"/>
          <w:kern w:val="2"/>
          <w:sz w:val="24"/>
          <w:szCs w:val="24"/>
          <w:lang w:val="en-US" w:eastAsia="zh-CN" w:bidi="ar-SA"/>
        </w:rPr>
        <w:t>一、服务内容：</w:t>
      </w:r>
      <w:bookmarkEnd w:id="1"/>
      <w:bookmarkEnd w:id="2"/>
      <w:bookmarkEnd w:id="3"/>
    </w:p>
    <w:p w14:paraId="21647992">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u w:val="single"/>
          <w:lang w:val="en-US" w:eastAsia="zh-CN" w:bidi="ar-SA"/>
        </w:rPr>
      </w:pPr>
      <w:r>
        <w:rPr>
          <w:rStyle w:val="5"/>
          <w:rFonts w:hint="eastAsia" w:ascii="宋体" w:hAnsi="宋体" w:eastAsia="宋体" w:cs="宋体"/>
          <w:b/>
          <w:bCs/>
          <w:i w:val="0"/>
          <w:caps w:val="0"/>
          <w:spacing w:val="0"/>
          <w:w w:val="100"/>
          <w:kern w:val="2"/>
          <w:sz w:val="24"/>
          <w:szCs w:val="24"/>
          <w:u w:val="single"/>
          <w:lang w:val="en-US" w:eastAsia="zh-CN" w:bidi="ar-SA"/>
        </w:rPr>
        <w:t xml:space="preserve">                                                                    </w:t>
      </w:r>
    </w:p>
    <w:p w14:paraId="5B970829">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4" w:name="_Toc15566"/>
      <w:bookmarkStart w:id="5" w:name="_Toc7106"/>
      <w:bookmarkStart w:id="6" w:name="_Toc9212"/>
      <w:r>
        <w:rPr>
          <w:rStyle w:val="5"/>
          <w:rFonts w:hint="eastAsia" w:ascii="宋体" w:hAnsi="宋体" w:eastAsia="宋体" w:cs="宋体"/>
          <w:b/>
          <w:bCs/>
          <w:i w:val="0"/>
          <w:caps w:val="0"/>
          <w:spacing w:val="0"/>
          <w:w w:val="100"/>
          <w:kern w:val="2"/>
          <w:sz w:val="24"/>
          <w:szCs w:val="24"/>
          <w:lang w:val="en-US" w:eastAsia="zh-CN" w:bidi="ar-SA"/>
        </w:rPr>
        <w:t>二、合同价款</w:t>
      </w:r>
      <w:bookmarkEnd w:id="4"/>
      <w:bookmarkEnd w:id="5"/>
      <w:bookmarkEnd w:id="6"/>
    </w:p>
    <w:p w14:paraId="217BEF1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（一）合同总价款为</w:t>
      </w:r>
      <w:r>
        <w:rPr>
          <w:rStyle w:val="5"/>
          <w:rFonts w:hint="eastAsia" w:ascii="宋体" w:hAnsi="宋体" w:eastAsia="宋体" w:cs="宋体"/>
          <w:b w:val="0"/>
          <w:bCs/>
          <w:i w:val="0"/>
          <w:caps w:val="0"/>
          <w:spacing w:val="0"/>
          <w:w w:val="100"/>
          <w:kern w:val="2"/>
          <w:sz w:val="24"/>
          <w:szCs w:val="24"/>
          <w:u w:val="single"/>
          <w:lang w:val="en-US" w:eastAsia="zh-CN" w:bidi="ar-SA"/>
        </w:rPr>
        <w:t xml:space="preserve">        </w:t>
      </w:r>
      <w:r>
        <w:rPr>
          <w:rStyle w:val="5"/>
          <w:rFonts w:hint="eastAsia" w:ascii="宋体" w:hAnsi="宋体" w:eastAsia="宋体" w:cs="宋体"/>
          <w:b w:val="0"/>
          <w:bCs/>
          <w:i w:val="0"/>
          <w:caps w:val="0"/>
          <w:spacing w:val="0"/>
          <w:w w:val="100"/>
          <w:kern w:val="2"/>
          <w:sz w:val="24"/>
          <w:szCs w:val="24"/>
          <w:lang w:val="en-US" w:eastAsia="zh-CN" w:bidi="ar-SA"/>
        </w:rPr>
        <w:t>。</w:t>
      </w:r>
    </w:p>
    <w:p w14:paraId="3EFCCEA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（二）合同总价包括</w:t>
      </w:r>
      <w:r>
        <w:rPr>
          <w:rStyle w:val="5"/>
          <w:rFonts w:hint="eastAsia" w:ascii="宋体" w:hAnsi="宋体" w:eastAsia="宋体" w:cs="宋体"/>
          <w:b w:val="0"/>
          <w:i w:val="0"/>
          <w:caps w:val="0"/>
          <w:spacing w:val="0"/>
          <w:w w:val="100"/>
          <w:kern w:val="2"/>
          <w:sz w:val="24"/>
          <w:szCs w:val="24"/>
          <w:lang w:val="zh-CN" w:eastAsia="zh-CN" w:bidi="ar-SA"/>
        </w:rPr>
        <w:t>完成本项目所需的全部费用。</w:t>
      </w:r>
    </w:p>
    <w:p w14:paraId="3EA2F809">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（三）合同总价一次性包死，不受市场价格变化因素的影响。</w:t>
      </w:r>
    </w:p>
    <w:p w14:paraId="3CA1F96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7" w:name="_Toc11289"/>
      <w:bookmarkStart w:id="8" w:name="_Toc23707"/>
      <w:bookmarkStart w:id="9" w:name="_Toc19200"/>
      <w:r>
        <w:rPr>
          <w:rStyle w:val="5"/>
          <w:rFonts w:hint="eastAsia" w:ascii="宋体" w:hAnsi="宋体" w:eastAsia="宋体" w:cs="宋体"/>
          <w:b/>
          <w:bCs/>
          <w:i w:val="0"/>
          <w:caps w:val="0"/>
          <w:spacing w:val="0"/>
          <w:w w:val="100"/>
          <w:kern w:val="2"/>
          <w:sz w:val="24"/>
          <w:szCs w:val="24"/>
          <w:lang w:val="en-US" w:eastAsia="zh-CN" w:bidi="ar-SA"/>
        </w:rPr>
        <w:t>三、款项结算</w:t>
      </w:r>
      <w:bookmarkEnd w:id="7"/>
      <w:bookmarkEnd w:id="8"/>
      <w:bookmarkEnd w:id="9"/>
    </w:p>
    <w:p w14:paraId="0C73F0C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left"/>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（1）支付方式：</w:t>
      </w:r>
    </w:p>
    <w:p w14:paraId="5D22B230">
      <w:pPr>
        <w:pStyle w:val="2"/>
        <w:keepNext w:val="0"/>
        <w:keepLines w:val="0"/>
        <w:pageBreakBefore w:val="0"/>
        <w:widowControl w:val="0"/>
        <w:kinsoku/>
        <w:wordWrap w:val="0"/>
        <w:overflowPunct/>
        <w:topLinePunct/>
        <w:autoSpaceDE/>
        <w:autoSpaceDN/>
        <w:bidi w:val="0"/>
        <w:adjustRightInd/>
        <w:snapToGrid/>
        <w:spacing w:beforeLines="0" w:beforeAutospacing="0" w:afterLines="0" w:afterAutospacing="0" w:line="360" w:lineRule="auto"/>
        <w:ind w:firstLine="480" w:firstLineChars="200"/>
        <w:jc w:val="left"/>
        <w:textAlignment w:val="baseline"/>
        <w:outlineLvl w:val="9"/>
        <w:rPr>
          <w:rStyle w:val="5"/>
          <w:rFonts w:hint="eastAsia" w:ascii="宋体" w:hAnsi="宋体" w:eastAsia="宋体" w:cs="宋体"/>
          <w:b/>
          <w:bCs/>
          <w:i w:val="0"/>
          <w:caps w:val="0"/>
          <w:color w:val="auto"/>
          <w:spacing w:val="0"/>
          <w:w w:val="100"/>
          <w:kern w:val="2"/>
          <w:sz w:val="24"/>
          <w:szCs w:val="24"/>
          <w:highlight w:val="none"/>
          <w:lang w:val="en-US" w:eastAsia="zh-CN" w:bidi="ar-SA"/>
        </w:rPr>
      </w:pPr>
      <w:r>
        <w:rPr>
          <w:rStyle w:val="5"/>
          <w:rFonts w:hint="eastAsia" w:ascii="宋体" w:hAnsi="宋体" w:eastAsia="宋体" w:cs="宋体"/>
          <w:b w:val="0"/>
          <w:bCs/>
          <w:i w:val="0"/>
          <w:caps w:val="0"/>
          <w:color w:val="auto"/>
          <w:spacing w:val="0"/>
          <w:w w:val="100"/>
          <w:kern w:val="2"/>
          <w:sz w:val="24"/>
          <w:szCs w:val="24"/>
          <w:highlight w:val="none"/>
          <w:lang w:val="en-US" w:eastAsia="zh-CN" w:bidi="ar-SA"/>
        </w:rPr>
        <w:t xml:space="preserve">（2）结算方式： </w:t>
      </w:r>
    </w:p>
    <w:p w14:paraId="4C524D83">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0" w:name="_Toc28842"/>
      <w:bookmarkStart w:id="11" w:name="_Toc12559"/>
      <w:bookmarkStart w:id="12" w:name="_Toc7159"/>
      <w:r>
        <w:rPr>
          <w:rStyle w:val="5"/>
          <w:rFonts w:hint="eastAsia" w:ascii="宋体" w:hAnsi="宋体" w:eastAsia="宋体" w:cs="宋体"/>
          <w:b/>
          <w:bCs/>
          <w:i w:val="0"/>
          <w:caps w:val="0"/>
          <w:spacing w:val="0"/>
          <w:w w:val="100"/>
          <w:kern w:val="2"/>
          <w:sz w:val="24"/>
          <w:szCs w:val="24"/>
          <w:lang w:val="en-US" w:eastAsia="zh-CN" w:bidi="ar-SA"/>
        </w:rPr>
        <w:t>四、组成本合同的文件</w:t>
      </w:r>
      <w:bookmarkEnd w:id="10"/>
      <w:bookmarkEnd w:id="11"/>
      <w:bookmarkEnd w:id="12"/>
    </w:p>
    <w:p w14:paraId="455BB2B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1.协议书；</w:t>
      </w:r>
    </w:p>
    <w:p w14:paraId="3DE3332F">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2.成交通知书、磋商响应文件、竞争性磋商文件、澄清、磋商补充文件（或委托书）；</w:t>
      </w:r>
    </w:p>
    <w:p w14:paraId="788AF26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3.附录，即：附表内相关服务的范围和内容；</w:t>
      </w:r>
    </w:p>
    <w:p w14:paraId="4B7D493A">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本合同签订后，双方依法签订的补充协议也是本合同文件的组成部分。</w:t>
      </w:r>
    </w:p>
    <w:p w14:paraId="56DC45FB">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3" w:name="_Toc15292"/>
      <w:bookmarkStart w:id="14" w:name="_Toc31883"/>
      <w:bookmarkStart w:id="15" w:name="_Toc22699"/>
      <w:r>
        <w:rPr>
          <w:rStyle w:val="5"/>
          <w:rFonts w:hint="eastAsia" w:ascii="宋体" w:hAnsi="宋体" w:eastAsia="宋体" w:cs="宋体"/>
          <w:b/>
          <w:bCs/>
          <w:i w:val="0"/>
          <w:caps w:val="0"/>
          <w:spacing w:val="0"/>
          <w:w w:val="100"/>
          <w:kern w:val="2"/>
          <w:sz w:val="24"/>
          <w:szCs w:val="24"/>
          <w:lang w:val="en-US" w:eastAsia="zh-CN" w:bidi="ar-SA"/>
        </w:rPr>
        <w:t>五、服务地点、服务标准</w:t>
      </w:r>
      <w:bookmarkEnd w:id="13"/>
      <w:bookmarkEnd w:id="14"/>
      <w:bookmarkEnd w:id="15"/>
    </w:p>
    <w:p w14:paraId="31D0C715">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（一）服务地点：采购人指定地点。</w:t>
      </w:r>
    </w:p>
    <w:p w14:paraId="64D19CB2">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bCs/>
          <w:i w:val="0"/>
          <w:caps w:val="0"/>
          <w:spacing w:val="0"/>
          <w:w w:val="100"/>
          <w:kern w:val="2"/>
          <w:sz w:val="24"/>
          <w:szCs w:val="24"/>
          <w:lang w:val="en-US" w:eastAsia="zh-CN" w:bidi="ar-SA"/>
        </w:rPr>
      </w:pPr>
      <w:r>
        <w:rPr>
          <w:rStyle w:val="5"/>
          <w:rFonts w:hint="eastAsia" w:ascii="宋体" w:hAnsi="宋体" w:eastAsia="宋体" w:cs="宋体"/>
          <w:b w:val="0"/>
          <w:bCs/>
          <w:i w:val="0"/>
          <w:caps w:val="0"/>
          <w:spacing w:val="0"/>
          <w:w w:val="100"/>
          <w:kern w:val="2"/>
          <w:sz w:val="24"/>
          <w:szCs w:val="24"/>
          <w:lang w:val="en-US" w:eastAsia="zh-CN" w:bidi="ar-SA"/>
        </w:rPr>
        <w:t>（二）服务期：</w:t>
      </w:r>
      <w:r>
        <w:rPr>
          <w:rFonts w:hint="eastAsia" w:ascii="仿宋" w:hAnsi="仿宋" w:eastAsia="仿宋" w:cs="仿宋"/>
          <w:sz w:val="32"/>
          <w:szCs w:val="32"/>
          <w:lang w:val="en-US" w:eastAsia="zh-CN"/>
        </w:rPr>
        <w:t xml:space="preserve"> </w:t>
      </w:r>
    </w:p>
    <w:p w14:paraId="3C248F8B">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6" w:name="_Toc29964"/>
      <w:bookmarkStart w:id="17" w:name="_Toc19969"/>
      <w:bookmarkStart w:id="18" w:name="_Toc16839"/>
      <w:r>
        <w:rPr>
          <w:rStyle w:val="5"/>
          <w:rFonts w:hint="eastAsia" w:ascii="宋体" w:hAnsi="宋体" w:eastAsia="宋体" w:cs="宋体"/>
          <w:b/>
          <w:bCs/>
          <w:i w:val="0"/>
          <w:caps w:val="0"/>
          <w:spacing w:val="0"/>
          <w:w w:val="100"/>
          <w:kern w:val="2"/>
          <w:sz w:val="24"/>
          <w:szCs w:val="24"/>
          <w:lang w:val="en-US" w:eastAsia="zh-CN" w:bidi="ar-SA"/>
        </w:rPr>
        <w:t>六、双方的权利和义务</w:t>
      </w:r>
      <w:bookmarkEnd w:id="16"/>
      <w:bookmarkEnd w:id="17"/>
      <w:bookmarkEnd w:id="18"/>
    </w:p>
    <w:p w14:paraId="13E53BD0">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（一）甲方的权利与义务</w:t>
      </w:r>
    </w:p>
    <w:p w14:paraId="750C43A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1、甲方有权要求乙方服务的项目内容符合国家相关规范，符合国家验收标准，能够通过国家验收。</w:t>
      </w:r>
    </w:p>
    <w:p w14:paraId="2C37ECF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2、甲方有权要求乙方配合甲方完成所采购服务内容的预验收工作以及正式验收工作。</w:t>
      </w:r>
    </w:p>
    <w:p w14:paraId="7D10DE64">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3、甲方有权要求乙方提供的服务所涉及的第三方权利进行免责。</w:t>
      </w:r>
    </w:p>
    <w:p w14:paraId="47CD1410">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4、甲方有义务保证按合同所规定的内容及时间支付乙方相关费用。</w:t>
      </w:r>
    </w:p>
    <w:p w14:paraId="1D886E36">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5、甲方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0B51EA4A">
      <w:pPr>
        <w:keepNext w:val="0"/>
        <w:keepLines w:val="0"/>
        <w:pageBreakBefore w:val="0"/>
        <w:widowControl w:val="0"/>
        <w:shd w:val="clear" w:color="auto" w:fill="FFFFFF"/>
        <w:tabs>
          <w:tab w:val="left" w:pos="425"/>
        </w:tabs>
        <w:kinsoku/>
        <w:wordWrap w:val="0"/>
        <w:overflowPunct/>
        <w:topLinePunct/>
        <w:autoSpaceDE/>
        <w:autoSpaceDN/>
        <w:bidi w:val="0"/>
        <w:adjustRightInd/>
        <w:snapToGrid/>
        <w:spacing w:beforeAutospacing="0" w:afterAutospacing="0" w:line="360" w:lineRule="auto"/>
        <w:ind w:firstLine="482"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bCs/>
          <w:i w:val="0"/>
          <w:caps w:val="0"/>
          <w:spacing w:val="0"/>
          <w:w w:val="100"/>
          <w:kern w:val="2"/>
          <w:sz w:val="24"/>
          <w:szCs w:val="24"/>
          <w:lang w:val="en-US" w:eastAsia="zh-CN" w:bidi="ar-SA"/>
        </w:rPr>
        <w:t>（二）乙方的权利与义务</w:t>
      </w:r>
    </w:p>
    <w:p w14:paraId="6238C56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1、乙方应</w:t>
      </w:r>
      <w:r>
        <w:rPr>
          <w:rStyle w:val="5"/>
          <w:rFonts w:hint="eastAsia" w:ascii="宋体" w:hAnsi="宋体" w:eastAsia="宋体" w:cs="宋体"/>
          <w:b w:val="0"/>
          <w:i w:val="0"/>
          <w:caps w:val="0"/>
          <w:spacing w:val="0"/>
          <w:w w:val="100"/>
          <w:kern w:val="2"/>
          <w:sz w:val="24"/>
          <w:szCs w:val="24"/>
          <w:lang w:val="en-US" w:eastAsia="zh-CN" w:bidi="ar-SA"/>
        </w:rPr>
        <w:t>按本合同的规定完成相关服务，并保证甲方工作正常运行。</w:t>
      </w:r>
    </w:p>
    <w:p w14:paraId="1ED66CC8">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2、乙方有权要求甲方按照具体情况提供必要的服务条件</w:t>
      </w:r>
      <w:r>
        <w:rPr>
          <w:rStyle w:val="5"/>
          <w:rFonts w:hint="eastAsia" w:ascii="宋体" w:hAnsi="宋体" w:eastAsia="宋体" w:cs="宋体"/>
          <w:b w:val="0"/>
          <w:i w:val="0"/>
          <w:caps w:val="0"/>
          <w:spacing w:val="0"/>
          <w:w w:val="100"/>
          <w:kern w:val="2"/>
          <w:sz w:val="24"/>
          <w:szCs w:val="24"/>
          <w:lang w:val="en-US" w:eastAsia="zh-CN" w:bidi="ar-SA"/>
        </w:rPr>
        <w:t>。</w:t>
      </w:r>
    </w:p>
    <w:p w14:paraId="29B59A8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3、乙方有义务配合甲方参与项目的预验收、正式验收工作，并确保所服务项目内容符合本项目质量标准。</w:t>
      </w:r>
    </w:p>
    <w:p w14:paraId="0A32537C">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4、乙方</w:t>
      </w:r>
      <w:r>
        <w:rPr>
          <w:rStyle w:val="5"/>
          <w:rFonts w:hint="eastAsia" w:ascii="宋体" w:hAnsi="宋体" w:eastAsia="宋体" w:cs="宋体"/>
          <w:b w:val="0"/>
          <w:i w:val="0"/>
          <w:caps w:val="0"/>
          <w:spacing w:val="0"/>
          <w:w w:val="100"/>
          <w:kern w:val="2"/>
          <w:sz w:val="24"/>
          <w:szCs w:val="24"/>
          <w:lang w:val="en-US" w:eastAsia="zh-CN" w:bidi="ar-SA"/>
        </w:rPr>
        <w:t>项目负责人为</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w:t>
      </w:r>
    </w:p>
    <w:p w14:paraId="260B65D3">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5、在服务验收时，向甲方提供相关文件。</w:t>
      </w:r>
    </w:p>
    <w:p w14:paraId="01143CCA">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19" w:name="_Toc567"/>
      <w:bookmarkStart w:id="20" w:name="_Toc26519"/>
      <w:bookmarkStart w:id="21" w:name="_Toc21114"/>
      <w:r>
        <w:rPr>
          <w:rStyle w:val="5"/>
          <w:rFonts w:hint="eastAsia" w:ascii="宋体" w:hAnsi="宋体" w:eastAsia="宋体" w:cs="宋体"/>
          <w:b/>
          <w:bCs/>
          <w:i w:val="0"/>
          <w:caps w:val="0"/>
          <w:spacing w:val="0"/>
          <w:w w:val="100"/>
          <w:kern w:val="2"/>
          <w:sz w:val="24"/>
          <w:szCs w:val="24"/>
          <w:lang w:val="en-US" w:eastAsia="zh-CN" w:bidi="ar-SA"/>
        </w:rPr>
        <w:t>七、项目验收</w:t>
      </w:r>
      <w:bookmarkEnd w:id="19"/>
      <w:bookmarkEnd w:id="20"/>
      <w:bookmarkEnd w:id="21"/>
    </w:p>
    <w:p w14:paraId="5B8B3EBC">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乙方配合甲方进行项目验收，验收依据主要包括：竞争性磋商文件、磋商响应文件、采购合同、《中华人民共和国政府采购法》,《中华人民共和国政府采购法实施条例》等的相关要求。</w:t>
      </w:r>
    </w:p>
    <w:p w14:paraId="7D399369">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2" w:name="_Toc17731"/>
      <w:bookmarkStart w:id="23" w:name="_Toc9007"/>
      <w:bookmarkStart w:id="24" w:name="_Toc8190"/>
      <w:r>
        <w:rPr>
          <w:rStyle w:val="5"/>
          <w:rFonts w:hint="eastAsia" w:ascii="宋体" w:hAnsi="宋体" w:eastAsia="宋体" w:cs="宋体"/>
          <w:b/>
          <w:bCs/>
          <w:i w:val="0"/>
          <w:caps w:val="0"/>
          <w:spacing w:val="0"/>
          <w:w w:val="100"/>
          <w:kern w:val="2"/>
          <w:sz w:val="24"/>
          <w:szCs w:val="24"/>
          <w:lang w:val="en-US" w:eastAsia="zh-CN" w:bidi="ar-SA"/>
        </w:rPr>
        <w:t>八、保密条款</w:t>
      </w:r>
      <w:bookmarkEnd w:id="22"/>
      <w:bookmarkEnd w:id="23"/>
      <w:bookmarkEnd w:id="24"/>
    </w:p>
    <w:p w14:paraId="1FA0F7D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双方承诺，除非法律另有规定或双方一致同意，任何一方不得将本协议的内容向第三方透露，否则，应向对方承担相应的违约责任。</w:t>
      </w:r>
    </w:p>
    <w:p w14:paraId="5534EAC1">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8"/>
          <w:sz w:val="24"/>
          <w:szCs w:val="24"/>
          <w:lang w:val="en-US" w:eastAsia="zh-CN" w:bidi="ar-SA"/>
        </w:rPr>
      </w:pPr>
      <w:r>
        <w:rPr>
          <w:rStyle w:val="5"/>
          <w:rFonts w:hint="eastAsia" w:ascii="宋体" w:hAnsi="宋体" w:eastAsia="宋体" w:cs="宋体"/>
          <w:b w:val="0"/>
          <w:i w:val="0"/>
          <w:caps w:val="0"/>
          <w:spacing w:val="0"/>
          <w:w w:val="100"/>
          <w:kern w:val="28"/>
          <w:sz w:val="24"/>
          <w:szCs w:val="24"/>
          <w:lang w:val="en-US" w:eastAsia="zh-CN" w:bidi="ar-SA"/>
        </w:rPr>
        <w:t>双方同意在本协议期限内或之后，（1）只为本协议目的而使用属于对方的保密资料；（2）在未得到对方书面同意之前，不将对方的保密资料披露给第三方；（3）如果披露方要求，接受方应立即将任何被要求退还的保密资料退还给披露方。</w:t>
      </w:r>
    </w:p>
    <w:p w14:paraId="4C81F23F">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5" w:name="_Toc6679"/>
      <w:bookmarkStart w:id="26" w:name="_Toc31902"/>
      <w:r>
        <w:rPr>
          <w:rStyle w:val="5"/>
          <w:rFonts w:hint="eastAsia" w:ascii="宋体" w:hAnsi="宋体" w:eastAsia="宋体" w:cs="宋体"/>
          <w:b/>
          <w:bCs/>
          <w:i w:val="0"/>
          <w:caps w:val="0"/>
          <w:spacing w:val="0"/>
          <w:w w:val="100"/>
          <w:kern w:val="2"/>
          <w:sz w:val="24"/>
          <w:szCs w:val="24"/>
          <w:lang w:val="en-US" w:eastAsia="zh-CN" w:bidi="ar-SA"/>
        </w:rPr>
        <w:t>九、违约责任</w:t>
      </w:r>
      <w:bookmarkEnd w:id="25"/>
      <w:bookmarkEnd w:id="26"/>
    </w:p>
    <w:p w14:paraId="08C95AAD">
      <w:pPr>
        <w:keepNext w:val="0"/>
        <w:keepLines w:val="0"/>
        <w:pageBreakBefore w:val="0"/>
        <w:widowControl w:val="0"/>
        <w:shd w:val="clear" w:color="auto" w:fill="FFFFFF"/>
        <w:kinsoku/>
        <w:wordWrap w:val="0"/>
        <w:overflowPunct/>
        <w:topLinePunct/>
        <w:autoSpaceDE/>
        <w:autoSpaceDN/>
        <w:bidi w:val="0"/>
        <w:adjustRightInd/>
        <w:snapToGrid/>
        <w:spacing w:beforeAutospacing="0" w:afterAutospacing="0" w:line="360" w:lineRule="auto"/>
        <w:ind w:firstLine="480" w:firstLineChars="20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合同成立后，在任何一方无实质违约的情况下，未经相对方书面允许，任何一方不得单方撤销、中止、终止履行合同。</w:t>
      </w:r>
    </w:p>
    <w:p w14:paraId="10D25397">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27" w:name="_Toc7129"/>
      <w:bookmarkStart w:id="28" w:name="_Toc18016"/>
      <w:bookmarkStart w:id="29" w:name="_Toc130"/>
      <w:r>
        <w:rPr>
          <w:rStyle w:val="5"/>
          <w:rFonts w:hint="eastAsia" w:ascii="宋体" w:hAnsi="宋体" w:eastAsia="宋体" w:cs="宋体"/>
          <w:b/>
          <w:bCs/>
          <w:i w:val="0"/>
          <w:caps w:val="0"/>
          <w:spacing w:val="0"/>
          <w:w w:val="100"/>
          <w:kern w:val="2"/>
          <w:sz w:val="24"/>
          <w:szCs w:val="24"/>
          <w:lang w:val="en-US" w:eastAsia="zh-CN" w:bidi="ar-SA"/>
        </w:rPr>
        <w:t>十、合同争议的解决</w:t>
      </w:r>
      <w:bookmarkEnd w:id="27"/>
      <w:bookmarkEnd w:id="28"/>
      <w:bookmarkEnd w:id="29"/>
      <w:r>
        <w:rPr>
          <w:rStyle w:val="5"/>
          <w:rFonts w:hint="eastAsia" w:hAnsi="宋体" w:cs="宋体"/>
          <w:b/>
          <w:bCs/>
          <w:i w:val="0"/>
          <w:caps w:val="0"/>
          <w:spacing w:val="0"/>
          <w:w w:val="100"/>
          <w:kern w:val="2"/>
          <w:sz w:val="24"/>
          <w:szCs w:val="24"/>
          <w:lang w:val="en-US" w:eastAsia="zh-CN" w:bidi="ar-SA"/>
        </w:rPr>
        <w:t xml:space="preserve"> </w:t>
      </w:r>
    </w:p>
    <w:p w14:paraId="0A63A364">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本合同履行过程中发生争议时，双方协商解决，协商不成的按下列第（一）种方式解决。</w:t>
      </w:r>
    </w:p>
    <w:p w14:paraId="0C981A9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（一）提交项目所在地仲裁委员会仲裁；</w:t>
      </w:r>
    </w:p>
    <w:p w14:paraId="7674D397">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（二）依法向甲方所在地人民法院起诉。</w:t>
      </w:r>
    </w:p>
    <w:p w14:paraId="53A16A36">
      <w:pPr>
        <w:keepNext w:val="0"/>
        <w:keepLines w:val="0"/>
        <w:pageBreakBefore w:val="0"/>
        <w:widowControl w:val="0"/>
        <w:kinsoku/>
        <w:wordWrap w:val="0"/>
        <w:overflowPunct/>
        <w:topLinePunct/>
        <w:autoSpaceDE/>
        <w:autoSpaceDN/>
        <w:bidi w:val="0"/>
        <w:adjustRightInd/>
        <w:snapToGrid/>
        <w:spacing w:beforeAutospacing="0" w:afterAutospacing="0" w:line="360" w:lineRule="auto"/>
        <w:jc w:val="both"/>
        <w:textAlignment w:val="baseline"/>
        <w:outlineLvl w:val="9"/>
        <w:rPr>
          <w:rStyle w:val="5"/>
          <w:rFonts w:hint="eastAsia" w:ascii="宋体" w:hAnsi="宋体" w:eastAsia="宋体" w:cs="宋体"/>
          <w:b/>
          <w:bCs/>
          <w:i w:val="0"/>
          <w:caps w:val="0"/>
          <w:spacing w:val="0"/>
          <w:w w:val="100"/>
          <w:kern w:val="2"/>
          <w:sz w:val="24"/>
          <w:szCs w:val="24"/>
          <w:lang w:val="en-US" w:eastAsia="zh-CN" w:bidi="ar-SA"/>
        </w:rPr>
      </w:pPr>
      <w:bookmarkStart w:id="30" w:name="_Toc21311"/>
      <w:bookmarkStart w:id="31" w:name="_Toc20741"/>
      <w:bookmarkStart w:id="32" w:name="_Toc16440"/>
      <w:r>
        <w:rPr>
          <w:rStyle w:val="5"/>
          <w:rFonts w:hint="eastAsia" w:ascii="宋体" w:hAnsi="宋体" w:eastAsia="宋体" w:cs="宋体"/>
          <w:b/>
          <w:bCs/>
          <w:i w:val="0"/>
          <w:caps w:val="0"/>
          <w:spacing w:val="0"/>
          <w:w w:val="100"/>
          <w:kern w:val="2"/>
          <w:sz w:val="24"/>
          <w:szCs w:val="24"/>
          <w:lang w:val="en-US" w:eastAsia="zh-CN" w:bidi="ar-SA"/>
        </w:rPr>
        <w:t>十一、合同生效</w:t>
      </w:r>
      <w:bookmarkEnd w:id="30"/>
      <w:bookmarkEnd w:id="31"/>
      <w:bookmarkEnd w:id="32"/>
    </w:p>
    <w:p w14:paraId="50CB145D">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（一）本合同经双方签字盖章后生效。</w:t>
      </w:r>
    </w:p>
    <w:p w14:paraId="5FB4EF77">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（二）本合同须经甲、乙双方的法定代表人（授权代理人）在合同书上签字并加盖本单位公章后正式生效。</w:t>
      </w:r>
    </w:p>
    <w:p w14:paraId="6856412E">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（三）合同生效后，甲、乙双方须严格执行本合同条款的规定，全面履行合同，违者按《中华人民共和国</w:t>
      </w:r>
      <w:r>
        <w:rPr>
          <w:rStyle w:val="5"/>
          <w:rFonts w:hint="eastAsia" w:hAnsi="宋体" w:cs="宋体"/>
          <w:b w:val="0"/>
          <w:i w:val="0"/>
          <w:caps w:val="0"/>
          <w:spacing w:val="0"/>
          <w:w w:val="100"/>
          <w:kern w:val="2"/>
          <w:sz w:val="24"/>
          <w:szCs w:val="24"/>
          <w:lang w:val="en-US" w:eastAsia="zh-CN" w:bidi="ar-SA"/>
        </w:rPr>
        <w:t>民法典</w:t>
      </w:r>
      <w:r>
        <w:rPr>
          <w:rStyle w:val="5"/>
          <w:rFonts w:hint="eastAsia" w:ascii="宋体" w:hAnsi="宋体" w:eastAsia="宋体" w:cs="宋体"/>
          <w:b w:val="0"/>
          <w:i w:val="0"/>
          <w:caps w:val="0"/>
          <w:spacing w:val="0"/>
          <w:w w:val="100"/>
          <w:kern w:val="2"/>
          <w:sz w:val="24"/>
          <w:szCs w:val="24"/>
          <w:lang w:val="en-US" w:eastAsia="zh-CN" w:bidi="ar-SA"/>
        </w:rPr>
        <w:t>》的有关规定承担相应责任。</w:t>
      </w:r>
    </w:p>
    <w:p w14:paraId="53C4CA41">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Style w:val="5"/>
          <w:rFonts w:hint="eastAsia" w:ascii="宋体" w:hAnsi="宋体" w:eastAsia="宋体" w:cs="宋体"/>
          <w:b w:val="0"/>
          <w:i w:val="0"/>
          <w:caps w:val="0"/>
          <w:spacing w:val="0"/>
          <w:w w:val="100"/>
          <w:kern w:val="2"/>
          <w:sz w:val="24"/>
          <w:szCs w:val="24"/>
          <w:lang w:val="en-US" w:eastAsia="zh-CN" w:bidi="ar-SA"/>
        </w:rPr>
      </w:pPr>
      <w:r>
        <w:rPr>
          <w:rStyle w:val="5"/>
          <w:rFonts w:hint="eastAsia" w:ascii="宋体" w:hAnsi="宋体" w:eastAsia="宋体" w:cs="宋体"/>
          <w:b w:val="0"/>
          <w:i w:val="0"/>
          <w:caps w:val="0"/>
          <w:spacing w:val="0"/>
          <w:w w:val="100"/>
          <w:kern w:val="2"/>
          <w:sz w:val="24"/>
          <w:szCs w:val="24"/>
          <w:lang w:val="en-US" w:eastAsia="zh-CN" w:bidi="ar-SA"/>
        </w:rPr>
        <w:t>（四）本合同一式</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份，甲乙双方各执</w:t>
      </w:r>
      <w:r>
        <w:rPr>
          <w:rStyle w:val="5"/>
          <w:rFonts w:hint="eastAsia" w:ascii="宋体" w:hAnsi="宋体" w:eastAsia="宋体" w:cs="宋体"/>
          <w:b w:val="0"/>
          <w:i w:val="0"/>
          <w:caps w:val="0"/>
          <w:spacing w:val="0"/>
          <w:w w:val="100"/>
          <w:kern w:val="2"/>
          <w:sz w:val="24"/>
          <w:szCs w:val="24"/>
          <w:u w:val="single"/>
          <w:lang w:val="en-US" w:eastAsia="zh-CN" w:bidi="ar-SA"/>
        </w:rPr>
        <w:t xml:space="preserve">    </w:t>
      </w:r>
      <w:r>
        <w:rPr>
          <w:rStyle w:val="5"/>
          <w:rFonts w:hint="eastAsia" w:ascii="宋体" w:hAnsi="宋体" w:eastAsia="宋体" w:cs="宋体"/>
          <w:b w:val="0"/>
          <w:i w:val="0"/>
          <w:caps w:val="0"/>
          <w:spacing w:val="0"/>
          <w:w w:val="100"/>
          <w:kern w:val="2"/>
          <w:sz w:val="24"/>
          <w:szCs w:val="24"/>
          <w:lang w:val="en-US" w:eastAsia="zh-CN" w:bidi="ar-SA"/>
        </w:rPr>
        <w:t>份。</w:t>
      </w:r>
    </w:p>
    <w:p w14:paraId="7D54028C">
      <w:pPr>
        <w:keepNext w:val="0"/>
        <w:keepLines w:val="0"/>
        <w:pageBreakBefore w:val="0"/>
        <w:widowControl w:val="0"/>
        <w:kinsoku/>
        <w:wordWrap w:val="0"/>
        <w:overflowPunct/>
        <w:topLinePunct/>
        <w:autoSpaceDE/>
        <w:autoSpaceDN/>
        <w:bidi w:val="0"/>
        <w:adjustRightInd/>
        <w:snapToGrid/>
        <w:spacing w:beforeAutospacing="0" w:afterAutospacing="0" w:line="360" w:lineRule="auto"/>
        <w:ind w:firstLine="720"/>
        <w:jc w:val="both"/>
        <w:textAlignment w:val="baseline"/>
        <w:outlineLvl w:val="9"/>
        <w:rPr>
          <w:rFonts w:hint="eastAsia" w:ascii="宋体" w:hAnsi="宋体" w:eastAsia="宋体" w:cs="宋体"/>
        </w:rPr>
      </w:pPr>
      <w:r>
        <w:rPr>
          <w:rStyle w:val="5"/>
          <w:rFonts w:hint="eastAsia" w:ascii="宋体" w:hAnsi="宋体" w:eastAsia="宋体" w:cs="宋体"/>
          <w:b w:val="0"/>
          <w:i w:val="0"/>
          <w:caps w:val="0"/>
          <w:spacing w:val="0"/>
          <w:w w:val="100"/>
          <w:kern w:val="2"/>
          <w:sz w:val="24"/>
          <w:szCs w:val="24"/>
          <w:lang w:val="en-US" w:eastAsia="zh-CN" w:bidi="ar-SA"/>
        </w:rPr>
        <w:t>（五）本合同如有未尽事宜，甲、乙双方协商解决。</w:t>
      </w:r>
    </w:p>
    <w:p w14:paraId="18D97C09">
      <w:pPr>
        <w:rPr>
          <w:rFonts w:hint="eastAsia" w:ascii="宋体" w:hAnsi="宋体" w:eastAsia="宋体" w:cs="宋体"/>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0"/>
        <w:gridCol w:w="4609"/>
      </w:tblGrid>
      <w:tr w14:paraId="33F9C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BB8620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甲  方</w:t>
            </w:r>
          </w:p>
        </w:tc>
        <w:tc>
          <w:tcPr>
            <w:tcW w:w="4609" w:type="dxa"/>
            <w:noWrap w:val="0"/>
            <w:vAlign w:val="center"/>
          </w:tcPr>
          <w:p w14:paraId="23701C1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乙  方</w:t>
            </w:r>
          </w:p>
        </w:tc>
      </w:tr>
      <w:tr w14:paraId="37039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455C2A1">
            <w:pPr>
              <w:spacing w:line="420" w:lineRule="exact"/>
              <w:jc w:val="left"/>
              <w:rPr>
                <w:rFonts w:hint="eastAsia" w:ascii="宋体" w:hAnsi="宋体" w:eastAsia="宋体" w:cs="宋体"/>
                <w:bCs/>
                <w:color w:val="auto"/>
                <w:sz w:val="24"/>
                <w:szCs w:val="24"/>
              </w:rPr>
            </w:pPr>
          </w:p>
          <w:p w14:paraId="05F777C3">
            <w:pPr>
              <w:spacing w:line="420" w:lineRule="exact"/>
              <w:jc w:val="right"/>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c>
          <w:tcPr>
            <w:tcW w:w="4609" w:type="dxa"/>
            <w:noWrap w:val="0"/>
            <w:vAlign w:val="center"/>
          </w:tcPr>
          <w:p w14:paraId="184BC40E">
            <w:pPr>
              <w:spacing w:line="420" w:lineRule="exact"/>
              <w:jc w:val="left"/>
              <w:rPr>
                <w:rFonts w:hint="eastAsia" w:ascii="宋体" w:hAnsi="宋体" w:eastAsia="宋体" w:cs="宋体"/>
                <w:bCs/>
                <w:color w:val="auto"/>
                <w:sz w:val="24"/>
                <w:szCs w:val="24"/>
              </w:rPr>
            </w:pPr>
          </w:p>
          <w:p w14:paraId="1E0BDD60">
            <w:pPr>
              <w:spacing w:line="420" w:lineRule="exact"/>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（盖章）</w:t>
            </w:r>
          </w:p>
        </w:tc>
      </w:tr>
      <w:tr w14:paraId="7DFE6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08C1E3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c>
          <w:tcPr>
            <w:tcW w:w="4609" w:type="dxa"/>
            <w:noWrap w:val="0"/>
            <w:vAlign w:val="center"/>
          </w:tcPr>
          <w:p w14:paraId="250E1F0E">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地址：</w:t>
            </w:r>
          </w:p>
        </w:tc>
      </w:tr>
      <w:tr w14:paraId="3C34F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2FD5D402">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c>
          <w:tcPr>
            <w:tcW w:w="4609" w:type="dxa"/>
            <w:noWrap w:val="0"/>
            <w:vAlign w:val="center"/>
          </w:tcPr>
          <w:p w14:paraId="2C6AA5AD">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邮编：</w:t>
            </w:r>
          </w:p>
        </w:tc>
      </w:tr>
      <w:tr w14:paraId="22E22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07F6FDF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c>
          <w:tcPr>
            <w:tcW w:w="4609" w:type="dxa"/>
            <w:noWrap w:val="0"/>
            <w:vAlign w:val="center"/>
          </w:tcPr>
          <w:p w14:paraId="4EB89A1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法定代表人：</w:t>
            </w:r>
          </w:p>
        </w:tc>
      </w:tr>
      <w:tr w14:paraId="0F49D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BD25FEF">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c>
          <w:tcPr>
            <w:tcW w:w="4609" w:type="dxa"/>
            <w:noWrap w:val="0"/>
            <w:vAlign w:val="center"/>
          </w:tcPr>
          <w:p w14:paraId="4B678E58">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被授权代表：</w:t>
            </w:r>
          </w:p>
        </w:tc>
      </w:tr>
      <w:tr w14:paraId="27146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69C6D4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c>
          <w:tcPr>
            <w:tcW w:w="4609" w:type="dxa"/>
            <w:noWrap w:val="0"/>
            <w:vAlign w:val="center"/>
          </w:tcPr>
          <w:p w14:paraId="70E2F0F5">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电话：</w:t>
            </w:r>
          </w:p>
        </w:tc>
      </w:tr>
      <w:tr w14:paraId="3A86B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65289B3D">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c>
          <w:tcPr>
            <w:tcW w:w="4609" w:type="dxa"/>
            <w:noWrap w:val="0"/>
            <w:vAlign w:val="center"/>
          </w:tcPr>
          <w:p w14:paraId="66400B9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传真：</w:t>
            </w:r>
          </w:p>
        </w:tc>
      </w:tr>
      <w:tr w14:paraId="05A1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5E8C8F4E">
            <w:pPr>
              <w:spacing w:line="420" w:lineRule="exact"/>
              <w:jc w:val="left"/>
              <w:rPr>
                <w:rFonts w:hint="eastAsia" w:ascii="宋体" w:hAnsi="宋体" w:eastAsia="宋体" w:cs="宋体"/>
                <w:bCs/>
                <w:color w:val="auto"/>
                <w:sz w:val="24"/>
                <w:szCs w:val="24"/>
              </w:rPr>
            </w:pPr>
          </w:p>
        </w:tc>
        <w:tc>
          <w:tcPr>
            <w:tcW w:w="4609" w:type="dxa"/>
            <w:noWrap w:val="0"/>
            <w:vAlign w:val="center"/>
          </w:tcPr>
          <w:p w14:paraId="21671F76">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开户银行：</w:t>
            </w:r>
          </w:p>
        </w:tc>
      </w:tr>
      <w:tr w14:paraId="724D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3C4D3AE0">
            <w:pPr>
              <w:spacing w:line="420" w:lineRule="exact"/>
              <w:jc w:val="left"/>
              <w:rPr>
                <w:rFonts w:hint="eastAsia" w:ascii="宋体" w:hAnsi="宋体" w:eastAsia="宋体" w:cs="宋体"/>
                <w:bCs/>
                <w:color w:val="auto"/>
                <w:sz w:val="24"/>
                <w:szCs w:val="24"/>
              </w:rPr>
            </w:pPr>
          </w:p>
        </w:tc>
        <w:tc>
          <w:tcPr>
            <w:tcW w:w="4609" w:type="dxa"/>
            <w:noWrap w:val="0"/>
            <w:vAlign w:val="center"/>
          </w:tcPr>
          <w:p w14:paraId="7F19736A">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帐号：</w:t>
            </w:r>
          </w:p>
        </w:tc>
      </w:tr>
      <w:tr w14:paraId="2A57C8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610" w:type="dxa"/>
            <w:noWrap w:val="0"/>
            <w:vAlign w:val="center"/>
          </w:tcPr>
          <w:p w14:paraId="11EE1C9B">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c>
          <w:tcPr>
            <w:tcW w:w="4609" w:type="dxa"/>
            <w:noWrap w:val="0"/>
            <w:vAlign w:val="center"/>
          </w:tcPr>
          <w:p w14:paraId="4F669AB3">
            <w:pPr>
              <w:spacing w:line="420" w:lineRule="exact"/>
              <w:jc w:val="left"/>
              <w:rPr>
                <w:rFonts w:hint="eastAsia" w:ascii="宋体" w:hAnsi="宋体" w:eastAsia="宋体" w:cs="宋体"/>
                <w:bCs/>
                <w:color w:val="auto"/>
                <w:sz w:val="24"/>
                <w:szCs w:val="24"/>
              </w:rPr>
            </w:pPr>
            <w:r>
              <w:rPr>
                <w:rFonts w:hint="eastAsia" w:ascii="宋体" w:hAnsi="宋体" w:eastAsia="宋体" w:cs="宋体"/>
                <w:bCs/>
                <w:color w:val="auto"/>
                <w:sz w:val="24"/>
                <w:szCs w:val="24"/>
              </w:rPr>
              <w:t>日期：    年   月   日</w:t>
            </w:r>
          </w:p>
        </w:tc>
      </w:tr>
    </w:tbl>
    <w:p w14:paraId="7FCE2FF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B42C6F"/>
    <w:rsid w:val="2F6524B8"/>
    <w:rsid w:val="5D0B34D7"/>
    <w:rsid w:val="758D7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5">
    <w:name w:val="NormalCharacter"/>
    <w:qFormat/>
    <w:uiPriority w:val="0"/>
    <w:rPr>
      <w:rFonts w:hint="eastAsia"/>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1404</Words>
  <Characters>1407</Characters>
  <Lines>0</Lines>
  <Paragraphs>0</Paragraphs>
  <TotalTime>1</TotalTime>
  <ScaleCrop>false</ScaleCrop>
  <LinksUpToDate>false</LinksUpToDate>
  <CharactersWithSpaces>1562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2025-07-10T04:34:00Z</dcterms:created>
  <dc:creator>Administrator</dc:creator>
  <cp:lastModifiedBy>Administrator</cp:lastModifiedBy>
  <dcterms:modified xsi:type="dcterms:W3CDTF">2025-08-07T09:48:38Z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DC688489A942435DBA22001D380A8A64_12</vt:lpwstr>
  </property>
  <property fmtid="{D5CDD505-2E9C-101B-9397-08002B2CF9AE}" pid="4" name="KSOTemplateDocerSaveRecord">
    <vt:lpwstr>eyJoZGlkIjoiMmViZDNiYjFjZjE2YjE5MGRiMWY1NjFiNmFjZmI3N2EifQ==</vt:lpwstr>
  </property>
</Properties>
</file>