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版本号：SYTH-ZFCG-2025-06120251024001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三里洞派出所维修改造项目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SYTH-ZFCG-2025-061</w:t>
      </w:r>
      <w:r>
        <w:br/>
      </w:r>
      <w:r>
        <w:br/>
      </w:r>
      <w:r>
        <w:br/>
      </w:r>
    </w:p>
    <w:p>
      <w:pPr>
        <w:pStyle w:val="null3"/>
        <w:jc w:val="center"/>
        <w:outlineLvl w:val="2"/>
      </w:pPr>
      <w:r>
        <w:rPr>
          <w:rFonts w:ascii="仿宋_GB2312" w:hAnsi="仿宋_GB2312" w:cs="仿宋_GB2312" w:eastAsia="仿宋_GB2312"/>
          <w:sz w:val="28"/>
          <w:b/>
        </w:rPr>
        <w:t>铜川市公安局印台分局</w:t>
      </w:r>
    </w:p>
    <w:p>
      <w:pPr>
        <w:pStyle w:val="null3"/>
        <w:jc w:val="center"/>
        <w:outlineLvl w:val="2"/>
      </w:pPr>
      <w:r>
        <w:rPr>
          <w:rFonts w:ascii="仿宋_GB2312" w:hAnsi="仿宋_GB2312" w:cs="仿宋_GB2312" w:eastAsia="仿宋_GB2312"/>
          <w:sz w:val="28"/>
          <w:b/>
        </w:rPr>
        <w:t>陕西晟运天弘项目管理有限公司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陕西晟运天弘项目管理有限公司</w:t>
      </w:r>
      <w:r>
        <w:rPr>
          <w:rFonts w:ascii="仿宋_GB2312" w:hAnsi="仿宋_GB2312" w:cs="仿宋_GB2312" w:eastAsia="仿宋_GB2312"/>
        </w:rPr>
        <w:t>（以下简称“代理机构”）受</w:t>
      </w:r>
      <w:r>
        <w:rPr>
          <w:rFonts w:ascii="仿宋_GB2312" w:hAnsi="仿宋_GB2312" w:cs="仿宋_GB2312" w:eastAsia="仿宋_GB2312"/>
        </w:rPr>
        <w:t>铜川市公安局印台分局</w:t>
      </w:r>
      <w:r>
        <w:rPr>
          <w:rFonts w:ascii="仿宋_GB2312" w:hAnsi="仿宋_GB2312" w:cs="仿宋_GB2312" w:eastAsia="仿宋_GB2312"/>
        </w:rPr>
        <w:t>委托，拟对</w:t>
      </w:r>
      <w:r>
        <w:rPr>
          <w:rFonts w:ascii="仿宋_GB2312" w:hAnsi="仿宋_GB2312" w:cs="仿宋_GB2312" w:eastAsia="仿宋_GB2312"/>
        </w:rPr>
        <w:t>三里洞派出所维修改造项目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SYTH-ZFCG-2025-061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三里洞派出所维修改造项目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抹灰面油漆，天棚吊顶，瓦屋面沥青混凝土，安装铸铁散热器铝塑复合管等。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采购包1（三里洞派出所维修改造项目）：属于专门面向中小企业采购。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1、拟派项目负责人资质和专业要求。：证书等级：具有建筑工程施工总承包二级（含二级）或以上资质；具有有效的安全生产许可证； 项目经理具有相应专业注册建造师二级（含二级）以上资格证书、有效的安全生产考核合格证书（B 证）专业：建筑专业补充说明：/</w:t>
      </w:r>
    </w:p>
    <w:p>
      <w:pPr>
        <w:pStyle w:val="null3"/>
      </w:pPr>
      <w:r>
        <w:rPr>
          <w:rFonts w:ascii="仿宋_GB2312" w:hAnsi="仿宋_GB2312" w:cs="仿宋_GB2312" w:eastAsia="仿宋_GB2312"/>
        </w:rPr>
        <w:t>2、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3、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或负责人查询截图且不得被列入以上名单，以上提供网页查询打印预览截图，查询时间为各供应商领取磋商文件之日至递交响应文件截止之日期间有效，打印背景体现查询日期。）供应商需在项目电子化交易系统中按要求上传相应证明文件并进行电子签章。</w:t>
      </w:r>
    </w:p>
    <w:p>
      <w:pPr>
        <w:pStyle w:val="null3"/>
      </w:pPr>
      <w:r>
        <w:rPr>
          <w:rFonts w:ascii="仿宋_GB2312" w:hAnsi="仿宋_GB2312" w:cs="仿宋_GB2312" w:eastAsia="仿宋_GB2312"/>
        </w:rPr>
        <w:t>4、具有履行合同所必需的设备和专业技术能力：具有履行合同所必需的设备和专业技术能力的声明；供应商需在项目电子化交易系统中按要求上传相应证明文件并进行电子签章。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5、有依法缴纳社会保障资金的良好记录：提供磋商截止日前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有依法缴纳税收的良好记录：提供磋商截止日前近一年内已缴纳的至少一个月的纳税证明或完税证明，纳税证明或完税证明上应有代收机构或税务机关的公章或业务专用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7、参加本次政府采购活动前3年内在经营活动中没有重大违法记录或被起诉：参加本次政府采购活动前3年内在经营活动中没有重大违法记录或被起诉的声明；供应商需在项目电子化交易系统中按要求上传相应证明文件并进行电子签章。</w:t>
      </w:r>
    </w:p>
    <w:p>
      <w:pPr>
        <w:pStyle w:val="null3"/>
      </w:pPr>
      <w:r>
        <w:rPr>
          <w:rFonts w:ascii="仿宋_GB2312" w:hAnsi="仿宋_GB2312" w:cs="仿宋_GB2312" w:eastAsia="仿宋_GB2312"/>
        </w:rPr>
        <w:t>8、非联合体磋商：提供非联合体磋商声明；供应商需在项目电子化交易系统中按要求上传相应证明文件并进行电子签章。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铜川市公安局印台分局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铜川市印台区同官路38号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铜川市公安局印台分局经办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19909198111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陕西晟运天弘项目管理有限公司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陕西省铜川市王益区陕西省铜川市王益区河滨路粮油公司办公楼三楼北户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0919-2392777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采购包1：2,203,480.22元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代理服务费收费标准：依据国家发改委发改价格[2011]534号文件及依据国家计委计价格[2002]1980号文件规定计取，以中标金额为计算基数，按差额定率累进法计算。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铜川市公安局印台分局</w:t>
      </w:r>
      <w:r>
        <w:rPr>
          <w:rFonts w:ascii="仿宋_GB2312" w:hAnsi="仿宋_GB2312" w:cs="仿宋_GB2312" w:eastAsia="仿宋_GB2312"/>
        </w:rPr>
        <w:t>和</w:t>
      </w:r>
      <w:r>
        <w:rPr>
          <w:rFonts w:ascii="仿宋_GB2312" w:hAnsi="仿宋_GB2312" w:cs="仿宋_GB2312" w:eastAsia="仿宋_GB2312"/>
        </w:rPr>
        <w:t>陕西晟运天弘项目管理有限公司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铜川市公安局印台分局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陕西晟运天弘项目管理有限公司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铜川市公安局印台分局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陕西晟运天弘项目管理有限公司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联系人：肖楠</w:t>
      </w:r>
    </w:p>
    <w:p>
      <w:pPr>
        <w:pStyle w:val="null3"/>
      </w:pPr>
      <w:r>
        <w:rPr>
          <w:rFonts w:ascii="仿宋_GB2312" w:hAnsi="仿宋_GB2312" w:cs="仿宋_GB2312" w:eastAsia="仿宋_GB2312"/>
        </w:rPr>
        <w:t>联系电话：0919-2392777</w:t>
      </w:r>
    </w:p>
    <w:p>
      <w:pPr>
        <w:pStyle w:val="null3"/>
      </w:pPr>
      <w:r>
        <w:rPr>
          <w:rFonts w:ascii="仿宋_GB2312" w:hAnsi="仿宋_GB2312" w:cs="仿宋_GB2312" w:eastAsia="仿宋_GB2312"/>
        </w:rPr>
        <w:t>地址：陕西省铜川市王益区陕西省铜川市王益区河滨路粮油公司办公楼三楼北户</w:t>
      </w:r>
    </w:p>
    <w:p>
      <w:pPr>
        <w:pStyle w:val="null3"/>
      </w:pPr>
      <w:r>
        <w:rPr>
          <w:rFonts w:ascii="仿宋_GB2312" w:hAnsi="仿宋_GB2312" w:cs="仿宋_GB2312" w:eastAsia="仿宋_GB2312"/>
        </w:rPr>
        <w:t>邮编：727001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2,203,480.22</w:t>
      </w:r>
    </w:p>
    <w:p>
      <w:pPr>
        <w:pStyle w:val="null3"/>
      </w:pPr>
      <w:r>
        <w:rPr>
          <w:rFonts w:ascii="仿宋_GB2312" w:hAnsi="仿宋_GB2312" w:cs="仿宋_GB2312" w:eastAsia="仿宋_GB2312"/>
        </w:rPr>
        <w:t>采购包最高限价（元）: 2,203,480.22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铜川市公安局印台分局三里洞派出所维修改造项目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2,203,480.22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标的名称：铜川市公安局印台分局三里洞派出所维修改造项目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达到“百千工程”派出所改造要求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合格工程</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达到行业相关技术要求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磋商前六个月内其基本存款账户开户银行出具的资信证明，或信用担保机构出具的磋商担保函；（提供复印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证书等级：具有建筑工程施工总承包二级（含二级）或以上资质；具有有效的安全生产许可证； 项目经理具有相应专业注册建造师二级（含二级）以上资格证书、有效的安全生产考核合格证书（B 证）专业：建筑专业补充说明：/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或负责人查询截图且不得被列入以上名单，以上提供网页查询打印预览截图，查询时间为各供应商领取磋商文件之日至递交响应文件截止之日期间有效，打印背景体现查询日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磋商截止日前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日前近一年内已缴纳的至少一个月的纳税证明或完税证明，纳税证明或完税证明上应有代收机构或税务机关的公章或业务专用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并由法定代表人或被授权人签名（或盖章），其余页面逐页盖公章，否则将作为无效响应文件处理。磋商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响应文件封面 残疾人福利性单位声明函 报价函 标的清单 供应商类似项目业绩一览表 响应函 法定代表人证明书及法定代表人授权委托书.docx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响应文件所有报价未超过最高限价</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不得超过90日历天</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自首次递交响应文件之日起90日历日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A、供应商的磋商报价有选择性报价或者磋商报价重新计算后超过本项目采购预算或者最高限价的； B、供应商未经过正常渠道领取磋商文件，或供应商名称与领取磋商文件时登记的供应商名称不符的；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I、提供虚假技术性能指标。 J、实质性内容不满足、未完全未响应招标要求或擅自改动采购清单的； K、响应文件的关键内容字迹模糊、无法辨认的；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响应文件封面 残疾人福利性单位声明函 报价函 标的清单 供应商类似项目业绩一览表 响应函 法定代表人证明书及法定代表人授权委托书.docx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经过有效性和符合性审核合格的供应商，其商务条款响应符合磋商文件最低要求的计7分。优于磋商文件要求的每项另加1分，最多加3分。不完全响应的计0分。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提供类似项目业绩（提供中标通知书或合同复印件加盖公章）。每份计2分，计满10分为止。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1、本项目所涉及的所有施工内容及技术措施应全面、详细（得8-14分） 2、施工方案主要部分施工内容有缺项、不全面的（得1-7分） 3、未提供施工方案的（得0分）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工程质量措施</w:t>
            </w:r>
          </w:p>
        </w:tc>
        <w:tc>
          <w:tcPr>
            <w:tcW w:type="dxa" w:w="2492"/>
          </w:tcPr>
          <w:p>
            <w:pPr>
              <w:pStyle w:val="null3"/>
            </w:pPr>
            <w:r>
              <w:rPr>
                <w:rFonts w:ascii="仿宋_GB2312" w:hAnsi="仿宋_GB2312" w:cs="仿宋_GB2312" w:eastAsia="仿宋_GB2312"/>
              </w:rPr>
              <w:t>1、施工项目应有专门的质量技术管理机构和制度，且制度健全具有的质量管理体系；主要工序有质量技术保证措施和手段，能有效保证技术质量，承诺的质量标准达到采购要求。（得6-9分） 2、有工程质量保证措施，但有明显缺陷或缺项（得1-5分） 3、无工程质量安全措施（得0分）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安全生产措施</w:t>
            </w:r>
          </w:p>
        </w:tc>
        <w:tc>
          <w:tcPr>
            <w:tcW w:type="dxa" w:w="2492"/>
          </w:tcPr>
          <w:p>
            <w:pPr>
              <w:pStyle w:val="null3"/>
            </w:pPr>
            <w:r>
              <w:rPr>
                <w:rFonts w:ascii="仿宋_GB2312" w:hAnsi="仿宋_GB2312" w:cs="仿宋_GB2312" w:eastAsia="仿宋_GB2312"/>
              </w:rPr>
              <w:t>1、施工项目有专门的安全管理人员和制度，且制度健全；各道工序安全技术措施针对性强，符合实际且满足有关安全技术标准要求；现场防火、安全防护措施得力。（得6-9分） 2、有安全生产措施，但有明显缺陷或缺项（得1-5分） 3、无安全生产的技术组织措施（得0分）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工期措施</w:t>
            </w:r>
          </w:p>
        </w:tc>
        <w:tc>
          <w:tcPr>
            <w:tcW w:type="dxa" w:w="2492"/>
          </w:tcPr>
          <w:p>
            <w:pPr>
              <w:pStyle w:val="null3"/>
            </w:pPr>
            <w:r>
              <w:rPr>
                <w:rFonts w:ascii="仿宋_GB2312" w:hAnsi="仿宋_GB2312" w:cs="仿宋_GB2312" w:eastAsia="仿宋_GB2312"/>
              </w:rPr>
              <w:t>1、在施工工艺、施工方法、材料选用、劳动力安排、机械设备、技术等方面有保证工期或提前竣工的具体措施且措施得当；有控制工期的施工进度计划（得6-9分） 2、有工期措施，但有明显缺陷或缺项（得1-5分） 3、无确保工期的技术组织措施（得0分）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1、针对本工程项目特点，应有文明施工计划及措施，环境保环境保护措施，且计划措施内容达到“安全文明示范工地”标准；各项措施周全、具体、有效；提供针对本项目编制垃圾清运现场环保措施、运输保证措施。（得6-9分） 2、内容不全面，有明显缺陷或缺项（得1-5分） 3、无文明施工技术组织及环境保护措施（得0分）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磋商报价：以最终报价为准，并计算。 计算方式：统一采用低价优先法计算，即满足磋商文件要求且最后报价最低的供应商的价格为磋商基准价，其价格分为满分。其他供应商的价格分统一按照下列公式计算： 磋商报价得分=（磋商基准价÷最终磋商报价）×价格权值×100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详见附件：法定代表人证明书及法定代表人授权委托书.docx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