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版本号：SXGLZFCG2025-011号20250321001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SXGLZFCG2025-011号</w:t>
      </w:r>
      <w:r>
        <w:br/>
      </w:r>
      <w:r>
        <w:br/>
      </w:r>
      <w:r>
        <w:br/>
      </w:r>
    </w:p>
    <w:p>
      <w:pPr>
        <w:pStyle w:val="null3"/>
        <w:jc w:val="center"/>
        <w:outlineLvl w:val="2"/>
      </w:pPr>
      <w:r>
        <w:rPr>
          <w:rFonts w:ascii="仿宋_GB2312" w:hAnsi="仿宋_GB2312" w:cs="仿宋_GB2312" w:eastAsia="仿宋_GB2312"/>
          <w:sz w:val="28"/>
          <w:b/>
        </w:rPr>
        <w:t>铜川市第五中学</w:t>
      </w:r>
    </w:p>
    <w:p>
      <w:pPr>
        <w:pStyle w:val="null3"/>
        <w:jc w:val="center"/>
        <w:outlineLvl w:val="2"/>
      </w:pPr>
      <w:r>
        <w:rPr>
          <w:rFonts w:ascii="仿宋_GB2312" w:hAnsi="仿宋_GB2312" w:cs="仿宋_GB2312" w:eastAsia="仿宋_GB2312"/>
          <w:sz w:val="28"/>
          <w:b/>
        </w:rPr>
        <w:t>陕西公立工程项目管理咨询有限公司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陕西公立工程项目管理咨询有限公司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铜川市第五中学</w:t>
      </w:r>
      <w:r>
        <w:rPr>
          <w:rFonts w:ascii="仿宋_GB2312" w:hAnsi="仿宋_GB2312" w:cs="仿宋_GB2312" w:eastAsia="仿宋_GB2312"/>
        </w:rPr>
        <w:t>委托，拟对</w:t>
      </w:r>
      <w:r>
        <w:rPr>
          <w:rFonts w:ascii="仿宋_GB2312" w:hAnsi="仿宋_GB2312" w:cs="仿宋_GB2312" w:eastAsia="仿宋_GB2312"/>
        </w:rPr>
        <w:t>校园物业服务项目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SXGLZFCG2025-011号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校园物业服务项目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提供校园保洁、绿化修剪养护、冬季取暖等服务，推行学校后勤服务社会化，保障校园环境整洁卫生，维护校园设施设备正常运转，妥善进行绿化养护，打造优美校园景观，提供高效的后勤响应服务，助力学校教育教学活动顺利开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 照或事业单位法人证书等国家规定的相关证明，自然人参与的提供其身份证明；</w:t>
      </w:r>
    </w:p>
    <w:p>
      <w:pPr>
        <w:pStyle w:val="null3"/>
      </w:pPr>
      <w:r>
        <w:rPr>
          <w:rFonts w:ascii="仿宋_GB2312" w:hAnsi="仿宋_GB2312" w:cs="仿宋_GB2312" w:eastAsia="仿宋_GB2312"/>
        </w:rPr>
        <w:t>2、授权委托书：法定代表人参加会议时，提供本人身份证；授权代表参加会议时，提供法定代表人授权书和被授权人身份证；</w:t>
      </w:r>
    </w:p>
    <w:p>
      <w:pPr>
        <w:pStyle w:val="null3"/>
      </w:pPr>
      <w:r>
        <w:rPr>
          <w:rFonts w:ascii="仿宋_GB2312" w:hAnsi="仿宋_GB2312" w:cs="仿宋_GB2312" w:eastAsia="仿宋_GB2312"/>
        </w:rPr>
        <w:t>3、财务状况报告：供应商提供2022年至今任意一年的财务审计报告(成立时间至提交响应文件截止时 间不足年的可提供成立后任意时段的资产负债表)，或其基本存款账户开户银行出具的一年内资信或资金证明(复印件加盖供应商公章)；</w:t>
      </w:r>
    </w:p>
    <w:p>
      <w:pPr>
        <w:pStyle w:val="null3"/>
      </w:pPr>
      <w:r>
        <w:rPr>
          <w:rFonts w:ascii="仿宋_GB2312" w:hAnsi="仿宋_GB2312" w:cs="仿宋_GB2312" w:eastAsia="仿宋_GB2312"/>
        </w:rPr>
        <w:t>4、社会保障资金缴纳证明：提供2024年至今任意1个月已缴存的任意时段的社会保障资金缴存单据或社保机构开具的社会保险参保缴费情况证明；依法不需要缴纳社会保障资金的应提供相关文件证明。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5、税收缴纳证明：提供2024至今任意1个月已缴纳完税凭证（任意税种）或税务机关开具的完税证明（任意税种）； 依法免税的应提供相关文件证明。</w:t>
      </w:r>
    </w:p>
    <w:p>
      <w:pPr>
        <w:pStyle w:val="null3"/>
      </w:pPr>
      <w:r>
        <w:rPr>
          <w:rFonts w:ascii="仿宋_GB2312" w:hAnsi="仿宋_GB2312" w:cs="仿宋_GB2312" w:eastAsia="仿宋_GB2312"/>
        </w:rPr>
        <w:t>6、无重大违法记录声明：参加政府采购活动近三年内，在经营活动中没有重大违法记录，提供书面声明；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铜川市第五中学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铜川市印台区北关西街5号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铜川市第五中学经办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13098185883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陕西公立工程项目管理咨询有限公司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铜川市王益区七一路工行三楼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傅兆麟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13629191282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铜川市第五中学</w:t>
      </w:r>
      <w:r>
        <w:rPr>
          <w:rFonts w:ascii="仿宋_GB2312" w:hAnsi="仿宋_GB2312" w:cs="仿宋_GB2312" w:eastAsia="仿宋_GB2312"/>
        </w:rPr>
        <w:t>和</w:t>
      </w:r>
      <w:r>
        <w:rPr>
          <w:rFonts w:ascii="仿宋_GB2312" w:hAnsi="仿宋_GB2312" w:cs="仿宋_GB2312" w:eastAsia="仿宋_GB2312"/>
        </w:rPr>
        <w:t>陕西公立工程项目管理咨询有限公司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铜川市第五中学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陕西公立工程项目管理咨询有限公司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铜川市第五中学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陕西公立工程项目管理咨询有限公司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满足校方考核办法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陕西公立工程项目管理咨询有限公司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联系人：傅兆麟</w:t>
      </w:r>
    </w:p>
    <w:p>
      <w:pPr>
        <w:pStyle w:val="null3"/>
      </w:pPr>
      <w:r>
        <w:rPr>
          <w:rFonts w:ascii="仿宋_GB2312" w:hAnsi="仿宋_GB2312" w:cs="仿宋_GB2312" w:eastAsia="仿宋_GB2312"/>
        </w:rPr>
        <w:t>联系电话：0919-2182986</w:t>
      </w:r>
    </w:p>
    <w:p>
      <w:pPr>
        <w:pStyle w:val="null3"/>
      </w:pPr>
      <w:r>
        <w:rPr>
          <w:rFonts w:ascii="仿宋_GB2312" w:hAnsi="仿宋_GB2312" w:cs="仿宋_GB2312" w:eastAsia="仿宋_GB2312"/>
        </w:rPr>
        <w:t>地址：铜川市王益区七一路工行</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提供校园保洁、绿化修剪养护、冬季取暖等服务，推行学校后勤服务社会化，保障校园环境整洁卫生，维护校园设施设备正常运转，妥善进行绿化养护，打造优美校园景观，提供高效的后勤响应服务，助力学校教育教学活动顺利开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361,000.00</w:t>
      </w:r>
    </w:p>
    <w:p>
      <w:pPr>
        <w:pStyle w:val="null3"/>
      </w:pPr>
      <w:r>
        <w:rPr>
          <w:rFonts w:ascii="仿宋_GB2312" w:hAnsi="仿宋_GB2312" w:cs="仿宋_GB2312" w:eastAsia="仿宋_GB2312"/>
        </w:rPr>
        <w:t>采购包最高限价（元）: 361,000.00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铜川市第五中学校园物业服务项目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标的名称：铜川市第五中学校园物业服务项目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磋商内容及要求</w:t>
            </w:r>
          </w:p>
        </w:tc>
        <w:tc>
          <w:tcPr>
            <w:tcW w:type="dxa" w:w="2076"/>
          </w:tcPr>
          <w:p>
            <w:pPr>
              <w:pStyle w:val="null3"/>
              <w:jc w:val="left"/>
            </w:pPr>
            <w:r>
              <w:rPr>
                <w:rFonts w:ascii="仿宋_GB2312" w:hAnsi="仿宋_GB2312" w:cs="仿宋_GB2312" w:eastAsia="仿宋_GB2312"/>
                <w:sz w:val="24"/>
                <w:color w:val="000000"/>
              </w:rPr>
              <w:t>一、采购内容及范围</w:t>
            </w:r>
          </w:p>
          <w:p>
            <w:pPr>
              <w:pStyle w:val="null3"/>
              <w:ind w:firstLine="482"/>
              <w:jc w:val="both"/>
            </w:pPr>
            <w:r>
              <w:rPr>
                <w:rFonts w:ascii="仿宋_GB2312" w:hAnsi="仿宋_GB2312" w:cs="仿宋_GB2312" w:eastAsia="仿宋_GB2312"/>
                <w:sz w:val="24"/>
                <w:color w:val="000000"/>
              </w:rPr>
              <w:t>（一）项目概况（采购总预算361,000.00元，总价不得高于采购总预算，</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报价不得超过预算金额，否则按无效文件处理）</w:t>
            </w:r>
          </w:p>
          <w:p>
            <w:pPr>
              <w:pStyle w:val="null3"/>
              <w:jc w:val="both"/>
            </w:pPr>
            <w:r>
              <w:rPr>
                <w:rFonts w:ascii="仿宋_GB2312" w:hAnsi="仿宋_GB2312" w:cs="仿宋_GB2312" w:eastAsia="仿宋_GB2312"/>
                <w:sz w:val="24"/>
                <w:color w:val="000000"/>
              </w:rPr>
              <w:t>二、技术（服务）要求</w:t>
            </w:r>
          </w:p>
          <w:p>
            <w:pPr>
              <w:pStyle w:val="null3"/>
              <w:ind w:firstLine="480"/>
              <w:jc w:val="both"/>
            </w:pPr>
            <w:r>
              <w:rPr>
                <w:rFonts w:ascii="仿宋_GB2312" w:hAnsi="仿宋_GB2312" w:cs="仿宋_GB2312" w:eastAsia="仿宋_GB2312"/>
                <w:sz w:val="24"/>
                <w:color w:val="000000"/>
              </w:rPr>
              <w:t>1、卫生保洁服务，包括校园内室外全部地面、果皮箱、标语牌等（含垃圾桶）；师贤楼（5层），秀慧楼（4层），博学楼（4层）、厚德楼(3层)的楼道、楼梯、卫生间及栏杆、门窗、标语牌面等；学校水房、水厕地面、隔断面、盆池面等，垃圾桶及周围的环境卫生；崇德楼、敏行楼、明志楼、启智楼上卫生间的地面、蹲坑小便池、隔断面，盆池面、窗台、门窗、管道，墙面等。（保洁所需的工具用具由校方提供）</w:t>
            </w:r>
          </w:p>
          <w:p>
            <w:pPr>
              <w:pStyle w:val="null3"/>
              <w:ind w:firstLine="480"/>
              <w:jc w:val="both"/>
            </w:pPr>
            <w:r>
              <w:rPr>
                <w:rFonts w:ascii="仿宋_GB2312" w:hAnsi="仿宋_GB2312" w:cs="仿宋_GB2312" w:eastAsia="仿宋_GB2312"/>
                <w:sz w:val="24"/>
                <w:color w:val="000000"/>
              </w:rPr>
              <w:t>1.1、服务校园区域内的公共区域的环境卫生，包括教学楼、教学楼周界及外围区域等。教学楼每日清扫次数不低于2次并且地面无果皮纸屑，及时清理垃圾箱；每周六、周日清扫教学楼周界外围区域树叶、垃圾等保持整洁。</w:t>
            </w:r>
          </w:p>
          <w:p>
            <w:pPr>
              <w:pStyle w:val="null3"/>
              <w:ind w:firstLine="480"/>
              <w:jc w:val="both"/>
            </w:pPr>
            <w:r>
              <w:rPr>
                <w:rFonts w:ascii="仿宋_GB2312" w:hAnsi="仿宋_GB2312" w:cs="仿宋_GB2312" w:eastAsia="仿宋_GB2312"/>
                <w:sz w:val="24"/>
                <w:color w:val="000000"/>
              </w:rPr>
              <w:t>1.2、入室卫生（包括会议室、校长办公室、多功能室、接待室等）的日常保洁服务，特殊情况下，随叫随到。</w:t>
            </w:r>
          </w:p>
          <w:p>
            <w:pPr>
              <w:pStyle w:val="null3"/>
              <w:ind w:firstLine="480"/>
              <w:jc w:val="both"/>
            </w:pPr>
            <w:r>
              <w:rPr>
                <w:rFonts w:ascii="仿宋_GB2312" w:hAnsi="仿宋_GB2312" w:cs="仿宋_GB2312" w:eastAsia="仿宋_GB2312"/>
                <w:sz w:val="24"/>
                <w:color w:val="000000"/>
              </w:rPr>
              <w:t>1.3、打扫公共走廊、楼梯、墙面、通道、卫生间、门窗玻璃等位置的卫生；每学期放假后、开学前，对校园内整体保洁一次（包含窗户玻璃、灯管的保洁），不留任何死角。</w:t>
            </w:r>
          </w:p>
          <w:p>
            <w:pPr>
              <w:pStyle w:val="null3"/>
              <w:ind w:firstLine="480"/>
              <w:jc w:val="both"/>
            </w:pPr>
            <w:r>
              <w:rPr>
                <w:rFonts w:ascii="仿宋_GB2312" w:hAnsi="仿宋_GB2312" w:cs="仿宋_GB2312" w:eastAsia="仿宋_GB2312"/>
                <w:sz w:val="24"/>
                <w:color w:val="000000"/>
              </w:rPr>
              <w:t>1.4、卫生间卫生清扫每天不低于4次，每周用清洁液清洗厕所地面和蹲便器、小便池一次；卫生间无异味，厕位无污点；洗手台面无油渍、纸篓随时清理。</w:t>
            </w:r>
          </w:p>
          <w:p>
            <w:pPr>
              <w:pStyle w:val="null3"/>
              <w:ind w:firstLine="480"/>
              <w:jc w:val="both"/>
            </w:pPr>
            <w:r>
              <w:rPr>
                <w:rFonts w:ascii="仿宋_GB2312" w:hAnsi="仿宋_GB2312" w:cs="仿宋_GB2312" w:eastAsia="仿宋_GB2312"/>
                <w:sz w:val="24"/>
                <w:color w:val="000000"/>
              </w:rPr>
              <w:t>1.5、保洁工具与保洁用品要统一放置在指定地点，保证楼道、卫生间整洁。垃圾桶需经常清洗，加强管护，及时检修增补，完好率达到90％以上。</w:t>
            </w:r>
          </w:p>
          <w:p>
            <w:pPr>
              <w:pStyle w:val="null3"/>
              <w:ind w:firstLine="480"/>
              <w:jc w:val="both"/>
            </w:pPr>
            <w:r>
              <w:rPr>
                <w:rFonts w:ascii="仿宋_GB2312" w:hAnsi="仿宋_GB2312" w:cs="仿宋_GB2312" w:eastAsia="仿宋_GB2312"/>
                <w:sz w:val="24"/>
                <w:color w:val="000000"/>
              </w:rPr>
              <w:t>1.6、定期清理屋顶排水渠道里的垃圾、杂物；负责将公共区域垃圾收集到指定位置。按照节能减排、绿色环保、垃圾分类的相关要求，配合校方对垃圾收集、分类、处置方案的实施，对可回收垃圾进行回收处理。（垃圾清运费由</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负责）</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、绿化养护，负责校园内所有花草树木的浇水、修剪、除杂、补栽、施肥松土和病虫害防治以及楼内公共区域内摆放的盆栽绿植的修剪、浇水等日常养护工作。</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.1花草树木长势良好，修剪整齐美观，无病虫害，无折损现象，无大面积黄土裸露。</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、其他服务</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.1、根据校方通知，在国家法定节假日提供服务区域内的彩旗，横幅等悬挂服务。全力无条件配合学校完成大型活动的服务工作，配合学校做好迎接上级检查、来校参观、工程验收、校园开放日等任务。</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、寒暑假学生不到校期间、周末、大型节假日期间，物业公司需在征得学校同意的前提下，可以适当减少工作人员或安排员工轮休。</w:t>
            </w:r>
          </w:p>
          <w:p>
            <w:pPr>
              <w:pStyle w:val="null3"/>
              <w:ind w:firstLine="480"/>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、全力配合校方完成学校的大型活动的服务工作。</w:t>
            </w:r>
          </w:p>
          <w:p>
            <w:pPr>
              <w:pStyle w:val="null3"/>
              <w:ind w:firstLine="480"/>
              <w:jc w:val="both"/>
            </w:pPr>
            <w:r>
              <w:rPr>
                <w:rFonts w:ascii="仿宋_GB2312" w:hAnsi="仿宋_GB2312" w:cs="仿宋_GB2312" w:eastAsia="仿宋_GB2312"/>
                <w:sz w:val="24"/>
                <w:color w:val="000000"/>
              </w:rPr>
              <w:t>3.4、校方安排的其他服务。</w:t>
            </w:r>
          </w:p>
          <w:p>
            <w:pPr>
              <w:pStyle w:val="null3"/>
              <w:jc w:val="left"/>
            </w:pPr>
            <w:r>
              <w:rPr>
                <w:rFonts w:ascii="仿宋_GB2312" w:hAnsi="仿宋_GB2312" w:cs="仿宋_GB2312" w:eastAsia="仿宋_GB2312"/>
                <w:sz w:val="24"/>
                <w:color w:val="000000"/>
              </w:rPr>
              <w:t>三、商务要求</w:t>
            </w:r>
          </w:p>
          <w:p>
            <w:pPr>
              <w:pStyle w:val="null3"/>
              <w:ind w:firstLine="420"/>
              <w:jc w:val="left"/>
            </w:pPr>
            <w:r>
              <w:rPr>
                <w:rFonts w:ascii="仿宋_GB2312" w:hAnsi="仿宋_GB2312" w:cs="仿宋_GB2312" w:eastAsia="仿宋_GB2312"/>
                <w:sz w:val="24"/>
                <w:color w:val="000000"/>
              </w:rPr>
              <w:t>1、结算方式：签订服务合同后，供应商开具合同总价的40%发票给采购人，采购人第一次付给供应商合同总价40%款项；根据考核标准，供应商开具合同总价的60%发票给采购人，采购人付给供应商合同金额的60%款项。</w:t>
            </w:r>
            <w:r>
              <w:rPr>
                <w:rFonts w:ascii="仿宋_GB2312" w:hAnsi="仿宋_GB2312" w:cs="仿宋_GB2312" w:eastAsia="仿宋_GB2312"/>
                <w:sz w:val="24"/>
                <w:color w:val="000000"/>
              </w:rPr>
              <w:t>（具体结算方式以最终签订合同为准）</w:t>
            </w:r>
          </w:p>
          <w:p>
            <w:pPr>
              <w:pStyle w:val="null3"/>
              <w:ind w:firstLine="420"/>
              <w:jc w:val="left"/>
            </w:pPr>
            <w:r>
              <w:rPr>
                <w:rFonts w:ascii="仿宋_GB2312" w:hAnsi="仿宋_GB2312" w:cs="仿宋_GB2312" w:eastAsia="仿宋_GB2312"/>
                <w:sz w:val="24"/>
                <w:color w:val="000000"/>
              </w:rPr>
              <w:t>2、服务期：自合同签订之日起一年满足行业行规及《</w:t>
            </w:r>
            <w:r>
              <w:rPr>
                <w:rFonts w:ascii="仿宋_GB2312" w:hAnsi="仿宋_GB2312" w:cs="仿宋_GB2312" w:eastAsia="仿宋_GB2312"/>
                <w:sz w:val="24"/>
                <w:color w:val="000000"/>
              </w:rPr>
              <w:t>铜川市第五中学物业</w:t>
            </w:r>
            <w:r>
              <w:rPr>
                <w:rFonts w:ascii="仿宋_GB2312" w:hAnsi="仿宋_GB2312" w:cs="仿宋_GB2312" w:eastAsia="仿宋_GB2312"/>
                <w:sz w:val="24"/>
                <w:color w:val="000000"/>
              </w:rPr>
              <w:t xml:space="preserve">服务考核办法》 </w:t>
            </w:r>
          </w:p>
          <w:p>
            <w:pPr>
              <w:pStyle w:val="null3"/>
              <w:ind w:firstLine="420"/>
              <w:jc w:val="left"/>
            </w:pPr>
            <w:r>
              <w:rPr>
                <w:rFonts w:ascii="仿宋_GB2312" w:hAnsi="仿宋_GB2312" w:cs="仿宋_GB2312" w:eastAsia="仿宋_GB2312"/>
                <w:sz w:val="24"/>
                <w:color w:val="000000"/>
              </w:rPr>
              <w:t>3、投标报价：投标报价包含管理人员和服务人员的人工费（工资、社保、福利等）、劳保及人身意外保险费、节假日加班费、员工培训费、办公经费、员工食宿费、企业法定利润、财务费用、管理费用和税金等完成本项目所需的一切费用。系固定不变价格，不受市场价格变化因素的影响。其中，人员的工资、社保、福利等必须符合国家及省、市相关法律法规所规定的标准要求。</w:t>
            </w:r>
          </w:p>
          <w:p>
            <w:pPr>
              <w:pStyle w:val="null3"/>
              <w:ind w:firstLine="420"/>
              <w:jc w:val="left"/>
            </w:pPr>
            <w:r>
              <w:rPr>
                <w:rFonts w:ascii="仿宋_GB2312" w:hAnsi="仿宋_GB2312" w:cs="仿宋_GB2312" w:eastAsia="仿宋_GB2312"/>
                <w:sz w:val="24"/>
                <w:color w:val="000000"/>
              </w:rPr>
              <w:t>4、本次物业服务配备人员不少于15人。</w:t>
            </w:r>
          </w:p>
          <w:p>
            <w:pPr>
              <w:pStyle w:val="null3"/>
              <w:ind w:firstLine="420"/>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本次物业服务配备人员不少于15人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自合同签订之日起一年满足行业行规及《铜川市第五中学物业服务考核办法》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铜川市第五中学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签订服务合同后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根据考核标准，完工后（已签订服务合同为准）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 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法定代表人参加会议时，提供本人身份证；授权代表参加会议时，提供法定代表人授权书和被授权人身份证；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供应商提供2022年至今任意一年的财务审计报告(成立时间至提交响应文件截止时 间不足年的可提供成立后任意时段的资产负债表)，或其基本存款账户开户银行出具的一年内资信或资金证明(复印件加盖供应商公章)；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提供2024年至今任意1个月已缴存的任意时段的社会保障资金缴存单据或社保机构开具的社会保险参保缴费情况证明；依法不需要缴纳社会保障资金的应提供相关文件证明。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提供2024至今任意1个月已缴纳完税凭证（任意税种）或税务机关开具的完税证明（任意税种）； 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参加政府采购活动近三年内，在经营活动中没有重大违法记录，提供书面声明；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针对本项目的保洁服务方案，方案详细、具体、可行，整体内容周密完善，能满足项目要求得20分； 评审内容有缺陷不满足服务要求的扣0.1-10。未提供方案不得分。 （缺陷是指：内容粗略、逻辑混乱、描述过于简单、与项目实际情况不匹配、凭空编造、逻辑漏洞、出现常识性错误、存在不适用项目实际情况的情形或只有标题没有实质性内容等）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项目保障措施</w:t>
            </w:r>
          </w:p>
        </w:tc>
        <w:tc>
          <w:tcPr>
            <w:tcW w:type="dxa" w:w="2492"/>
          </w:tcPr>
          <w:p>
            <w:pPr>
              <w:pStyle w:val="null3"/>
            </w:pPr>
            <w:r>
              <w:rPr>
                <w:rFonts w:ascii="仿宋_GB2312" w:hAnsi="仿宋_GB2312" w:cs="仿宋_GB2312" w:eastAsia="仿宋_GB2312"/>
              </w:rPr>
              <w:t>有日常卫生保洁服务的标准和措施 , 且合理、可行、科学、符合本项目需求、安全措施和文明作业等要求得10分；保障措施内容有缺陷不满足服务要求的扣0.1-5。未提供不得分。 （缺陷是指：内容粗略、逻辑混乱、描述过于简单、与项目实际情况不匹配、凭空编造、逻辑漏洞、出现常识性错误、存在不适用项目实际情况的情形或只有标题没有实质性内容等）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人员管理及培训</w:t>
            </w:r>
          </w:p>
        </w:tc>
        <w:tc>
          <w:tcPr>
            <w:tcW w:type="dxa" w:w="2492"/>
          </w:tcPr>
          <w:p>
            <w:pPr>
              <w:pStyle w:val="null3"/>
            </w:pPr>
            <w:r>
              <w:rPr>
                <w:rFonts w:ascii="仿宋_GB2312" w:hAnsi="仿宋_GB2312" w:cs="仿宋_GB2312" w:eastAsia="仿宋_GB2312"/>
              </w:rPr>
              <w:t>具体可行的人员组织安排，针对响应文件中的人员配备、培训情况、岗位职责，日常管理制度完善 、程序规范得10分；内容有缺陷不满足服务要求的扣0.1-5。未提供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供应商提供特殊时段（重大活动、 重大节假日等）、特殊天气及其他特殊情况的应急保障方案 , 方案合理性且可操作性强得10分；内容有缺陷不满足服务要求的扣0.1-5。未提供内容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卫生保洁内容及要求制定服务承诺书，并制定处罚制度、质量保证计划等内容得15分；内容有缺陷不满足服务要求的扣0.1-7。未提供内容不得分。（缺陷是指：内容粗略、逻辑混乱、描述过于简单、与项目实际情况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 ( 以合同签订时间为准）同类项目业绩，每提供一个得2.5分，满分5分 。以中标通知书或合同为准。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满足采购文件要求且最终报价最低的报价为评标基准价，其价格分为满分。报价得分=（评标基准价 / 最终报价报价）×价格权值×100 。</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