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C833D">
      <w:pPr>
        <w:jc w:val="both"/>
        <w:rPr>
          <w:rFonts w:hint="eastAsia" w:ascii="宋体" w:hAnsi="宋体" w:eastAsia="宋体" w:cs="宋体"/>
          <w:color w:val="auto"/>
          <w:sz w:val="44"/>
          <w:szCs w:val="44"/>
          <w:highlight w:val="none"/>
        </w:rPr>
      </w:pPr>
      <w:r>
        <w:rPr>
          <w:rFonts w:hint="eastAsia" w:ascii="宋体" w:hAnsi="宋体" w:eastAsia="宋体" w:cs="宋体"/>
          <w:b/>
          <w:color w:val="auto"/>
          <w:sz w:val="32"/>
          <w:szCs w:val="32"/>
          <w:highlight w:val="none"/>
        </w:rPr>
        <w:t xml:space="preserve">合同编号：      </w:t>
      </w:r>
    </w:p>
    <w:p w14:paraId="29B739C6">
      <w:pPr>
        <w:ind w:left="3534" w:hanging="3534" w:hangingChars="800"/>
        <w:jc w:val="center"/>
        <w:rPr>
          <w:rFonts w:hint="eastAsia" w:ascii="宋体" w:hAnsi="宋体" w:eastAsia="宋体" w:cs="宋体"/>
          <w:b/>
          <w:bCs/>
          <w:color w:val="auto"/>
          <w:sz w:val="44"/>
          <w:szCs w:val="44"/>
          <w:highlight w:val="none"/>
        </w:rPr>
      </w:pPr>
    </w:p>
    <w:p w14:paraId="48601B3A">
      <w:pPr>
        <w:tabs>
          <w:tab w:val="left" w:pos="2901"/>
          <w:tab w:val="left" w:pos="5695"/>
        </w:tabs>
        <w:spacing w:before="66"/>
        <w:jc w:val="center"/>
        <w:rPr>
          <w:rFonts w:hint="default" w:ascii="宋体" w:hAnsi="宋体" w:eastAsia="宋体" w:cs="宋体"/>
          <w:b/>
          <w:bCs w:val="0"/>
          <w:color w:val="auto"/>
          <w:sz w:val="44"/>
          <w:szCs w:val="44"/>
          <w:highlight w:val="none"/>
          <w:u w:val="none"/>
          <w:lang w:val="en-US" w:eastAsia="zh-CN"/>
        </w:rPr>
      </w:pPr>
      <w:r>
        <w:rPr>
          <w:rFonts w:hint="eastAsia" w:ascii="宋体" w:hAnsi="宋体" w:eastAsia="宋体" w:cs="宋体"/>
          <w:b/>
          <w:bCs w:val="0"/>
          <w:color w:val="auto"/>
          <w:sz w:val="44"/>
          <w:szCs w:val="44"/>
          <w:highlight w:val="none"/>
          <w:u w:val="none"/>
          <w:lang w:val="en-US" w:eastAsia="zh-CN"/>
        </w:rPr>
        <w:t>铜川市印台区合凤高速雷家沟连接线至印台农业高新技术产业示范区公路工程</w:t>
      </w:r>
      <w:r>
        <w:rPr>
          <w:rFonts w:hint="eastAsia" w:ascii="宋体" w:hAnsi="宋体" w:cs="宋体"/>
          <w:b/>
          <w:bCs w:val="0"/>
          <w:color w:val="auto"/>
          <w:sz w:val="44"/>
          <w:szCs w:val="44"/>
          <w:highlight w:val="none"/>
          <w:u w:val="none"/>
          <w:lang w:val="en-US" w:eastAsia="zh-CN"/>
        </w:rPr>
        <w:t>设计</w:t>
      </w:r>
    </w:p>
    <w:p w14:paraId="1B84EB11">
      <w:pPr>
        <w:jc w:val="center"/>
        <w:rPr>
          <w:rFonts w:hint="eastAsia" w:ascii="宋体" w:hAnsi="宋体" w:eastAsia="宋体" w:cs="宋体"/>
          <w:color w:val="auto"/>
          <w:sz w:val="44"/>
          <w:szCs w:val="44"/>
          <w:highlight w:val="none"/>
        </w:rPr>
      </w:pPr>
    </w:p>
    <w:p w14:paraId="7BCBF543">
      <w:pPr>
        <w:jc w:val="center"/>
        <w:rPr>
          <w:rFonts w:hint="eastAsia" w:ascii="宋体" w:hAnsi="宋体" w:eastAsia="宋体" w:cs="宋体"/>
          <w:color w:val="auto"/>
          <w:sz w:val="44"/>
          <w:szCs w:val="44"/>
          <w:highlight w:val="none"/>
        </w:rPr>
      </w:pPr>
    </w:p>
    <w:p w14:paraId="51B6C665">
      <w:pPr>
        <w:jc w:val="center"/>
        <w:rPr>
          <w:rFonts w:hint="eastAsia" w:ascii="宋体" w:hAnsi="宋体" w:eastAsia="宋体" w:cs="宋体"/>
          <w:color w:val="auto"/>
          <w:sz w:val="84"/>
          <w:szCs w:val="72"/>
          <w:highlight w:val="none"/>
        </w:rPr>
      </w:pPr>
      <w:r>
        <w:rPr>
          <w:rFonts w:hint="eastAsia" w:ascii="宋体" w:hAnsi="宋体" w:eastAsia="宋体" w:cs="宋体"/>
          <w:color w:val="auto"/>
          <w:sz w:val="84"/>
          <w:szCs w:val="72"/>
          <w:highlight w:val="none"/>
        </w:rPr>
        <w:t>合同协议书</w:t>
      </w:r>
    </w:p>
    <w:p w14:paraId="30CD9507">
      <w:pPr>
        <w:jc w:val="center"/>
        <w:rPr>
          <w:rFonts w:hint="eastAsia" w:ascii="宋体" w:hAnsi="宋体" w:eastAsia="宋体" w:cs="宋体"/>
          <w:color w:val="auto"/>
          <w:sz w:val="72"/>
          <w:szCs w:val="72"/>
          <w:highlight w:val="none"/>
        </w:rPr>
      </w:pPr>
    </w:p>
    <w:p w14:paraId="1B27F6BF">
      <w:pPr>
        <w:jc w:val="center"/>
        <w:rPr>
          <w:rFonts w:hint="eastAsia" w:ascii="宋体" w:hAnsi="宋体" w:eastAsia="宋体" w:cs="宋体"/>
          <w:color w:val="auto"/>
          <w:sz w:val="44"/>
          <w:szCs w:val="44"/>
          <w:highlight w:val="none"/>
        </w:rPr>
      </w:pPr>
    </w:p>
    <w:p w14:paraId="387DF052">
      <w:pPr>
        <w:jc w:val="center"/>
        <w:rPr>
          <w:rFonts w:hint="eastAsia" w:ascii="宋体" w:hAnsi="宋体" w:eastAsia="宋体" w:cs="宋体"/>
          <w:color w:val="auto"/>
          <w:sz w:val="44"/>
          <w:szCs w:val="44"/>
          <w:highlight w:val="none"/>
        </w:rPr>
      </w:pPr>
    </w:p>
    <w:p w14:paraId="4CDAF55E">
      <w:pPr>
        <w:rPr>
          <w:rFonts w:hint="eastAsia" w:ascii="宋体" w:hAnsi="宋体" w:eastAsia="宋体" w:cs="宋体"/>
          <w:color w:val="auto"/>
          <w:sz w:val="72"/>
          <w:szCs w:val="72"/>
          <w:highlight w:val="none"/>
        </w:rPr>
      </w:pPr>
    </w:p>
    <w:p w14:paraId="746DACB5">
      <w:pPr>
        <w:spacing w:line="360" w:lineRule="auto"/>
        <w:ind w:firstLine="749" w:firstLineChars="233"/>
        <w:rPr>
          <w:rFonts w:hint="eastAsia" w:ascii="宋体" w:hAnsi="宋体" w:eastAsia="宋体" w:cs="宋体"/>
          <w:b/>
          <w:bCs/>
          <w:color w:val="auto"/>
          <w:sz w:val="32"/>
          <w:szCs w:val="36"/>
          <w:highlight w:val="none"/>
        </w:rPr>
      </w:pPr>
    </w:p>
    <w:p w14:paraId="114DAB55">
      <w:pPr>
        <w:pStyle w:val="3"/>
        <w:rPr>
          <w:rFonts w:hint="eastAsia" w:ascii="宋体" w:hAnsi="宋体" w:eastAsia="宋体" w:cs="宋体"/>
          <w:color w:val="auto"/>
          <w:highlight w:val="none"/>
        </w:rPr>
      </w:pPr>
    </w:p>
    <w:p w14:paraId="61AA2414">
      <w:pPr>
        <w:spacing w:before="312" w:beforeLines="100" w:line="480" w:lineRule="auto"/>
        <w:ind w:firstLine="749" w:firstLineChars="233"/>
        <w:rPr>
          <w:rFonts w:hint="eastAsia" w:ascii="宋体" w:hAnsi="宋体" w:eastAsia="宋体" w:cs="宋体"/>
          <w:b/>
          <w:bCs/>
          <w:color w:val="auto"/>
          <w:sz w:val="32"/>
          <w:szCs w:val="36"/>
          <w:highlight w:val="none"/>
        </w:rPr>
      </w:pPr>
    </w:p>
    <w:p w14:paraId="2F1D0789">
      <w:pPr>
        <w:spacing w:before="312" w:beforeLines="100" w:line="480" w:lineRule="auto"/>
        <w:ind w:firstLine="749" w:firstLineChars="233"/>
        <w:rPr>
          <w:rFonts w:hint="eastAsia" w:ascii="宋体" w:hAnsi="宋体" w:eastAsia="宋体" w:cs="宋体"/>
          <w:b/>
          <w:bCs/>
          <w:color w:val="auto"/>
          <w:sz w:val="32"/>
          <w:szCs w:val="36"/>
          <w:highlight w:val="none"/>
          <w:u w:val="single"/>
          <w:lang w:val="en-US" w:eastAsia="zh-CN"/>
        </w:rPr>
      </w:pPr>
      <w:r>
        <w:rPr>
          <w:rFonts w:hint="eastAsia" w:ascii="宋体" w:hAnsi="宋体" w:eastAsia="宋体" w:cs="宋体"/>
          <w:b/>
          <w:bCs/>
          <w:color w:val="auto"/>
          <w:sz w:val="32"/>
          <w:szCs w:val="36"/>
          <w:highlight w:val="none"/>
        </w:rPr>
        <w:t>委托单位：</w:t>
      </w:r>
      <w:r>
        <w:rPr>
          <w:rFonts w:hint="eastAsia" w:ascii="宋体" w:hAnsi="宋体" w:eastAsia="宋体" w:cs="宋体"/>
          <w:b/>
          <w:bCs/>
          <w:color w:val="auto"/>
          <w:sz w:val="32"/>
          <w:szCs w:val="36"/>
          <w:highlight w:val="none"/>
          <w:u w:val="single"/>
          <w:lang w:val="en-US" w:eastAsia="zh-CN"/>
        </w:rPr>
        <w:t xml:space="preserve">                      </w:t>
      </w:r>
    </w:p>
    <w:p w14:paraId="334D6A32">
      <w:pPr>
        <w:spacing w:before="312" w:beforeLines="100" w:line="480" w:lineRule="auto"/>
        <w:ind w:firstLine="749" w:firstLineChars="233"/>
        <w:rPr>
          <w:rFonts w:hint="eastAsia" w:ascii="宋体" w:hAnsi="宋体" w:eastAsia="宋体" w:cs="宋体"/>
          <w:b/>
          <w:bCs/>
          <w:color w:val="auto"/>
          <w:sz w:val="32"/>
          <w:szCs w:val="36"/>
          <w:highlight w:val="none"/>
        </w:rPr>
      </w:pPr>
      <w:r>
        <w:rPr>
          <w:rFonts w:hint="eastAsia" w:ascii="宋体" w:hAnsi="宋体" w:eastAsia="宋体" w:cs="宋体"/>
          <w:b/>
          <w:bCs/>
          <w:color w:val="auto"/>
          <w:sz w:val="32"/>
          <w:szCs w:val="36"/>
          <w:highlight w:val="none"/>
          <w:lang w:eastAsia="zh-CN"/>
        </w:rPr>
        <w:t>受托</w:t>
      </w:r>
      <w:r>
        <w:rPr>
          <w:rFonts w:hint="eastAsia" w:ascii="宋体" w:hAnsi="宋体" w:eastAsia="宋体" w:cs="宋体"/>
          <w:b/>
          <w:bCs/>
          <w:color w:val="auto"/>
          <w:sz w:val="32"/>
          <w:szCs w:val="36"/>
          <w:highlight w:val="none"/>
        </w:rPr>
        <w:t>单位：</w:t>
      </w:r>
      <w:r>
        <w:rPr>
          <w:rFonts w:hint="eastAsia" w:ascii="宋体" w:hAnsi="宋体" w:eastAsia="宋体" w:cs="宋体"/>
          <w:b/>
          <w:bCs/>
          <w:color w:val="auto"/>
          <w:sz w:val="32"/>
          <w:szCs w:val="36"/>
          <w:highlight w:val="none"/>
          <w:u w:val="single"/>
        </w:rPr>
        <w:t xml:space="preserve">                   </w:t>
      </w:r>
      <w:r>
        <w:rPr>
          <w:rFonts w:hint="eastAsia" w:ascii="宋体" w:hAnsi="宋体" w:eastAsia="宋体" w:cs="宋体"/>
          <w:b/>
          <w:bCs/>
          <w:color w:val="auto"/>
          <w:sz w:val="32"/>
          <w:szCs w:val="36"/>
          <w:highlight w:val="none"/>
          <w:u w:val="single"/>
          <w:lang w:val="en-US" w:eastAsia="zh-CN"/>
        </w:rPr>
        <w:t xml:space="preserve">    </w:t>
      </w:r>
      <w:r>
        <w:rPr>
          <w:rFonts w:hint="eastAsia" w:ascii="宋体" w:hAnsi="宋体" w:eastAsia="宋体" w:cs="宋体"/>
          <w:b/>
          <w:bCs/>
          <w:color w:val="auto"/>
          <w:sz w:val="32"/>
          <w:szCs w:val="36"/>
          <w:highlight w:val="none"/>
        </w:rPr>
        <w:t xml:space="preserve"> </w:t>
      </w:r>
    </w:p>
    <w:p w14:paraId="0E3E7D19">
      <w:pPr>
        <w:jc w:val="center"/>
        <w:rPr>
          <w:rFonts w:hint="eastAsia" w:ascii="宋体" w:hAnsi="宋体" w:eastAsia="宋体" w:cs="宋体"/>
          <w:b/>
          <w:bCs/>
          <w:color w:val="auto"/>
          <w:sz w:val="32"/>
          <w:szCs w:val="36"/>
          <w:highlight w:val="none"/>
        </w:rPr>
      </w:pPr>
    </w:p>
    <w:p w14:paraId="5B7DA708">
      <w:pPr>
        <w:ind w:firstLine="1807" w:firstLineChars="500"/>
        <w:jc w:val="both"/>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二O二</w:t>
      </w:r>
      <w:r>
        <w:rPr>
          <w:rFonts w:hint="eastAsia" w:ascii="宋体" w:hAnsi="宋体" w:cs="宋体"/>
          <w:b/>
          <w:bCs/>
          <w:color w:val="auto"/>
          <w:sz w:val="36"/>
          <w:highlight w:val="none"/>
          <w:lang w:val="en-US" w:eastAsia="zh-CN"/>
        </w:rPr>
        <w:t>五</w:t>
      </w:r>
      <w:r>
        <w:rPr>
          <w:rFonts w:hint="eastAsia" w:ascii="宋体" w:hAnsi="宋体" w:eastAsia="宋体" w:cs="宋体"/>
          <w:b/>
          <w:bCs/>
          <w:color w:val="auto"/>
          <w:sz w:val="36"/>
          <w:highlight w:val="none"/>
        </w:rPr>
        <w:t>年  月</w:t>
      </w:r>
    </w:p>
    <w:p w14:paraId="18C03087">
      <w:pPr>
        <w:jc w:val="center"/>
        <w:rPr>
          <w:rFonts w:hint="default" w:ascii="宋体" w:hAnsi="宋体" w:eastAsia="宋体" w:cs="宋体"/>
          <w:b/>
          <w:bCs/>
          <w:color w:val="auto"/>
          <w:sz w:val="28"/>
          <w:szCs w:val="28"/>
          <w:highlight w:val="none"/>
          <w:lang w:val="en-US"/>
        </w:rPr>
      </w:pPr>
      <w:r>
        <w:rPr>
          <w:rFonts w:hint="eastAsia" w:ascii="宋体" w:hAnsi="宋体" w:eastAsia="宋体" w:cs="宋体"/>
          <w:b/>
          <w:bCs/>
          <w:color w:val="auto"/>
          <w:sz w:val="36"/>
          <w:highlight w:val="none"/>
        </w:rPr>
        <w:br w:type="page"/>
      </w:r>
      <w:r>
        <w:rPr>
          <w:rFonts w:hint="eastAsia" w:ascii="宋体" w:hAnsi="宋体" w:eastAsia="宋体" w:cs="宋体"/>
          <w:b/>
          <w:bCs/>
          <w:color w:val="auto"/>
          <w:sz w:val="36"/>
          <w:highlight w:val="none"/>
          <w:lang w:val="en-US" w:eastAsia="zh-CN"/>
        </w:rPr>
        <w:t>铜川市印台区合凤高速雷家沟连接线至印台农业高新技术产业示范区公路工程</w:t>
      </w:r>
      <w:r>
        <w:rPr>
          <w:rFonts w:hint="eastAsia" w:ascii="宋体" w:hAnsi="宋体" w:cs="宋体"/>
          <w:b/>
          <w:bCs/>
          <w:color w:val="auto"/>
          <w:sz w:val="36"/>
          <w:highlight w:val="none"/>
          <w:lang w:val="en-US" w:eastAsia="zh-CN"/>
        </w:rPr>
        <w:t>设计</w:t>
      </w:r>
    </w:p>
    <w:p w14:paraId="2C4E59E0">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合同协议书</w:t>
      </w:r>
    </w:p>
    <w:p w14:paraId="7FD5C7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rPr>
        <w:t>甲方（全称）：</w:t>
      </w:r>
      <w:r>
        <w:rPr>
          <w:rFonts w:hint="eastAsia" w:ascii="宋体" w:hAnsi="宋体" w:eastAsia="宋体" w:cs="宋体"/>
          <w:b/>
          <w:bCs/>
          <w:color w:val="auto"/>
          <w:sz w:val="28"/>
          <w:szCs w:val="28"/>
          <w:highlight w:val="none"/>
          <w:u w:val="single"/>
          <w:lang w:eastAsia="zh-CN"/>
        </w:rPr>
        <w:t>铜川市印台区</w:t>
      </w:r>
      <w:r>
        <w:rPr>
          <w:rFonts w:hint="eastAsia" w:ascii="宋体" w:hAnsi="宋体" w:eastAsia="宋体" w:cs="宋体"/>
          <w:b/>
          <w:bCs/>
          <w:color w:val="auto"/>
          <w:sz w:val="28"/>
          <w:szCs w:val="28"/>
          <w:highlight w:val="none"/>
          <w:u w:val="single"/>
        </w:rPr>
        <w:t>交通运输局</w:t>
      </w:r>
    </w:p>
    <w:p w14:paraId="376D47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乙方（全称）：</w:t>
      </w:r>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66C28A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经甲、乙双方友好协商，遵循平等、自愿、公平和诚实信用的原则，双方就</w:t>
      </w:r>
      <w:r>
        <w:rPr>
          <w:rFonts w:hint="eastAsia" w:ascii="宋体" w:hAnsi="宋体" w:cs="宋体"/>
          <w:color w:val="auto"/>
          <w:sz w:val="24"/>
          <w:szCs w:val="24"/>
          <w:highlight w:val="none"/>
          <w:lang w:eastAsia="zh-CN"/>
        </w:rPr>
        <w:t>铜川市印台区合凤高速雷家沟连接线至印台农业高新技术产业示范区公路工程设计</w:t>
      </w:r>
      <w:r>
        <w:rPr>
          <w:rFonts w:hint="eastAsia" w:ascii="宋体" w:hAnsi="宋体" w:eastAsia="宋体" w:cs="宋体"/>
          <w:color w:val="auto"/>
          <w:sz w:val="24"/>
          <w:szCs w:val="24"/>
          <w:highlight w:val="none"/>
        </w:rPr>
        <w:t>达成一致，并签订本合同。</w:t>
      </w:r>
    </w:p>
    <w:p w14:paraId="73F394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w:t>
      </w:r>
      <w:r>
        <w:rPr>
          <w:rFonts w:hint="eastAsia" w:ascii="宋体" w:hAnsi="宋体" w:eastAsia="宋体" w:cs="宋体"/>
          <w:b/>
          <w:bCs/>
          <w:color w:val="auto"/>
          <w:sz w:val="28"/>
          <w:szCs w:val="28"/>
          <w:highlight w:val="none"/>
          <w:lang w:val="en-US" w:eastAsia="zh-CN"/>
        </w:rPr>
        <w:t>勘察</w:t>
      </w:r>
      <w:r>
        <w:rPr>
          <w:rFonts w:hint="eastAsia" w:ascii="宋体" w:hAnsi="宋体" w:eastAsia="宋体" w:cs="宋体"/>
          <w:b/>
          <w:bCs/>
          <w:color w:val="auto"/>
          <w:sz w:val="28"/>
          <w:szCs w:val="28"/>
          <w:highlight w:val="none"/>
          <w:lang w:eastAsia="zh-CN"/>
        </w:rPr>
        <w:t>设计</w:t>
      </w:r>
      <w:r>
        <w:rPr>
          <w:rFonts w:hint="eastAsia" w:ascii="宋体" w:hAnsi="宋体" w:eastAsia="宋体" w:cs="宋体"/>
          <w:b/>
          <w:bCs/>
          <w:color w:val="auto"/>
          <w:sz w:val="28"/>
          <w:szCs w:val="28"/>
          <w:highlight w:val="none"/>
        </w:rPr>
        <w:t>范围及内容</w:t>
      </w:r>
    </w:p>
    <w:p w14:paraId="574DCDCD">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（一）勘察范围与内容</w:t>
      </w:r>
    </w:p>
    <w:p w14:paraId="281156EF">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1.地形地质勘察</w:t>
      </w:r>
    </w:p>
    <w:p w14:paraId="00BE6FCA">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查明路线沿线地形地貌、地层结构、岩土性质，重点勘察黄土湿陷性、滑坡、崩塌等不良地质现象，提供路基、桥涵基础设计所需地质参数。</w:t>
      </w:r>
    </w:p>
    <w:p w14:paraId="128034E8">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single"/>
          <w:lang w:val="en-US" w:eastAsia="zh-CN"/>
        </w:rPr>
        <w:t>调查沿线地下水分布、水位及水质，评估对路基稳定性的影响。</w:t>
      </w:r>
    </w:p>
    <w:p w14:paraId="02E7BA46">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2.水文气象调查</w:t>
      </w:r>
    </w:p>
    <w:p w14:paraId="12391248">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收集区域降水、气温、风速等气象资料，分析暴雨、洪水等灾害对公路的影响，设计排水系统和防洪设施。</w:t>
      </w:r>
    </w:p>
    <w:p w14:paraId="645B011F">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3.社会环境调查</w:t>
      </w:r>
    </w:p>
    <w:p w14:paraId="57AAC2AB">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调查沿线土地利用现状、基本农田分布、拆迁建筑物及电力电讯设施，核实占地范围（新增占地 88.134 亩，拆迁建筑物 860 平方米，赔偿树木 6350 棵）。</w:t>
      </w:r>
    </w:p>
    <w:p w14:paraId="1B508EA2">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（二）设计范围与内容</w:t>
      </w:r>
    </w:p>
    <w:p w14:paraId="305F7984">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1.路线设计</w:t>
      </w:r>
    </w:p>
    <w:p w14:paraId="13A1B8F4">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结合地形、地质条件，优化路线平纵线形，控制最大纵坡 7%，最小平曲线半径 60 米（回头曲线 40 米），确保线形均衡性和行车安全性。</w:t>
      </w:r>
    </w:p>
    <w:p w14:paraId="675D2F4E">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与合凤高速连接线、342 国道及沿线乡村道路合理衔接，设置 4 处平面交叉（含 2 处等级公路交叉）。</w:t>
      </w:r>
    </w:p>
    <w:p w14:paraId="00390E7B">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2.路基路面设计</w:t>
      </w:r>
    </w:p>
    <w:p w14:paraId="3F03DC5D">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路基工程：设计路基横断面为 2×3.5 米行车道 + 2×1.5 米路肩，采用 C20 片石混凝土防护工程（6.385 千立方米）和 C20 混凝土排水工程（2.601 千立方米），处理高填深挖路基（最大挖深 55.26 米，最大填高 25.97 米）。</w:t>
      </w:r>
    </w:p>
    <w:p w14:paraId="1F667FD4">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路面工程：采用 50 厘米厚沥青混凝土路面结构（4cm 细粒式改性沥青混凝土上面层 + 6cm 中粒式沥青混凝土下面层 + 20cm 水泥稳定碎石基层 + 20cm 水泥稳定碎石底基层），设计年限 12 年。</w:t>
      </w:r>
    </w:p>
    <w:p w14:paraId="5A9AA43C">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3.桥涵工程设计</w:t>
      </w:r>
    </w:p>
    <w:p w14:paraId="58CE0A22">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设置 7 道涵洞（5 道钢筋混凝土盖板涵、2 道钢筋混凝土圆管涵）和 1 道钢筋混凝土箱涵通道，满足排水及农业生产通行需求。</w:t>
      </w:r>
    </w:p>
    <w:p w14:paraId="7C7D4C5C">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4.交通工程及沿线设施</w:t>
      </w:r>
    </w:p>
    <w:p w14:paraId="3EE322F5">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设计交通安全设施（护栏、标志、标线、视线诱导设施等），全线设置 1.755 公里安全设施及绿化工程，提升行车安全与路域景观。</w:t>
      </w:r>
    </w:p>
    <w:p w14:paraId="7698BC0B">
      <w:pPr>
        <w:pStyle w:val="2"/>
        <w:numPr>
          <w:ilvl w:val="0"/>
          <w:numId w:val="0"/>
        </w:numPr>
        <w:ind w:left="0" w:leftChars="0" w:firstLine="420" w:firstLineChars="175"/>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5.环保与节能设计</w:t>
      </w:r>
    </w:p>
    <w:p w14:paraId="14211CCA">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贯彻绿色公路理念，采用生态护坡、植物防护（穴播植草、拱形骨架护坡），减少对沿线林地、耕地的破坏。</w:t>
      </w:r>
    </w:p>
    <w:p w14:paraId="4F18388F">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优化路线方案，降低土石方工程量（挖方 452.229 千立方米，填方 67.617 千立方米），优先利用旧路材料，减少能源消耗。</w:t>
      </w:r>
    </w:p>
    <w:p w14:paraId="1388CE65">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周期：</w:t>
      </w:r>
    </w:p>
    <w:p w14:paraId="0905F6DE">
      <w:pPr>
        <w:pStyle w:val="2"/>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须在签订合同后45个日历日完成本项目所需服务成果。</w:t>
      </w:r>
    </w:p>
    <w:p w14:paraId="44364B91">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成果：</w:t>
      </w:r>
    </w:p>
    <w:p w14:paraId="368AD644">
      <w:pPr>
        <w:pStyle w:val="2"/>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施工图勘察设计</w:t>
      </w:r>
      <w:bookmarkStart w:id="0" w:name="_GoBack"/>
      <w:bookmarkEnd w:id="0"/>
      <w:r>
        <w:rPr>
          <w:rFonts w:hint="eastAsia" w:ascii="宋体" w:hAnsi="宋体" w:eastAsia="宋体" w:cs="宋体"/>
          <w:color w:val="auto"/>
          <w:sz w:val="24"/>
          <w:szCs w:val="24"/>
          <w:highlight w:val="none"/>
          <w:u w:val="single"/>
          <w:lang w:val="en-US" w:eastAsia="zh-CN"/>
        </w:rPr>
        <w:t>必须满足部颁的相关标准及规范，并要通过行业主管部门组织的专家论证评审,最终达到指导施工的效能。</w:t>
      </w:r>
    </w:p>
    <w:p w14:paraId="41F78679">
      <w:pPr>
        <w:rPr>
          <w:rFonts w:hint="eastAsia"/>
          <w:lang w:val="en-US" w:eastAsia="zh-CN"/>
        </w:rPr>
      </w:pPr>
    </w:p>
    <w:p w14:paraId="0F1850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二、进度安排与验收</w:t>
      </w:r>
    </w:p>
    <w:p w14:paraId="1E383B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1、进度安排</w:t>
      </w:r>
    </w:p>
    <w:p w14:paraId="4587DD09">
      <w:pPr>
        <w:pStyle w:val="2"/>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1C60AD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2、成果验收</w:t>
      </w:r>
    </w:p>
    <w:p w14:paraId="46867A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按照合同时间节点的规定联系组织召开评审会或组织相应的技术审查，评审会或者相应技术审查阶段即为成果验收阶段。乙方应根据评审会意见或相应技术审查意见进行调整、完善后提交成果，即视为履行完本合同中乙方的全部义务。</w:t>
      </w:r>
    </w:p>
    <w:p w14:paraId="204670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三、合同价款与支付方式</w:t>
      </w:r>
    </w:p>
    <w:p w14:paraId="00D2B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1、合同价款</w:t>
      </w:r>
    </w:p>
    <w:p w14:paraId="29A950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52B3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2、支付方式：</w:t>
      </w:r>
    </w:p>
    <w:p w14:paraId="470EFBA0">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付款方式：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4D76CB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四、双方责任与协作事项</w:t>
      </w:r>
    </w:p>
    <w:p w14:paraId="559A72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1、甲方责任</w:t>
      </w:r>
    </w:p>
    <w:p w14:paraId="140B55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）在合同签订后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个工作日内向乙方提供基础资料及</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要求，在每阶段汇报讨论后出具书面意见。</w:t>
      </w:r>
    </w:p>
    <w:p w14:paraId="0D50A4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）协助乙方征询有关方面的意见，在</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过程中做好有关部门的协调工作。负责组织</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评审、报批。</w:t>
      </w:r>
    </w:p>
    <w:p w14:paraId="47B867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）根据合同规定按数如期支付</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费用。</w:t>
      </w:r>
    </w:p>
    <w:p w14:paraId="306023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）本合同项目最终成果的知识产权归甲方所有。</w:t>
      </w:r>
    </w:p>
    <w:p w14:paraId="169B14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）其他补充条款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C3E72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2、乙方责任</w:t>
      </w:r>
    </w:p>
    <w:p w14:paraId="7CA9BC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）按国家和地方有关法律、技术规范标准，以及合同约定的工作内容进行</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w:t>
      </w:r>
    </w:p>
    <w:p w14:paraId="1377B4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）参加合同规定的向有关部门的汇报，负责提供所需的汇报资料。</w:t>
      </w:r>
    </w:p>
    <w:p w14:paraId="31747E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）按合同规定的进度、提交质量合格的</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成果，并对其负责。</w:t>
      </w:r>
    </w:p>
    <w:p w14:paraId="12EF42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）对甲方所提供的资料承担保密义务。乙方按本合同规定编制的各种成果资料，不得向其他单位提供和转让，负责承担甲方的一切损失。</w:t>
      </w:r>
    </w:p>
    <w:p w14:paraId="635B3B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成果中的遗漏、差错应负责进行修改或补充，同时要根据甲方按政府部门审批过程中提出的修改意见和专家评审意见拟定的修改意见书进行修改。</w:t>
      </w:r>
    </w:p>
    <w:p w14:paraId="27F78F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）其他补充条款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B2E8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五、违约和争议</w:t>
      </w:r>
    </w:p>
    <w:p w14:paraId="121577FD">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甲方违约</w:t>
      </w:r>
    </w:p>
    <w:p w14:paraId="03A01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甲方在无正当理由情况下，不支付项目结算价款；</w:t>
      </w:r>
    </w:p>
    <w:p w14:paraId="11CCC2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甲方不履行合同义务或不按照合同约定履行义务的其他情况。</w:t>
      </w:r>
    </w:p>
    <w:p w14:paraId="22446DAF">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乙方违约</w:t>
      </w:r>
    </w:p>
    <w:p w14:paraId="0E00B1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因乙方原因不能按照本合同约定的日期完成甲方委托的全部</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工作。</w:t>
      </w:r>
    </w:p>
    <w:p w14:paraId="08B16D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乙方不履行合同义务或不按照合同约定履行义务的其他情况。</w:t>
      </w:r>
    </w:p>
    <w:p w14:paraId="1D3A9F97">
      <w:pPr>
        <w:keepNext w:val="0"/>
        <w:keepLines w:val="0"/>
        <w:pageBreakBefore w:val="0"/>
        <w:widowControl w:val="0"/>
        <w:tabs>
          <w:tab w:val="left" w:pos="4335"/>
        </w:tabs>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争议</w:t>
      </w:r>
      <w:r>
        <w:rPr>
          <w:rFonts w:hint="eastAsia" w:ascii="宋体" w:hAnsi="宋体" w:eastAsia="宋体" w:cs="宋体"/>
          <w:color w:val="auto"/>
          <w:sz w:val="24"/>
          <w:szCs w:val="24"/>
          <w:highlight w:val="none"/>
        </w:rPr>
        <w:tab/>
      </w:r>
    </w:p>
    <w:p w14:paraId="3A285E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甲乙双方在履行合同时发生争议，可以和解或者要求有关主管部门调解，调解不成的，双方可以向签约地法院起诉。</w:t>
      </w:r>
    </w:p>
    <w:p w14:paraId="703C4A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其他</w:t>
      </w:r>
    </w:p>
    <w:p w14:paraId="48AB15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本合同双方签字、盖章后即生效。</w:t>
      </w:r>
    </w:p>
    <w:p w14:paraId="6E6E6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在合同约定期内如因不可抗力未能如期履行完毕，双方应友好协商另行约定合同有效期限。</w:t>
      </w:r>
    </w:p>
    <w:p w14:paraId="7B0452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本合同未尽事宜，双方可签订补充协议，有关协议及双方认定的来往电报、传真、会议纪要等，均为本合同组成部分，与本合同具有同等法律效力。</w:t>
      </w:r>
    </w:p>
    <w:p w14:paraId="0CE3C2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本项目竞争性磋商文件有关要求及中标供应商的竞争性磋商文件也构成本合同的一部分，合同双方均须遵守。</w:t>
      </w:r>
    </w:p>
    <w:p w14:paraId="7853F7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530C05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委托方：  （盖章）          受托方：（盖章）</w:t>
      </w:r>
    </w:p>
    <w:p w14:paraId="07F070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14:paraId="2D3B69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14:paraId="14C799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                  单位地址：</w:t>
      </w:r>
    </w:p>
    <w:p w14:paraId="18808D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680DB4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AD705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08B579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银行帐号：                  银行帐号：</w:t>
      </w:r>
    </w:p>
    <w:p w14:paraId="040F26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color w:val="auto"/>
          <w:sz w:val="24"/>
          <w:szCs w:val="24"/>
          <w:highlight w:val="none"/>
        </w:rPr>
        <w:t>年  月  日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hMzdkMDQ0NzZlMDhhODIyM2NjOGVjNTZhMzUyNzcifQ=="/>
  </w:docVars>
  <w:rsids>
    <w:rsidRoot w:val="00000000"/>
    <w:rsid w:val="0F103943"/>
    <w:rsid w:val="1AD03AF7"/>
    <w:rsid w:val="44ED7600"/>
    <w:rsid w:val="7AE40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szCs w:val="21"/>
    </w:rPr>
  </w:style>
  <w:style w:type="paragraph" w:customStyle="1" w:styleId="7">
    <w:name w:val="列出段落1"/>
    <w:qFormat/>
    <w:uiPriority w:val="0"/>
    <w:pPr>
      <w:widowControl w:val="0"/>
      <w:ind w:firstLine="420"/>
      <w:jc w:val="both"/>
    </w:pPr>
    <w:rPr>
      <w:rFonts w:ascii="Times New Roman" w:hAnsi="Times New Roman" w:eastAsia="Times New Roman" w:cs="Times New Roman"/>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1449</Words>
  <Characters>1466</Characters>
  <Lines>0</Lines>
  <Paragraphs>0</Paragraphs>
  <TotalTime>1</TotalTime>
  <ScaleCrop>false</ScaleCrop>
  <LinksUpToDate>false</LinksUpToDate>
  <CharactersWithSpaces>1941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2023-10-27T02:49:00Z</dcterms:created>
  <dc:creator>Administrator</dc:creator>
  <cp:lastModifiedBy>陈晨</cp:lastModifiedBy>
  <dcterms:modified xsi:type="dcterms:W3CDTF">2025-06-12T04:08:33Z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5AD9A1A4755D4825BA605BC1DACCC98C_12</vt:lpwstr>
  </property>
  <property fmtid="{D5CDD505-2E9C-101B-9397-08002B2CF9AE}" pid="4" name="KSOTemplateDocerSaveRecord">
    <vt:lpwstr>eyJoZGlkIjoiYzk1M2RjZDdiNzJiZjNjYWY2MzA0YTRiYjdiMThkNzIiLCJ1c2VySWQiOiIyOTU4MDMyODQifQ==</vt:lpwstr>
  </property>
</Properties>
</file>