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版本号：SYTH-ZFCG-2025-02820250625001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印台区三里洞小学教学设备采购项目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SYTH-ZFCG-2025-028</w:t>
      </w:r>
      <w:r>
        <w:br/>
      </w:r>
      <w:r>
        <w:br/>
      </w:r>
      <w:r>
        <w:br/>
      </w:r>
    </w:p>
    <w:p>
      <w:pPr>
        <w:pStyle w:val="null3"/>
        <w:jc w:val="center"/>
        <w:outlineLvl w:val="2"/>
      </w:pPr>
      <w:r>
        <w:rPr>
          <w:rFonts w:ascii="仿宋_GB2312" w:hAnsi="仿宋_GB2312" w:cs="仿宋_GB2312" w:eastAsia="仿宋_GB2312"/>
          <w:sz w:val="28"/>
          <w:b/>
        </w:rPr>
        <w:t>铜川市印台区三里洞小学</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铜川市印台区三里洞小学</w:t>
      </w:r>
      <w:r>
        <w:rPr>
          <w:rFonts w:ascii="仿宋_GB2312" w:hAnsi="仿宋_GB2312" w:cs="仿宋_GB2312" w:eastAsia="仿宋_GB2312"/>
        </w:rPr>
        <w:t>委托，拟对</w:t>
      </w:r>
      <w:r>
        <w:rPr>
          <w:rFonts w:ascii="仿宋_GB2312" w:hAnsi="仿宋_GB2312" w:cs="仿宋_GB2312" w:eastAsia="仿宋_GB2312"/>
        </w:rPr>
        <w:t>印台区三里洞小学教学设备采购项目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印台区三里洞小学教学设备采购项目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采购12台86寸智慧黑板及视频展台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投标文件之日至递交响应文件截止之日期间有效，打印背景体现查询日期。）投标单位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3、具有履行合同所必需的设备和专业技术能力：具有履行合同所必需的设备和专业技术能力的声明；投标单位需在项目电子化交易系统中按要求上传相应证明文件并进行电子签章。</w:t>
      </w:r>
    </w:p>
    <w:p>
      <w:pPr>
        <w:pStyle w:val="null3"/>
      </w:pPr>
      <w:r>
        <w:rPr>
          <w:rFonts w:ascii="仿宋_GB2312" w:hAnsi="仿宋_GB2312" w:cs="仿宋_GB2312" w:eastAsia="仿宋_GB2312"/>
        </w:rPr>
        <w:t>4、社保缴纳证明：提供投标截止日前近六个月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5、税收缴纳证明：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的声明；投标单位需在项目电子化交易系统中按要求上传相应证明文件并进行电子签章。</w:t>
      </w:r>
    </w:p>
    <w:p>
      <w:pPr>
        <w:pStyle w:val="null3"/>
      </w:pPr>
      <w:r>
        <w:rPr>
          <w:rFonts w:ascii="仿宋_GB2312" w:hAnsi="仿宋_GB2312" w:cs="仿宋_GB2312" w:eastAsia="仿宋_GB2312"/>
        </w:rPr>
        <w:t>8、法人证明书及授权人委托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p>
      <w:pPr>
        <w:pStyle w:val="null3"/>
      </w:pPr>
      <w:r>
        <w:rPr>
          <w:rFonts w:ascii="仿宋_GB2312" w:hAnsi="仿宋_GB2312" w:cs="仿宋_GB2312" w:eastAsia="仿宋_GB2312"/>
        </w:rPr>
        <w:t>9、本项目不接受联合体投标；：提供本非联合体投标声明；投标单位需在项目电子化交易系统中按要求上传相应证明文件并进行电子签章。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铜川市印台区三里洞小学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三里洞路11号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铜川市印台区三里洞小学经办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13571411123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崔宇洁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13571408063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86寸智慧黑板</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86寸智慧黑板</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86寸智慧黑板</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铜川市印台区三里洞小学</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铜川市印台区三里洞小学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铜川市印台区三里洞小学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联系人：崔宇洁</w:t>
      </w:r>
    </w:p>
    <w:p>
      <w:pPr>
        <w:pStyle w:val="null3"/>
      </w:pPr>
      <w:r>
        <w:rPr>
          <w:rFonts w:ascii="仿宋_GB2312" w:hAnsi="仿宋_GB2312" w:cs="仿宋_GB2312" w:eastAsia="仿宋_GB2312"/>
        </w:rPr>
        <w:t>联系电话：13571408063</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采购12台86寸智慧黑板及视频展台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86寸智慧黑板</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348,000.00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视频展台</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标的名称：86寸智慧黑板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智慧黑板</w:t>
            </w:r>
          </w:p>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整体设计</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.整整机尺寸宽度不小于4200mm，高度不小于1200mm。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整机具备不少于</w:t>
            </w:r>
            <w:r>
              <w:rPr>
                <w:rFonts w:ascii="仿宋_GB2312" w:hAnsi="仿宋_GB2312" w:cs="仿宋_GB2312" w:eastAsia="仿宋_GB2312"/>
                <w:sz w:val="21"/>
                <w:color w:val="000000"/>
              </w:rPr>
              <w:t>2路前置双系统USB3.0接口</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3.中间主屏及两侧副屏支持</w:t>
            </w:r>
            <w:r>
              <w:rPr>
                <w:rFonts w:ascii="仿宋_GB2312" w:hAnsi="仿宋_GB2312" w:cs="仿宋_GB2312" w:eastAsia="仿宋_GB2312"/>
                <w:sz w:val="21"/>
                <w:color w:val="000000"/>
              </w:rPr>
              <w:t>用粉笔书写，方便老师教学。</w:t>
            </w:r>
            <w:r>
              <w:br/>
            </w:r>
            <w:r>
              <w:rPr>
                <w:rFonts w:ascii="仿宋_GB2312" w:hAnsi="仿宋_GB2312" w:cs="仿宋_GB2312" w:eastAsia="仿宋_GB2312"/>
                <w:sz w:val="21"/>
                <w:color w:val="000000"/>
              </w:rPr>
              <w:t>4.▲整机支持发出超声波信号，智能手机与整机可实现</w:t>
            </w:r>
            <w:r>
              <w:rPr>
                <w:rFonts w:ascii="仿宋_GB2312" w:hAnsi="仿宋_GB2312" w:cs="仿宋_GB2312" w:eastAsia="仿宋_GB2312"/>
                <w:sz w:val="21"/>
                <w:color w:val="000000"/>
              </w:rPr>
              <w:t>高效</w:t>
            </w:r>
            <w:r>
              <w:rPr>
                <w:rFonts w:ascii="仿宋_GB2312" w:hAnsi="仿宋_GB2312" w:cs="仿宋_GB2312" w:eastAsia="仿宋_GB2312"/>
                <w:sz w:val="21"/>
                <w:color w:val="000000"/>
              </w:rPr>
              <w:t>配对</w:t>
            </w:r>
            <w:r>
              <w:rPr>
                <w:rFonts w:ascii="仿宋_GB2312" w:hAnsi="仿宋_GB2312" w:cs="仿宋_GB2312" w:eastAsia="仿宋_GB2312"/>
                <w:sz w:val="21"/>
                <w:color w:val="000000"/>
              </w:rPr>
              <w:t>。</w:t>
            </w:r>
            <w:r>
              <w:rPr>
                <w:rFonts w:ascii="仿宋_GB2312" w:hAnsi="仿宋_GB2312" w:cs="仿宋_GB2312" w:eastAsia="仿宋_GB2312"/>
                <w:sz w:val="21"/>
                <w:color w:val="000000"/>
              </w:rPr>
              <w:t>需提供相关证明材料（包括但不限于检测报告、官网截图和功能截图），加盖厂家公章。</w:t>
            </w:r>
            <w:r>
              <w:br/>
            </w:r>
            <w:r>
              <w:rPr>
                <w:rFonts w:ascii="仿宋_GB2312" w:hAnsi="仿宋_GB2312" w:cs="仿宋_GB2312" w:eastAsia="仿宋_GB2312"/>
                <w:sz w:val="21"/>
                <w:color w:val="000000"/>
              </w:rPr>
              <w:t>5.▲整机设备自带地震预警软件。支持在地震预警页面中获取位置，可以手动进行位置校准。需提供相关证明材料（包括但不限于检测报告、官网截图和功能截图），加盖厂家公章。</w:t>
            </w:r>
            <w:r>
              <w:br/>
            </w:r>
            <w:r>
              <w:rPr>
                <w:rFonts w:ascii="仿宋_GB2312" w:hAnsi="仿宋_GB2312" w:cs="仿宋_GB2312" w:eastAsia="仿宋_GB2312"/>
                <w:sz w:val="21"/>
                <w:color w:val="000000"/>
              </w:rPr>
              <w:t>6.整机内置摄像头像素数≥</w:t>
            </w:r>
            <w:r>
              <w:rPr>
                <w:rFonts w:ascii="仿宋_GB2312" w:hAnsi="仿宋_GB2312" w:cs="仿宋_GB2312" w:eastAsia="仿宋_GB2312"/>
                <w:sz w:val="21"/>
                <w:color w:val="000000"/>
              </w:rPr>
              <w:t>8</w:t>
            </w:r>
            <w:r>
              <w:rPr>
                <w:rFonts w:ascii="仿宋_GB2312" w:hAnsi="仿宋_GB2312" w:cs="仿宋_GB2312" w:eastAsia="仿宋_GB2312"/>
                <w:sz w:val="21"/>
                <w:color w:val="000000"/>
              </w:rPr>
              <w:t>00万</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电脑配置</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.采用抽拉内置式模块化电脑。</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.搭载Intel 酷睿 i</w:t>
            </w:r>
            <w:r>
              <w:rPr>
                <w:rFonts w:ascii="仿宋_GB2312" w:hAnsi="仿宋_GB2312" w:cs="仿宋_GB2312" w:eastAsia="仿宋_GB2312"/>
                <w:sz w:val="21"/>
                <w:color w:val="000000"/>
              </w:rPr>
              <w:t>5</w:t>
            </w:r>
            <w:r>
              <w:rPr>
                <w:rFonts w:ascii="仿宋_GB2312" w:hAnsi="仿宋_GB2312" w:cs="仿宋_GB2312" w:eastAsia="仿宋_GB2312"/>
                <w:sz w:val="21"/>
                <w:color w:val="000000"/>
              </w:rPr>
              <w:t>或以上配置</w:t>
            </w:r>
            <w:r>
              <w:rPr>
                <w:rFonts w:ascii="仿宋_GB2312" w:hAnsi="仿宋_GB2312" w:cs="仿宋_GB2312" w:eastAsia="仿宋_GB2312"/>
                <w:sz w:val="21"/>
                <w:color w:val="000000"/>
              </w:rPr>
              <w:t>CPU。内存：</w:t>
            </w:r>
            <w:r>
              <w:rPr>
                <w:rFonts w:ascii="仿宋_GB2312" w:hAnsi="仿宋_GB2312" w:cs="仿宋_GB2312" w:eastAsia="仿宋_GB2312"/>
                <w:sz w:val="21"/>
                <w:color w:val="000000"/>
              </w:rPr>
              <w:t>8</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 DDR4笔记本内存或以上配置。硬盘：256 GB SSD固态硬盘或以上配置。</w:t>
            </w:r>
          </w:p>
          <w:p>
            <w:pPr>
              <w:pStyle w:val="null3"/>
              <w:jc w:val="both"/>
            </w:pPr>
            <w:r>
              <w:rPr>
                <w:rFonts w:ascii="仿宋_GB2312" w:hAnsi="仿宋_GB2312" w:cs="仿宋_GB2312" w:eastAsia="仿宋_GB2312"/>
                <w:sz w:val="21"/>
                <w:color w:val="000000"/>
              </w:rPr>
              <w:t>教学白板</w:t>
            </w:r>
          </w:p>
          <w:p>
            <w:pPr>
              <w:pStyle w:val="null3"/>
              <w:jc w:val="left"/>
            </w:pPr>
            <w:r>
              <w:rPr>
                <w:rFonts w:ascii="仿宋_GB2312" w:hAnsi="仿宋_GB2312" w:cs="仿宋_GB2312" w:eastAsia="仿宋_GB2312"/>
                <w:sz w:val="21"/>
                <w:color w:val="000000"/>
              </w:rPr>
              <w:t>1.采用备授课一体化设计，方便老师教学使用。</w:t>
            </w:r>
          </w:p>
          <w:p>
            <w:pPr>
              <w:pStyle w:val="null3"/>
              <w:jc w:val="left"/>
            </w:pPr>
            <w:r>
              <w:rPr>
                <w:rFonts w:ascii="仿宋_GB2312" w:hAnsi="仿宋_GB2312" w:cs="仿宋_GB2312" w:eastAsia="仿宋_GB2312"/>
                <w:sz w:val="21"/>
                <w:color w:val="000000"/>
              </w:rPr>
              <w:t>2.支持为教师提供云存储空间。</w:t>
            </w:r>
          </w:p>
          <w:p>
            <w:pPr>
              <w:pStyle w:val="null3"/>
              <w:jc w:val="left"/>
            </w:pPr>
            <w:r>
              <w:rPr>
                <w:rFonts w:ascii="仿宋_GB2312" w:hAnsi="仿宋_GB2312" w:cs="仿宋_GB2312" w:eastAsia="仿宋_GB2312"/>
                <w:sz w:val="21"/>
                <w:color w:val="000000"/>
              </w:rPr>
              <w:t>3.支持浏览和插入国际音标表，可直接点击发音</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4.提供语文、数学、英语、物理、化学等学科的交互式课件。</w:t>
            </w:r>
          </w:p>
          <w:p>
            <w:pPr>
              <w:pStyle w:val="null3"/>
              <w:jc w:val="left"/>
            </w:pPr>
            <w:r>
              <w:rPr>
                <w:rFonts w:ascii="仿宋_GB2312" w:hAnsi="仿宋_GB2312" w:cs="仿宋_GB2312" w:eastAsia="仿宋_GB2312"/>
                <w:sz w:val="21"/>
                <w:color w:val="000000"/>
              </w:rPr>
              <w:t>5.支持快速录制微课，方便老师教学使用。。</w:t>
            </w:r>
          </w:p>
          <w:p>
            <w:pPr>
              <w:pStyle w:val="null3"/>
              <w:jc w:val="left"/>
            </w:pPr>
            <w:r>
              <w:rPr>
                <w:rFonts w:ascii="仿宋_GB2312" w:hAnsi="仿宋_GB2312" w:cs="仿宋_GB2312" w:eastAsia="仿宋_GB2312"/>
                <w:sz w:val="21"/>
                <w:color w:val="000000"/>
              </w:rPr>
              <w:t>6.内置课堂活动，如选词填空、判断对错等。</w:t>
            </w:r>
          </w:p>
          <w:p>
            <w:pPr>
              <w:pStyle w:val="null3"/>
              <w:jc w:val="left"/>
            </w:pPr>
            <w:r>
              <w:rPr>
                <w:rFonts w:ascii="仿宋_GB2312" w:hAnsi="仿宋_GB2312" w:cs="仿宋_GB2312" w:eastAsia="仿宋_GB2312"/>
                <w:sz w:val="21"/>
                <w:color w:val="000000"/>
              </w:rPr>
              <w:t>7.支持电子化听评课。</w:t>
            </w:r>
          </w:p>
          <w:p>
            <w:pPr>
              <w:pStyle w:val="null3"/>
              <w:jc w:val="left"/>
            </w:pPr>
            <w:r>
              <w:rPr>
                <w:rFonts w:ascii="仿宋_GB2312" w:hAnsi="仿宋_GB2312" w:cs="仿宋_GB2312" w:eastAsia="仿宋_GB2312"/>
                <w:sz w:val="21"/>
                <w:color w:val="000000"/>
              </w:rPr>
              <w:t>8.▲为便于教师备课具备AI智能备课功能，可以在备课场景中搜索课件库课件资源，具有至少十万份课件资源，支持整份课件或按照课件页插入课件中。</w:t>
            </w:r>
            <w:r>
              <w:rPr>
                <w:rFonts w:ascii="仿宋_GB2312" w:hAnsi="仿宋_GB2312" w:cs="仿宋_GB2312" w:eastAsia="仿宋_GB2312"/>
                <w:sz w:val="21"/>
                <w:color w:val="000000"/>
              </w:rPr>
              <w:t>需提供相关证明材料（包括但不限于检测报告、官网截图和功能截图），加盖厂家公章。</w:t>
            </w:r>
          </w:p>
          <w:p>
            <w:pPr>
              <w:pStyle w:val="null3"/>
              <w:jc w:val="both"/>
            </w:pPr>
            <w:r>
              <w:rPr>
                <w:rFonts w:ascii="仿宋_GB2312" w:hAnsi="仿宋_GB2312" w:cs="仿宋_GB2312" w:eastAsia="仿宋_GB2312"/>
                <w:sz w:val="21"/>
                <w:color w:val="000000"/>
              </w:rPr>
              <w:t>9.▲为便于校园党建文化宣传，提供包含革命篇、建设篇、改革篇、复兴篇等篇章内容，数量不少于88节。</w:t>
            </w:r>
            <w:r>
              <w:rPr>
                <w:rFonts w:ascii="仿宋_GB2312" w:hAnsi="仿宋_GB2312" w:cs="仿宋_GB2312" w:eastAsia="仿宋_GB2312"/>
                <w:sz w:val="21"/>
                <w:color w:val="000000"/>
              </w:rPr>
              <w:t>需提供相关证明材料（包括但不限于检测报告、官网截图和功能截图），加盖厂家公章。</w:t>
            </w:r>
          </w:p>
          <w:p>
            <w:pPr>
              <w:pStyle w:val="null3"/>
              <w:jc w:val="both"/>
            </w:pPr>
            <w:r>
              <w:rPr>
                <w:rFonts w:ascii="仿宋_GB2312" w:hAnsi="仿宋_GB2312" w:cs="仿宋_GB2312" w:eastAsia="仿宋_GB2312"/>
                <w:sz w:val="21"/>
                <w:color w:val="000000"/>
              </w:rPr>
              <w:t>教学管理平台</w:t>
            </w:r>
          </w:p>
          <w:p>
            <w:pPr>
              <w:pStyle w:val="null3"/>
              <w:jc w:val="left"/>
            </w:pPr>
            <w:r>
              <w:rPr>
                <w:rFonts w:ascii="仿宋_GB2312" w:hAnsi="仿宋_GB2312" w:cs="仿宋_GB2312" w:eastAsia="仿宋_GB2312"/>
                <w:sz w:val="21"/>
                <w:color w:val="000000"/>
              </w:rPr>
              <w:t>1、可统一审核发布、移动/删除教师上传至校本库的课件、教案等资源。</w:t>
            </w:r>
          </w:p>
          <w:p>
            <w:pPr>
              <w:pStyle w:val="null3"/>
              <w:jc w:val="left"/>
            </w:pPr>
            <w:r>
              <w:rPr>
                <w:rFonts w:ascii="仿宋_GB2312" w:hAnsi="仿宋_GB2312" w:cs="仿宋_GB2312" w:eastAsia="仿宋_GB2312"/>
                <w:sz w:val="21"/>
                <w:color w:val="000000"/>
              </w:rPr>
              <w:t>2、支持自定义时间查看全校教师课件制作的数据排行。</w:t>
            </w:r>
          </w:p>
          <w:p>
            <w:pPr>
              <w:pStyle w:val="null3"/>
              <w:jc w:val="left"/>
            </w:pPr>
            <w:r>
              <w:rPr>
                <w:rFonts w:ascii="仿宋_GB2312" w:hAnsi="仿宋_GB2312" w:cs="仿宋_GB2312" w:eastAsia="仿宋_GB2312"/>
                <w:sz w:val="21"/>
                <w:color w:val="000000"/>
              </w:rPr>
              <w:t>3、可以在系统中录入学校教学计划。</w:t>
            </w:r>
          </w:p>
          <w:p>
            <w:pPr>
              <w:pStyle w:val="null3"/>
              <w:jc w:val="left"/>
            </w:pPr>
            <w:r>
              <w:rPr>
                <w:rFonts w:ascii="仿宋_GB2312" w:hAnsi="仿宋_GB2312" w:cs="仿宋_GB2312" w:eastAsia="仿宋_GB2312"/>
                <w:sz w:val="21"/>
                <w:color w:val="000000"/>
              </w:rPr>
              <w:t>4、为学校提供教研全流程管理服务。</w:t>
            </w:r>
          </w:p>
          <w:p>
            <w:pPr>
              <w:pStyle w:val="null3"/>
              <w:jc w:val="left"/>
            </w:pPr>
            <w:r>
              <w:rPr>
                <w:rFonts w:ascii="仿宋_GB2312" w:hAnsi="仿宋_GB2312" w:cs="仿宋_GB2312" w:eastAsia="仿宋_GB2312"/>
                <w:sz w:val="21"/>
                <w:color w:val="000000"/>
              </w:rPr>
              <w:t>5、▲支持查看不同时间段班级氛围数据情况，包含全校课堂点评情况、班级总分榜、教师榜单等，方便管理者一目了然把控全校数据。</w:t>
            </w:r>
            <w:r>
              <w:rPr>
                <w:rFonts w:ascii="仿宋_GB2312" w:hAnsi="仿宋_GB2312" w:cs="仿宋_GB2312" w:eastAsia="仿宋_GB2312"/>
                <w:sz w:val="21"/>
                <w:color w:val="000000"/>
              </w:rPr>
              <w:t>需提供相关证明材料（包括但不限于检测报告、官网截图和功能截图），加盖厂家公章。</w:t>
            </w:r>
          </w:p>
          <w:p>
            <w:pPr>
              <w:pStyle w:val="null3"/>
              <w:jc w:val="both"/>
            </w:pPr>
            <w:r>
              <w:rPr>
                <w:rFonts w:ascii="仿宋_GB2312" w:hAnsi="仿宋_GB2312" w:cs="仿宋_GB2312" w:eastAsia="仿宋_GB2312"/>
                <w:sz w:val="21"/>
                <w:color w:val="000000"/>
              </w:rPr>
              <w:t>6、▲将信息化教学数据分五个维度进行评估，分别为资源建设、校影响力、班级氛围、学情分析、校本研修，并与全省均值对比。</w:t>
            </w:r>
            <w:r>
              <w:rPr>
                <w:rFonts w:ascii="仿宋_GB2312" w:hAnsi="仿宋_GB2312" w:cs="仿宋_GB2312" w:eastAsia="仿宋_GB2312"/>
                <w:sz w:val="21"/>
                <w:color w:val="000000"/>
              </w:rPr>
              <w:t>需提供相关证明材料（包括但不限于检测报告、官网截图和功能截图），加盖厂家公章。</w:t>
            </w:r>
          </w:p>
        </w:tc>
      </w:tr>
    </w:tbl>
    <w:p>
      <w:pPr>
        <w:pStyle w:val="null3"/>
      </w:pPr>
      <w:r>
        <w:rPr>
          <w:rFonts w:ascii="仿宋_GB2312" w:hAnsi="仿宋_GB2312" w:cs="仿宋_GB2312" w:eastAsia="仿宋_GB2312"/>
        </w:rPr>
        <w:t>标的名称：视频展台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≥800万像素摄像头；采用 USB供电</w:t>
            </w:r>
          </w:p>
          <w:p>
            <w:pPr>
              <w:pStyle w:val="null3"/>
              <w:jc w:val="both"/>
            </w:pPr>
            <w:r>
              <w:rPr>
                <w:rFonts w:ascii="仿宋_GB2312" w:hAnsi="仿宋_GB2312" w:cs="仿宋_GB2312" w:eastAsia="仿宋_GB2312"/>
                <w:sz w:val="21"/>
                <w:color w:val="000000"/>
              </w:rPr>
              <w:t>2、支持不小于A4大小拍摄幅面，1080P动态视频预览达到30帧/秒。</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项目完成并经验收合格支付100%。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本次采购的所有硬件。保修期：3年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投标前六个月内其基本存款账户开户银行出具的资信证明，或信用担保机构出具的投标担保函；（提供复印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投标文件之日至递交响应文件截止之日期间有效，打印背景体现查询日期。）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近六个月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法人证明书及授权人委托书</w:t>
            </w:r>
          </w:p>
        </w:tc>
        <w:tc>
          <w:tcPr>
            <w:tcW w:type="dxa" w:w="3322"/>
          </w:tcPr>
          <w:p>
            <w:pPr>
              <w:pStyle w:val="null3"/>
            </w:pPr>
            <w:r>
              <w:rPr>
                <w:rFonts w:ascii="仿宋_GB2312" w:hAnsi="仿宋_GB2312" w:cs="仿宋_GB2312" w:eastAsia="仿宋_GB2312"/>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法定代表人证明书及法定代表人授权委托书.docx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提供本非联合体投标声明；投标单位需在项目电子化交易系统中按要求上传相应证明文件并进行电子签章。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不得超过15个工作日</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经过有效性和符合性审核合格的投标人，其商务应答完全响应招标文件商务要求的计5分。优于招标文件要求的每项另计1分，最多加3分。不完全响应的计0分。（招标文件商务要求为最低要求，不得负偏离）</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1、技术方案： 具有完善的组织生产、供货运输、安装调试等方案。项目实施计划阶段划分合理关键点明确，进度安排合理，并针对本项目特点做出合理计划及调配，计4.1-6.0分；技术方案基本完整、思路较清晰，语言表述较准确。项目实施计划阶段划分合理关键点较为明确，进度安排基本合理，针对本项目特点做出基本合理的计划及调配，计2.1-4分；技术方案不完整、思路不清晰，语言表述不够准确，前后不一致，进度安排不合理，不能针对本项目做出合理的计划，计0-2分。 2、提供产品合法来源证明材料。每提供一个得0.5分，计满6分为止。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供应产品完全满足采购文件最低技术要求的，得10分，根据偏离情况每优于一项加5分，最多加10分；每低于一项扣5分；扣完为止。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根据项目实际需求，提供项目售后服务方案（至少涵盖但不限于售后服务承诺、售后服务体系、服务内容、故障处理响应时间等）。（售后服务方案完整详细，切实可行，备品备件及耗材情况明确，有其他附加服务的得2.1-4分；售后方案未体现承诺、体系等内容的得0.1-2分） 2、培训措施：提供详尽的培训方案及培训计划，并列出培训的具体内容及方式，确保使用人员能够独立熟练操作、维护和正常使用。（措施方案详尽可行，有具体时间安排和培训学员的食宿安排得2.1-4分；培训方案及计划内容一般，但能够基本满足学员的正常操作及维护的得0.1-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1、供应商应提供在陕西省境内的售后服务中心的名称、地址、电话、联系人、维修人员名单。（以上完全提供得2分，不完全提供不得分） 2、每提供一位售后服务维修人员的证书得0.5分，最多得2分。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优质的服务承诺，出现问题有可行性解决方案，解决问题时限在2小时之内的得4分；针对本项目及采购人实际需求提供服务承诺，出现问题有解决方案，解决问题时限在4小时之内的得2分；未提供服务承诺，出现问题没有解决方案，解决问题时限在12小时之外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详细的质量保证措施，质量保证措施得力，能有效地保障项目实施过程的衔接、保证项目质量。质量保证措施针对本项目并且全面、具体、可行、科学合理，能有效保证质量得1.1-2分；质量保证措施较简单，内容基本合理得0.1-1分；未提供质量保证措施或者提供的质量保证措施内容不合理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有针对突发事件的应急响应能力，应对各类突发事件的应急预案和措施，对此有明确、具体、切实可行的的解决措施的得1.1-2分；有突发事件的应急响应能力，有应对突发事件的应急预案和措施，对此有解决措施的得0.1-1分；没有突发事件的应急响应能力，没有应对突发事件的应急预案和措施，对此没有解决措施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