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版本号：中赞招字（2025）第009号.1B120250604001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印台苹果LED屏宣传项目(二次)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中赞招字（2025）第009号.1B1</w:t>
      </w:r>
      <w:r>
        <w:br/>
      </w:r>
      <w:r>
        <w:br/>
      </w:r>
      <w:r>
        <w:br/>
      </w:r>
    </w:p>
    <w:p>
      <w:pPr>
        <w:pStyle w:val="null3"/>
        <w:jc w:val="center"/>
        <w:outlineLvl w:val="2"/>
      </w:pPr>
      <w:r>
        <w:rPr>
          <w:rFonts w:ascii="仿宋_GB2312" w:hAnsi="仿宋_GB2312" w:cs="仿宋_GB2312" w:eastAsia="仿宋_GB2312"/>
          <w:sz w:val="28"/>
          <w:b/>
        </w:rPr>
        <w:t>铜川市印台区果业发展中心</w:t>
      </w:r>
    </w:p>
    <w:p>
      <w:pPr>
        <w:pStyle w:val="null3"/>
        <w:jc w:val="center"/>
        <w:outlineLvl w:val="2"/>
      </w:pPr>
      <w:r>
        <w:rPr>
          <w:rFonts w:ascii="仿宋_GB2312" w:hAnsi="仿宋_GB2312" w:cs="仿宋_GB2312" w:eastAsia="仿宋_GB2312"/>
          <w:sz w:val="28"/>
          <w:b/>
        </w:rPr>
        <w:t>中赞国际项目管理有限公司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中赞国际项目管理有限公司</w:t>
      </w:r>
      <w:r>
        <w:rPr>
          <w:rFonts w:ascii="仿宋_GB2312" w:hAnsi="仿宋_GB2312" w:cs="仿宋_GB2312" w:eastAsia="仿宋_GB2312"/>
        </w:rPr>
        <w:t>（以下简称“代理机构”）受</w:t>
      </w:r>
      <w:r>
        <w:rPr>
          <w:rFonts w:ascii="仿宋_GB2312" w:hAnsi="仿宋_GB2312" w:cs="仿宋_GB2312" w:eastAsia="仿宋_GB2312"/>
        </w:rPr>
        <w:t>铜川市印台区果业发展中心</w:t>
      </w:r>
      <w:r>
        <w:rPr>
          <w:rFonts w:ascii="仿宋_GB2312" w:hAnsi="仿宋_GB2312" w:cs="仿宋_GB2312" w:eastAsia="仿宋_GB2312"/>
        </w:rPr>
        <w:t>委托，拟对</w:t>
      </w:r>
      <w:r>
        <w:rPr>
          <w:rFonts w:ascii="仿宋_GB2312" w:hAnsi="仿宋_GB2312" w:cs="仿宋_GB2312" w:eastAsia="仿宋_GB2312"/>
        </w:rPr>
        <w:t>印台苹果LED屏宣传项目(二次)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中赞招字（2025）第009号.1B1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印台苹果LED屏宣传项目(二次)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印台苹果LED屏宣传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采购包1（印台苹果LED屏宣传项目）：属于专门面向中小企业采购。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rFonts w:ascii="仿宋_GB2312" w:hAnsi="仿宋_GB2312" w:cs="仿宋_GB2312" w:eastAsia="仿宋_GB2312"/>
        </w:rPr>
        <w:t>2、具有良好的商业信誉：供应商不得为“中国执行信息公开网[http://zxgk.court.gov.cn/]” 失信被执行人；不得为“信用中国(http://www.creditchina.gov.cn)”信息公示中列入重大税收违法失信主体名单、严重失信主体名单及专项查询中政府采购严重违法失信行为记录名单查询的供应商；不得列入“国家企业信用信息公示系统（http://www.gsxt.gov.cn/index.html）行政处罚信息、经营异常名录信息及严重违法失信企业名单信息；不得为“中国政府采购网(www.ccgp.gov.cn)” 政府采购严重违法失信行为记录名单中被财政部门禁止参加政府采购活动的供应商；供应商需在项目电子化交易系统中按要求上传相应证明文件并进行电子签章。</w:t>
      </w:r>
    </w:p>
    <w:p>
      <w:pPr>
        <w:pStyle w:val="null3"/>
      </w:pPr>
      <w:r>
        <w:rPr>
          <w:rFonts w:ascii="仿宋_GB2312" w:hAnsi="仿宋_GB2312" w:cs="仿宋_GB2312" w:eastAsia="仿宋_GB2312"/>
        </w:rPr>
        <w:t>3、有依法缴纳税收的良好记录：提供磋商截止日前近一年内已缴纳的至少一个月的纳税证明或完税证明（提供增值税、营业税、企业所得税中的至少一种），纳税证明或完税证明上应有代收机构或税务机关的公章或业务专用章。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有依法缴纳社会保障资金的良好记录：提供磋商截止日前近一年内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5、具有履行合同所必需的设备和专业技术能力；：提供具有履行合同所必需的设备和专业技术能力的书面声明；供应商需在项目电子化交易系统中按要求提供声明并进行电子签章。</w:t>
      </w:r>
    </w:p>
    <w:p>
      <w:pPr>
        <w:pStyle w:val="null3"/>
      </w:pPr>
      <w:r>
        <w:rPr>
          <w:rFonts w:ascii="仿宋_GB2312" w:hAnsi="仿宋_GB2312" w:cs="仿宋_GB2312" w:eastAsia="仿宋_GB2312"/>
        </w:rPr>
        <w:t>6、参加政府采购活动前三年内，在经营活动中没有重大违法记录或被起诉：参加政府采购活动前三年内，在经营活动中没有重大违法记录或被起诉的书面声明；供应商需在项目电子化交易系统中按要求提供声明并进行电子签章。</w:t>
      </w:r>
    </w:p>
    <w:p>
      <w:pPr>
        <w:pStyle w:val="null3"/>
      </w:pPr>
      <w:r>
        <w:rPr>
          <w:rFonts w:ascii="仿宋_GB2312" w:hAnsi="仿宋_GB2312" w:cs="仿宋_GB2312" w:eastAsia="仿宋_GB2312"/>
        </w:rPr>
        <w:t>7、法定代表人证明书或法定代表人授权书：法定代表人（负责人）直接参加磋商的，须出具法定代表人（负责人）身份证明及身份证复印件，并与营业执照上信息一致；法定代表人授权代表参加磋商的，须出具法定代表人授权书及授权代表身份证复印件；供应商需在项目电子化交易系统中按要求上传相应证明文件并进行电子签章。</w:t>
      </w:r>
    </w:p>
    <w:p>
      <w:pPr>
        <w:pStyle w:val="null3"/>
      </w:pPr>
      <w:r>
        <w:rPr>
          <w:rFonts w:ascii="仿宋_GB2312" w:hAnsi="仿宋_GB2312" w:cs="仿宋_GB2312" w:eastAsia="仿宋_GB2312"/>
        </w:rPr>
        <w:t>8、本项目不接受联合体磋商：非联合体磋商承诺书；供应商需在项目电子化交易系统中按要求提供承诺并进行电子签章。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铜川市印台区果业发展中心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印台区同官路80号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铜川市印台区果业发展中心经办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0919-2680799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中赞国际项目管理有限公司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铜川市印台区延安路幸福佳苑3号楼5层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赵思宇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13152295000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铜川市印台区果业发展中心</w:t>
      </w:r>
      <w:r>
        <w:rPr>
          <w:rFonts w:ascii="仿宋_GB2312" w:hAnsi="仿宋_GB2312" w:cs="仿宋_GB2312" w:eastAsia="仿宋_GB2312"/>
        </w:rPr>
        <w:t>和</w:t>
      </w:r>
      <w:r>
        <w:rPr>
          <w:rFonts w:ascii="仿宋_GB2312" w:hAnsi="仿宋_GB2312" w:cs="仿宋_GB2312" w:eastAsia="仿宋_GB2312"/>
        </w:rPr>
        <w:t>中赞国际项目管理有限公司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铜川市印台区果业发展中心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中赞国际项目管理有限公司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铜川市印台区果业发展中心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中赞国际项目管理有限公司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达到国家及行业相关验收标准。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中赞国际项目管理有限公司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中赞国际项目管理有限公司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中赞国际项目管理有限公司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联系人：赵思宇</w:t>
      </w:r>
    </w:p>
    <w:p>
      <w:pPr>
        <w:pStyle w:val="null3"/>
      </w:pPr>
      <w:r>
        <w:rPr>
          <w:rFonts w:ascii="仿宋_GB2312" w:hAnsi="仿宋_GB2312" w:cs="仿宋_GB2312" w:eastAsia="仿宋_GB2312"/>
        </w:rPr>
        <w:t>联系电话：13152295000</w:t>
      </w:r>
    </w:p>
    <w:p>
      <w:pPr>
        <w:pStyle w:val="null3"/>
      </w:pPr>
      <w:r>
        <w:rPr>
          <w:rFonts w:ascii="仿宋_GB2312" w:hAnsi="仿宋_GB2312" w:cs="仿宋_GB2312" w:eastAsia="仿宋_GB2312"/>
        </w:rPr>
        <w:t>地址：铜川市印台区延安路幸福佳苑3号楼5层</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印台苹果LED屏宣传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广告宣传服务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广告宣传服务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4"/>
                <w:shd w:fill="FFFFFF" w:val="clear"/>
              </w:rPr>
              <w:t>一、项目概况</w:t>
            </w:r>
          </w:p>
          <w:p>
            <w:pPr>
              <w:pStyle w:val="null3"/>
              <w:ind w:firstLine="560"/>
              <w:jc w:val="both"/>
            </w:pPr>
            <w:r>
              <w:rPr>
                <w:rFonts w:ascii="仿宋_GB2312" w:hAnsi="仿宋_GB2312" w:cs="仿宋_GB2312" w:eastAsia="仿宋_GB2312"/>
                <w:sz w:val="24"/>
                <w:shd w:fill="FFFFFF" w:val="clear"/>
              </w:rPr>
              <w:t>为了更好的宣传</w:t>
            </w:r>
            <w:r>
              <w:rPr>
                <w:rFonts w:ascii="仿宋_GB2312" w:hAnsi="仿宋_GB2312" w:cs="仿宋_GB2312" w:eastAsia="仿宋_GB2312"/>
                <w:sz w:val="24"/>
                <w:shd w:fill="FFFFFF" w:val="clear"/>
              </w:rPr>
              <w:t>“印台苹果”品牌，提升“印台苹果”</w:t>
            </w:r>
            <w:r>
              <w:rPr>
                <w:rFonts w:ascii="仿宋_GB2312" w:hAnsi="仿宋_GB2312" w:cs="仿宋_GB2312" w:eastAsia="仿宋_GB2312"/>
                <w:sz w:val="24"/>
                <w:shd w:fill="FFFFFF" w:val="clear"/>
              </w:rPr>
              <w:t>品牌</w:t>
            </w:r>
            <w:r>
              <w:rPr>
                <w:rFonts w:ascii="仿宋_GB2312" w:hAnsi="仿宋_GB2312" w:cs="仿宋_GB2312" w:eastAsia="仿宋_GB2312"/>
                <w:sz w:val="24"/>
                <w:shd w:fill="FFFFFF" w:val="clear"/>
              </w:rPr>
              <w:t>知名度、</w:t>
            </w:r>
            <w:r>
              <w:rPr>
                <w:rFonts w:ascii="仿宋_GB2312" w:hAnsi="仿宋_GB2312" w:cs="仿宋_GB2312" w:eastAsia="仿宋_GB2312"/>
                <w:sz w:val="24"/>
                <w:shd w:fill="FFFFFF" w:val="clear"/>
              </w:rPr>
              <w:t>美誉度，</w:t>
            </w:r>
            <w:r>
              <w:rPr>
                <w:rFonts w:ascii="仿宋_GB2312" w:hAnsi="仿宋_GB2312" w:cs="仿宋_GB2312" w:eastAsia="仿宋_GB2312"/>
                <w:sz w:val="24"/>
                <w:shd w:fill="FFFFFF" w:val="clear"/>
              </w:rPr>
              <w:t>推动</w:t>
            </w:r>
            <w:r>
              <w:rPr>
                <w:rFonts w:ascii="仿宋_GB2312" w:hAnsi="仿宋_GB2312" w:cs="仿宋_GB2312" w:eastAsia="仿宋_GB2312"/>
                <w:sz w:val="24"/>
                <w:shd w:fill="FFFFFF" w:val="clear"/>
              </w:rPr>
              <w:t>印台</w:t>
            </w:r>
            <w:r>
              <w:rPr>
                <w:rFonts w:ascii="仿宋_GB2312" w:hAnsi="仿宋_GB2312" w:cs="仿宋_GB2312" w:eastAsia="仿宋_GB2312"/>
                <w:sz w:val="24"/>
                <w:shd w:fill="FFFFFF" w:val="clear"/>
              </w:rPr>
              <w:t>果业现代化</w:t>
            </w:r>
            <w:r>
              <w:rPr>
                <w:rFonts w:ascii="仿宋_GB2312" w:hAnsi="仿宋_GB2312" w:cs="仿宋_GB2312" w:eastAsia="仿宋_GB2312"/>
                <w:sz w:val="24"/>
                <w:shd w:fill="FFFFFF" w:val="clear"/>
              </w:rPr>
              <w:t>高质量发展，促进果农</w:t>
            </w:r>
            <w:r>
              <w:rPr>
                <w:rFonts w:ascii="仿宋_GB2312" w:hAnsi="仿宋_GB2312" w:cs="仿宋_GB2312" w:eastAsia="仿宋_GB2312"/>
                <w:sz w:val="24"/>
                <w:shd w:fill="FFFFFF" w:val="clear"/>
              </w:rPr>
              <w:t>增收</w:t>
            </w:r>
            <w:r>
              <w:rPr>
                <w:rFonts w:ascii="仿宋_GB2312" w:hAnsi="仿宋_GB2312" w:cs="仿宋_GB2312" w:eastAsia="仿宋_GB2312"/>
                <w:sz w:val="24"/>
                <w:shd w:fill="FFFFFF" w:val="clear"/>
              </w:rPr>
              <w:t>致富</w:t>
            </w:r>
            <w:r>
              <w:rPr>
                <w:rFonts w:ascii="仿宋_GB2312" w:hAnsi="仿宋_GB2312" w:cs="仿宋_GB2312" w:eastAsia="仿宋_GB2312"/>
                <w:sz w:val="24"/>
                <w:shd w:fill="FFFFFF" w:val="clear"/>
              </w:rPr>
              <w:t>。现计划在</w:t>
            </w:r>
            <w:r>
              <w:rPr>
                <w:rFonts w:ascii="仿宋_GB2312" w:hAnsi="仿宋_GB2312" w:cs="仿宋_GB2312" w:eastAsia="仿宋_GB2312"/>
                <w:sz w:val="24"/>
                <w:shd w:fill="FFFFFF" w:val="clear"/>
              </w:rPr>
              <w:t>陕西省西安市北大街十字</w:t>
            </w:r>
            <w:r>
              <w:rPr>
                <w:rFonts w:ascii="仿宋_GB2312" w:hAnsi="仿宋_GB2312" w:cs="仿宋_GB2312" w:eastAsia="仿宋_GB2312"/>
                <w:sz w:val="24"/>
                <w:shd w:fill="FFFFFF" w:val="clear"/>
              </w:rPr>
              <w:t>LED屏幕</w:t>
            </w:r>
            <w:r>
              <w:rPr>
                <w:rFonts w:ascii="仿宋_GB2312" w:hAnsi="仿宋_GB2312" w:cs="仿宋_GB2312" w:eastAsia="仿宋_GB2312"/>
                <w:sz w:val="24"/>
                <w:shd w:fill="FFFFFF" w:val="clear"/>
              </w:rPr>
              <w:t>发布</w:t>
            </w:r>
            <w:r>
              <w:rPr>
                <w:rFonts w:ascii="仿宋_GB2312" w:hAnsi="仿宋_GB2312" w:cs="仿宋_GB2312" w:eastAsia="仿宋_GB2312"/>
                <w:sz w:val="24"/>
                <w:shd w:fill="FFFFFF" w:val="clear"/>
              </w:rPr>
              <w:t>“印台苹果”</w:t>
            </w:r>
            <w:r>
              <w:rPr>
                <w:rFonts w:ascii="仿宋_GB2312" w:hAnsi="仿宋_GB2312" w:cs="仿宋_GB2312" w:eastAsia="仿宋_GB2312"/>
                <w:sz w:val="24"/>
                <w:shd w:fill="FFFFFF" w:val="clear"/>
              </w:rPr>
              <w:t>户外视频广告</w:t>
            </w:r>
            <w:r>
              <w:rPr>
                <w:rFonts w:ascii="仿宋_GB2312" w:hAnsi="仿宋_GB2312" w:cs="仿宋_GB2312" w:eastAsia="仿宋_GB2312"/>
                <w:sz w:val="24"/>
                <w:shd w:fill="FFFFFF" w:val="clear"/>
              </w:rPr>
              <w:t>。</w:t>
            </w:r>
          </w:p>
          <w:p>
            <w:pPr>
              <w:pStyle w:val="null3"/>
              <w:ind w:firstLine="560"/>
              <w:jc w:val="both"/>
            </w:pPr>
            <w:r>
              <w:rPr>
                <w:rFonts w:ascii="仿宋_GB2312" w:hAnsi="仿宋_GB2312" w:cs="仿宋_GB2312" w:eastAsia="仿宋_GB2312"/>
                <w:sz w:val="24"/>
                <w:shd w:fill="FFFFFF" w:val="clear"/>
              </w:rPr>
              <w:t>工作内容</w:t>
            </w:r>
          </w:p>
          <w:p>
            <w:pPr>
              <w:pStyle w:val="null3"/>
              <w:ind w:firstLine="560"/>
              <w:jc w:val="both"/>
            </w:pPr>
            <w:r>
              <w:rPr>
                <w:rFonts w:ascii="仿宋_GB2312" w:hAnsi="仿宋_GB2312" w:cs="仿宋_GB2312" w:eastAsia="仿宋_GB2312"/>
                <w:sz w:val="24"/>
                <w:shd w:fill="FFFFFF" w:val="clear"/>
              </w:rPr>
              <w:t>供应商应按照相关要求原创设计</w:t>
            </w:r>
            <w:r>
              <w:rPr>
                <w:rFonts w:ascii="仿宋_GB2312" w:hAnsi="仿宋_GB2312" w:cs="仿宋_GB2312" w:eastAsia="仿宋_GB2312"/>
                <w:sz w:val="24"/>
                <w:shd w:fill="FFFFFF" w:val="clear"/>
              </w:rPr>
              <w:t>“印台苹果”</w:t>
            </w:r>
            <w:r>
              <w:rPr>
                <w:rFonts w:ascii="仿宋_GB2312" w:hAnsi="仿宋_GB2312" w:cs="仿宋_GB2312" w:eastAsia="仿宋_GB2312"/>
                <w:sz w:val="24"/>
                <w:shd w:fill="FFFFFF" w:val="clear"/>
              </w:rPr>
              <w:t>视频</w:t>
            </w:r>
            <w:r>
              <w:rPr>
                <w:rFonts w:ascii="仿宋_GB2312" w:hAnsi="仿宋_GB2312" w:cs="仿宋_GB2312" w:eastAsia="仿宋_GB2312"/>
                <w:sz w:val="24"/>
                <w:shd w:fill="FFFFFF" w:val="clear"/>
              </w:rPr>
              <w:t>广告，以</w:t>
            </w:r>
            <w:r>
              <w:rPr>
                <w:rFonts w:ascii="仿宋_GB2312" w:hAnsi="仿宋_GB2312" w:cs="仿宋_GB2312" w:eastAsia="仿宋_GB2312"/>
                <w:sz w:val="24"/>
                <w:shd w:fill="FFFFFF" w:val="clear"/>
              </w:rPr>
              <w:t>户外</w:t>
            </w:r>
            <w:r>
              <w:rPr>
                <w:rFonts w:ascii="仿宋_GB2312" w:hAnsi="仿宋_GB2312" w:cs="仿宋_GB2312" w:eastAsia="仿宋_GB2312"/>
                <w:sz w:val="24"/>
                <w:shd w:fill="FFFFFF" w:val="clear"/>
              </w:rPr>
              <w:t>LED视频广告的形式</w:t>
            </w:r>
            <w:r>
              <w:rPr>
                <w:rFonts w:ascii="仿宋_GB2312" w:hAnsi="仿宋_GB2312" w:cs="仿宋_GB2312" w:eastAsia="仿宋_GB2312"/>
                <w:sz w:val="24"/>
                <w:shd w:fill="FFFFFF" w:val="clear"/>
              </w:rPr>
              <w:t>发布在</w:t>
            </w:r>
            <w:r>
              <w:rPr>
                <w:rFonts w:ascii="仿宋_GB2312" w:hAnsi="仿宋_GB2312" w:cs="仿宋_GB2312" w:eastAsia="仿宋_GB2312"/>
                <w:sz w:val="24"/>
                <w:shd w:fill="FFFFFF" w:val="clear"/>
              </w:rPr>
              <w:t>陕西省西安市北大街与莲湖路十字</w:t>
            </w:r>
            <w:r>
              <w:rPr>
                <w:rFonts w:ascii="仿宋_GB2312" w:hAnsi="仿宋_GB2312" w:cs="仿宋_GB2312" w:eastAsia="仿宋_GB2312"/>
                <w:sz w:val="24"/>
                <w:shd w:fill="FFFFFF" w:val="clear"/>
              </w:rPr>
              <w:t>LED大屏上</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尺寸为</w:t>
            </w:r>
            <w:r>
              <w:rPr>
                <w:rFonts w:ascii="仿宋_GB2312" w:hAnsi="仿宋_GB2312" w:cs="仿宋_GB2312" w:eastAsia="仿宋_GB2312"/>
                <w:sz w:val="24"/>
                <w:shd w:fill="FFFFFF" w:val="clear"/>
              </w:rPr>
              <w:t>33.64m*8.68m</w:t>
            </w:r>
            <w:r>
              <w:rPr>
                <w:rFonts w:ascii="仿宋_GB2312" w:hAnsi="仿宋_GB2312" w:cs="仿宋_GB2312" w:eastAsia="仿宋_GB2312"/>
                <w:sz w:val="24"/>
                <w:shd w:fill="FFFFFF" w:val="clear"/>
              </w:rPr>
              <w:t>，发布周期为</w:t>
            </w: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个月。</w:t>
            </w:r>
          </w:p>
          <w:p>
            <w:pPr>
              <w:pStyle w:val="null3"/>
              <w:ind w:firstLine="560"/>
              <w:jc w:val="both"/>
            </w:pPr>
            <w:r>
              <w:rPr>
                <w:rFonts w:ascii="仿宋_GB2312" w:hAnsi="仿宋_GB2312" w:cs="仿宋_GB2312" w:eastAsia="仿宋_GB2312"/>
                <w:sz w:val="24"/>
                <w:shd w:fill="FFFFFF" w:val="clear"/>
              </w:rPr>
              <w:t>技术要求</w:t>
            </w:r>
          </w:p>
          <w:p>
            <w:pPr>
              <w:pStyle w:val="null3"/>
              <w:ind w:firstLine="560"/>
              <w:jc w:val="both"/>
            </w:pPr>
            <w:r>
              <w:rPr>
                <w:rFonts w:ascii="仿宋_GB2312" w:hAnsi="仿宋_GB2312" w:cs="仿宋_GB2312" w:eastAsia="仿宋_GB2312"/>
                <w:sz w:val="24"/>
                <w:shd w:fill="FFFFFF" w:val="clear"/>
              </w:rPr>
              <w:t>1.发布周期：</w:t>
            </w: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个月。</w:t>
            </w:r>
          </w:p>
          <w:p>
            <w:pPr>
              <w:pStyle w:val="null3"/>
              <w:ind w:firstLine="560"/>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发布区位</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陕西省西安市北大街与莲湖路十字</w:t>
            </w:r>
            <w:r>
              <w:rPr>
                <w:rFonts w:ascii="仿宋_GB2312" w:hAnsi="仿宋_GB2312" w:cs="仿宋_GB2312" w:eastAsia="仿宋_GB2312"/>
                <w:sz w:val="24"/>
                <w:shd w:fill="FFFFFF" w:val="clear"/>
              </w:rPr>
              <w:t>。</w:t>
            </w:r>
          </w:p>
          <w:p>
            <w:pPr>
              <w:pStyle w:val="null3"/>
              <w:ind w:firstLine="560"/>
              <w:jc w:val="both"/>
            </w:pPr>
            <w:r>
              <w:rPr>
                <w:rFonts w:ascii="仿宋_GB2312" w:hAnsi="仿宋_GB2312" w:cs="仿宋_GB2312" w:eastAsia="仿宋_GB2312"/>
                <w:sz w:val="24"/>
                <w:shd w:fill="FFFFFF" w:val="clear"/>
              </w:rPr>
              <w:t>3.广告形式：</w:t>
            </w:r>
            <w:r>
              <w:rPr>
                <w:rFonts w:ascii="仿宋_GB2312" w:hAnsi="仿宋_GB2312" w:cs="仿宋_GB2312" w:eastAsia="仿宋_GB2312"/>
                <w:sz w:val="24"/>
                <w:shd w:fill="FFFFFF" w:val="clear"/>
              </w:rPr>
              <w:t>户外</w:t>
            </w:r>
            <w:r>
              <w:rPr>
                <w:rFonts w:ascii="仿宋_GB2312" w:hAnsi="仿宋_GB2312" w:cs="仿宋_GB2312" w:eastAsia="仿宋_GB2312"/>
                <w:sz w:val="24"/>
                <w:shd w:fill="FFFFFF" w:val="clear"/>
              </w:rPr>
              <w:t>LED视频广告。</w:t>
            </w:r>
          </w:p>
          <w:p>
            <w:pPr>
              <w:pStyle w:val="null3"/>
              <w:ind w:firstLine="560"/>
              <w:jc w:val="both"/>
            </w:pPr>
            <w:r>
              <w:rPr>
                <w:rFonts w:ascii="仿宋_GB2312" w:hAnsi="仿宋_GB2312" w:cs="仿宋_GB2312" w:eastAsia="仿宋_GB2312"/>
                <w:sz w:val="24"/>
                <w:shd w:fill="FFFFFF" w:val="clear"/>
              </w:rPr>
              <w:t>4.媒体尺寸：</w:t>
            </w:r>
            <w:r>
              <w:rPr>
                <w:rFonts w:ascii="仿宋_GB2312" w:hAnsi="仿宋_GB2312" w:cs="仿宋_GB2312" w:eastAsia="仿宋_GB2312"/>
                <w:sz w:val="24"/>
                <w:shd w:fill="FFFFFF" w:val="clear"/>
              </w:rPr>
              <w:t>33.64m*8.68m。</w:t>
            </w:r>
          </w:p>
          <w:p>
            <w:pPr>
              <w:pStyle w:val="null3"/>
              <w:ind w:firstLine="560"/>
              <w:jc w:val="both"/>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发布频次</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每日</w:t>
            </w:r>
            <w:r>
              <w:rPr>
                <w:rFonts w:ascii="仿宋_GB2312" w:hAnsi="仿宋_GB2312" w:cs="仿宋_GB2312" w:eastAsia="仿宋_GB2312"/>
                <w:sz w:val="24"/>
                <w:shd w:fill="FFFFFF" w:val="clear"/>
              </w:rPr>
              <w:t>7点-22点，循环播放150次，每次15秒。</w:t>
            </w:r>
          </w:p>
          <w:p>
            <w:pPr>
              <w:pStyle w:val="null3"/>
              <w:ind w:firstLine="560"/>
              <w:jc w:val="both"/>
            </w:pPr>
            <w:r>
              <w:rPr>
                <w:rFonts w:ascii="仿宋_GB2312" w:hAnsi="仿宋_GB2312" w:cs="仿宋_GB2312" w:eastAsia="仿宋_GB2312"/>
                <w:sz w:val="24"/>
                <w:shd w:fill="FFFFFF" w:val="clear"/>
              </w:rPr>
              <w:t>6.质量保证：供应商应确保广告发布期内，</w:t>
            </w:r>
            <w:r>
              <w:rPr>
                <w:rFonts w:ascii="仿宋_GB2312" w:hAnsi="仿宋_GB2312" w:cs="仿宋_GB2312" w:eastAsia="仿宋_GB2312"/>
                <w:sz w:val="24"/>
                <w:shd w:fill="FFFFFF" w:val="clear"/>
              </w:rPr>
              <w:t>屏幕显示完整，</w:t>
            </w:r>
            <w:r>
              <w:rPr>
                <w:rFonts w:ascii="仿宋_GB2312" w:hAnsi="仿宋_GB2312" w:cs="仿宋_GB2312" w:eastAsia="仿宋_GB2312"/>
                <w:sz w:val="24"/>
                <w:shd w:fill="FFFFFF" w:val="clear"/>
              </w:rPr>
              <w:t>广告内容完整，</w:t>
            </w:r>
            <w:r>
              <w:rPr>
                <w:rFonts w:ascii="仿宋_GB2312" w:hAnsi="仿宋_GB2312" w:cs="仿宋_GB2312" w:eastAsia="仿宋_GB2312"/>
                <w:sz w:val="24"/>
                <w:shd w:fill="FFFFFF" w:val="clear"/>
              </w:rPr>
              <w:t>播放数量达标。</w:t>
            </w:r>
          </w:p>
          <w:p>
            <w:pPr>
              <w:pStyle w:val="null3"/>
              <w:ind w:firstLine="560"/>
              <w:jc w:val="both"/>
            </w:pPr>
            <w:r>
              <w:rPr>
                <w:rFonts w:ascii="仿宋_GB2312" w:hAnsi="仿宋_GB2312" w:cs="仿宋_GB2312" w:eastAsia="仿宋_GB2312"/>
                <w:sz w:val="24"/>
                <w:shd w:fill="FFFFFF" w:val="clear"/>
              </w:rPr>
              <w:t>四、成果要求</w:t>
            </w:r>
          </w:p>
          <w:p>
            <w:pPr>
              <w:pStyle w:val="null3"/>
              <w:ind w:firstLine="560"/>
              <w:jc w:val="both"/>
            </w:pPr>
            <w:r>
              <w:rPr>
                <w:rFonts w:ascii="仿宋_GB2312" w:hAnsi="仿宋_GB2312" w:cs="仿宋_GB2312" w:eastAsia="仿宋_GB2312"/>
                <w:sz w:val="24"/>
                <w:shd w:fill="FFFFFF" w:val="clear"/>
              </w:rPr>
              <w:t>供应商在广告发布后</w:t>
            </w:r>
            <w:r>
              <w:rPr>
                <w:rFonts w:ascii="仿宋_GB2312" w:hAnsi="仿宋_GB2312" w:cs="仿宋_GB2312" w:eastAsia="仿宋_GB2312"/>
                <w:sz w:val="24"/>
                <w:shd w:fill="FFFFFF" w:val="clear"/>
              </w:rPr>
              <w:t>48小时内，向甲方提供广告发布实景图实拍照片</w:t>
            </w:r>
            <w:r>
              <w:rPr>
                <w:rFonts w:ascii="仿宋_GB2312" w:hAnsi="仿宋_GB2312" w:cs="仿宋_GB2312" w:eastAsia="仿宋_GB2312"/>
                <w:sz w:val="24"/>
                <w:shd w:fill="FFFFFF" w:val="clear"/>
              </w:rPr>
              <w:t>及视频</w:t>
            </w:r>
            <w:r>
              <w:rPr>
                <w:rFonts w:ascii="仿宋_GB2312" w:hAnsi="仿宋_GB2312" w:cs="仿宋_GB2312" w:eastAsia="仿宋_GB2312"/>
                <w:sz w:val="24"/>
                <w:shd w:fill="FFFFFF" w:val="clear"/>
              </w:rPr>
              <w:t>，应当至少采用三个不同角度拍摄，拍摄的</w:t>
            </w:r>
            <w:r>
              <w:rPr>
                <w:rFonts w:ascii="仿宋_GB2312" w:hAnsi="仿宋_GB2312" w:cs="仿宋_GB2312" w:eastAsia="仿宋_GB2312"/>
                <w:sz w:val="24"/>
                <w:shd w:fill="FFFFFF" w:val="clear"/>
              </w:rPr>
              <w:t>照片及视频</w:t>
            </w:r>
            <w:r>
              <w:rPr>
                <w:rFonts w:ascii="仿宋_GB2312" w:hAnsi="仿宋_GB2312" w:cs="仿宋_GB2312" w:eastAsia="仿宋_GB2312"/>
                <w:sz w:val="24"/>
                <w:shd w:fill="FFFFFF" w:val="clear"/>
              </w:rPr>
              <w:t>应当同时包含当日报纸以及广告图片，以确保广告发布时间真实。</w:t>
            </w:r>
          </w:p>
          <w:p>
            <w:pPr>
              <w:pStyle w:val="null3"/>
              <w:ind w:firstLine="560"/>
              <w:jc w:val="both"/>
            </w:pPr>
            <w:r>
              <w:rPr>
                <w:rFonts w:ascii="仿宋_GB2312" w:hAnsi="仿宋_GB2312" w:cs="仿宋_GB2312" w:eastAsia="仿宋_GB2312"/>
                <w:sz w:val="24"/>
                <w:shd w:fill="FFFFFF" w:val="clear"/>
              </w:rPr>
              <w:t>五、成果文件电子版</w:t>
            </w:r>
          </w:p>
          <w:p>
            <w:pPr>
              <w:pStyle w:val="null3"/>
              <w:jc w:val="both"/>
            </w:pPr>
            <w:r>
              <w:rPr>
                <w:rFonts w:ascii="仿宋_GB2312" w:hAnsi="仿宋_GB2312" w:cs="仿宋_GB2312" w:eastAsia="仿宋_GB2312"/>
                <w:sz w:val="24"/>
                <w:shd w:fill="FFFFFF" w:val="clear"/>
              </w:rPr>
              <w:t xml:space="preserve">     成果需符合相关审批部门的要求，提供完整的成果展示电子文件一套（</w:t>
            </w:r>
            <w:r>
              <w:rPr>
                <w:rFonts w:ascii="仿宋_GB2312" w:hAnsi="仿宋_GB2312" w:cs="仿宋_GB2312" w:eastAsia="仿宋_GB2312"/>
                <w:sz w:val="24"/>
                <w:shd w:fill="FFFFFF" w:val="clear"/>
              </w:rPr>
              <w:t>U盘），并配合完成后续审批手续（须满足采购人需求）。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人员配置达到完全满足本项目相关需求。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设施设备达到完全满足本项目相关需求。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陕西省西安市北大街与莲湖路十字</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达到国家及行业相关验收标准。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项目完成并验收合格交付后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执行、质量不能满足要求，采购人可根据成交供应商的违约情况，调整成交供应商的服务范围或取消其服务资格，并终止合同，并对供方违约行为进行追究，同时按《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意一年经会计师事务所或审计机构审计的财务审计报告（包括资产负债表、现金流量表、利润表、所有者权益变动表、附注、审计机构资质证书、财务情况说明等全部内容，成立时间至提交响应文件截止时间不足一年的可提供成立后任意时段的资产负债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供应商不得为“中国执行信息公开网[http://zxgk.court.gov.cn/]” 失信被执行人；不得为“信用中国(http://www.creditchina.gov.cn)”信息公示中列入重大税收违法失信主体名单、严重失信主体名单及专项查询中政府采购严重违法失信行为记录名单查询的供应商；不得列入“国家企业信用信息公示系统（http://www.gsxt.gov.cn/index.html）行政处罚信息、经营异常名录信息及严重违法失信企业名单信息；不得为“中国政府采购网(www.ccgp.gov.cn)” 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磋商截止日前近一年内已缴纳的至少一个月的纳税证明或完税证明（提供增值税、营业税、企业所得税中的至少一种），纳税证明或完税证明上应有代收机构或税务机关的公章或业务专用章。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磋商截止日前近一年内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提供具有履行合同所必需的设备和专业技术能力的书面声明；供应商需在项目电子化交易系统中按要求提供声明并进行电子签章。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参加政府采购活动前三年内，在经营活动中没有重大违法记录或被起诉</w:t>
            </w:r>
          </w:p>
        </w:tc>
        <w:tc>
          <w:tcPr>
            <w:tcW w:type="dxa" w:w="3322"/>
          </w:tcPr>
          <w:p>
            <w:pPr>
              <w:pStyle w:val="null3"/>
            </w:pPr>
            <w:r>
              <w:rPr>
                <w:rFonts w:ascii="仿宋_GB2312" w:hAnsi="仿宋_GB2312" w:cs="仿宋_GB2312" w:eastAsia="仿宋_GB2312"/>
              </w:rPr>
              <w:t>参加政府采购活动前三年内，在经营活动中没有重大违法记录或被起诉的书面声明；供应商需在项目电子化交易系统中按要求提供声明并进行电子签章。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负责人）直接参加磋商的，须出具法定代表人（负责人）身份证明及身份证复印件，并与营业执照上信息一致；法定代表人授权代表参加磋商的，须出具法定代表人授权书及授权代表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非联合体磋商承诺书；供应商需在项目电子化交易系统中按要求提供承诺并进行电子签章。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供应商按照磋商文件要求上传响应文件</w:t>
            </w:r>
          </w:p>
        </w:tc>
        <w:tc>
          <w:tcPr>
            <w:tcW w:type="dxa" w:w="1661"/>
          </w:tcPr>
          <w:p>
            <w:pPr>
              <w:pStyle w:val="null3"/>
            </w:pPr>
            <w:r>
              <w:rPr>
                <w:rFonts w:ascii="仿宋_GB2312" w:hAnsi="仿宋_GB2312" w:cs="仿宋_GB2312" w:eastAsia="仿宋_GB2312"/>
              </w:rPr>
              <w:t>法人证明书.docx 服务内容及服务邀请应答表 供应商类似项目业绩一览表.docx 中小企业声明函 商务应答表 供应商应提交的相关资格证明材料 报价表 法人授权书.docx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供应商必须按照磋商文件的规定和要求在响应文件中指定的页面落款处加盖公章并由负责人或被授权人签名（或盖章），其余页面逐页盖公章，否则将作为无效协商响应处理。</w:t>
            </w:r>
          </w:p>
        </w:tc>
        <w:tc>
          <w:tcPr>
            <w:tcW w:type="dxa" w:w="1661"/>
          </w:tcPr>
          <w:p>
            <w:pPr>
              <w:pStyle w:val="null3"/>
            </w:pPr>
            <w:r>
              <w:rPr>
                <w:rFonts w:ascii="仿宋_GB2312" w:hAnsi="仿宋_GB2312" w:cs="仿宋_GB2312" w:eastAsia="仿宋_GB2312"/>
              </w:rPr>
              <w:t>法人证明书.docx 服务内容及服务邀请应答表 供应商类似项目业绩一览表.docx 中小企业声明函 商务应答表 供应商应提交的相关资格证明材料 报价表 响应文件封面 法人授权书.docx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响应文件报价未超过最高限价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不得少于6个月</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自首次递交响应文件之日起90日历日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A、供应商的响应报价有选择性报价或者磋商报价重新计算后超过本项目采购预算或者最高限价的； B、供应商未经过正常渠道领取磋商文件，或供应商名称与领取磋商文件时登记的供应商名称不符的； C、无磋商有效期或有效期达不到磋商文件要求的； D、供应商针对同一项目递交两份或多份内容不同的响应文件，未书面声明哪一份是有效的或出现选择性报价的； E、提供虚假资料；提供虚假资质、虚假技术指标证明材料、虚假证明（包括第三方提供的虚假证明）；出现虚假应答、承诺、声明的； F、供应商附加了采购单位难以接受的条件或条款的； G、供应商前期参与了本次项目方案设计的； H、在政府采购或其它重大项目履约过程中有不良记录或未能按期履约的； I、供应商使用虚假印章或印章无法证实为真实有效； J、谈判报价与市场价格偏离较大、低于成本、形成不正当竞争的； K、报价子目出现漏项或报价与要求不符的； L、供应商响应的采购范围及采购内容与磋商文件要求出现重大负偏差的； M、实质性内容不满足、未完全未响应磋商要求或擅自改动工程量清单的； N、供应商有串通参与磋商、行贿等违法行为的； O、响应文件的关键内容字迹模糊、无法辨认的； P、不符合法律、法规规定的其它实质性要求的。</w:t>
            </w:r>
          </w:p>
        </w:tc>
        <w:tc>
          <w:tcPr>
            <w:tcW w:type="dxa" w:w="1661"/>
          </w:tcPr>
          <w:p>
            <w:pPr>
              <w:pStyle w:val="null3"/>
            </w:pPr>
            <w:r>
              <w:rPr>
                <w:rFonts w:ascii="仿宋_GB2312" w:hAnsi="仿宋_GB2312" w:cs="仿宋_GB2312" w:eastAsia="仿宋_GB2312"/>
              </w:rPr>
              <w:t>法人证明书.docx 服务内容及服务邀请应答表 供应商类似项目业绩一览表.docx 中小企业声明函 商务应答表 供应商应提交的相关资格证明材料 报价表 响应文件封面 法人授权书.docx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经过有效性和符合性审核合格的供应商，其商务条款响应符合磋商文件最低要求的计7分。优于磋商文件要求的每项另加1分，最多加3分。不完全响应最低要求的计0分。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2021年1月1日起至今类似广告项目业绩证明材料，每提供1项类似业绩得2分，最多得10分。评审依据：附合同或中标通知书的复印件或扫描件并加盖供应商公章，时间以合同签订时间或中标通知书中体现的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整体服务方案： （1）提供针对本项目的整体策划方案，计0.1-3分，不提供不计分； （2）提供针对本项目的整体宣传方案，计0.1-3分，不提供不计分； （3）提供针对本项目的整体拍摄方案，计0.1-3分，不提供不计分； （4）提供针对本项目的拟产品的制作方案，计0.1-3分，不提供不计分； （5）提供针对本项目的拟设计简图，计0.1-3分，不提供不计分；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拟投入的设备设施</w:t>
            </w:r>
          </w:p>
        </w:tc>
        <w:tc>
          <w:tcPr>
            <w:tcW w:type="dxa" w:w="2492"/>
          </w:tcPr>
          <w:p>
            <w:pPr>
              <w:pStyle w:val="null3"/>
            </w:pPr>
            <w:r>
              <w:rPr>
                <w:rFonts w:ascii="仿宋_GB2312" w:hAnsi="仿宋_GB2312" w:cs="仿宋_GB2312" w:eastAsia="仿宋_GB2312"/>
              </w:rPr>
              <w:t>提供针对本项目的拟投入设备设施（包括但不限于拍摄设备3台、视频及图片制作设备2台、宣传产品制作设备1台、储备设备3台、印刷设备1台）并提供相关设备的设备照片、品牌型号、设备使用年份（从购买时算起），本项数量品类，使用年限等方面进行评审。评分标准：（1）未提供不得分；（2）设备设施种类不全计1分；设备使用年限在三年内，每个设备加1分，最多加5分； （3）设备设施种类齐全，数量不满足项目的需求计5分；设备使用年限在三年内，每个设备加1分，最多加5分；（4） 设备设施种类齐全或优于上述设备要求，数量满足项目的需求计10分；设备使用年限在三年内，每个设备加1分，最多加5分。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服务团队组成</w:t>
            </w:r>
          </w:p>
        </w:tc>
        <w:tc>
          <w:tcPr>
            <w:tcW w:type="dxa" w:w="2492"/>
          </w:tcPr>
          <w:p>
            <w:pPr>
              <w:pStyle w:val="null3"/>
            </w:pPr>
            <w:r>
              <w:rPr>
                <w:rFonts w:ascii="仿宋_GB2312" w:hAnsi="仿宋_GB2312" w:cs="仿宋_GB2312" w:eastAsia="仿宋_GB2312"/>
              </w:rPr>
              <w:t>人员配置情况:供应商有针对本项目拟投入的专业服务团队，提供人员配置汇总表及相关证件材料。 （1）项目负责人具有获奖证书或相关从业经验证明材料、学历证（应为设计相关专业）得2分； （2）项目负责人具有类似项目业绩经验（业绩资料中须体现项目负责人项目），每提供1份业绩资料证明材料得2分，最多得4分。 （3）根据拟投入项目团队名单及分工，需为独立的广告设计团队，具备较强的原创设计能力。每提供一位项目团队人员毕业证、获奖证书或相关从业经验证明材料得2分，最多得4分。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w:t>
            </w:r>
          </w:p>
        </w:tc>
        <w:tc>
          <w:tcPr>
            <w:tcW w:type="dxa" w:w="2492"/>
          </w:tcPr>
          <w:p>
            <w:pPr>
              <w:pStyle w:val="null3"/>
            </w:pPr>
            <w:r>
              <w:rPr>
                <w:rFonts w:ascii="仿宋_GB2312" w:hAnsi="仿宋_GB2312" w:cs="仿宋_GB2312" w:eastAsia="仿宋_GB2312"/>
              </w:rPr>
              <w:t>（1）提供针对本项目的项目进度计划，计0.1-3分，不提供不计分； （2）提供针对本项目的项目进度安排，计0.1-3分，不提供不计分；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（1）提供针对本项目详细的质量保证措施，计0.1-3分，不提供不计分； （2）提供针对本项目能有效地保障项目实施过程的衔接，保证成果质量，计0.1-3分，不提供不计分； （3）提供针对本项目的质量保证承诺，计0.1-3分，不提供不计分； （4）提供针对本项目的合同履行承诺，计0.1-3分，不提供不计分；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突发情况应急预案</w:t>
            </w:r>
          </w:p>
        </w:tc>
        <w:tc>
          <w:tcPr>
            <w:tcW w:type="dxa" w:w="2492"/>
          </w:tcPr>
          <w:p>
            <w:pPr>
              <w:pStyle w:val="null3"/>
            </w:pPr>
            <w:r>
              <w:rPr>
                <w:rFonts w:ascii="仿宋_GB2312" w:hAnsi="仿宋_GB2312" w:cs="仿宋_GB2312" w:eastAsia="仿宋_GB2312"/>
              </w:rPr>
              <w:t>突发情况应急预案： （1）提供针对本项目的突发事件的应急响应能力，计0.1-3分，不提供不计分； （2）提供针对本项目的突发事件的应急预案和措施，计0.1-3分，不提供不计分；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 （1）提供针对本项目售后服务方案，计0.1-3分，不提供不计分； （2）提供针对本项目售后服务承诺，计0.1-3分，不提供不计分；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报价最低的磋商评审价为磋商基准价，其价格分为满分。其他供应商的价格分统一按照下列公式计算：有效报价得分=（磋商基准价/磋商评审价）×价格权值×100 备注：磋商评审价=有效最后磋商报价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