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版本号：YAZBTC2025-02620250831002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红土镇果业(粮食)农事服务中心建设项目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YAZBTC2025-026</w:t>
      </w:r>
      <w:r>
        <w:br/>
      </w:r>
      <w:r>
        <w:br/>
      </w:r>
      <w:r>
        <w:br/>
      </w:r>
    </w:p>
    <w:p>
      <w:pPr>
        <w:pStyle w:val="null3"/>
        <w:jc w:val="center"/>
        <w:outlineLvl w:val="2"/>
      </w:pPr>
      <w:r>
        <w:rPr>
          <w:rFonts w:ascii="仿宋_GB2312" w:hAnsi="仿宋_GB2312" w:cs="仿宋_GB2312" w:eastAsia="仿宋_GB2312"/>
          <w:sz w:val="28"/>
          <w:b/>
        </w:rPr>
        <w:t>铜川市印台区红土镇人民政府</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铜川市印台区红土镇人民政府</w:t>
      </w:r>
      <w:r>
        <w:rPr>
          <w:rFonts w:ascii="仿宋_GB2312" w:hAnsi="仿宋_GB2312" w:cs="仿宋_GB2312" w:eastAsia="仿宋_GB2312"/>
        </w:rPr>
        <w:t>委托，拟对</w:t>
      </w:r>
      <w:r>
        <w:rPr>
          <w:rFonts w:ascii="仿宋_GB2312" w:hAnsi="仿宋_GB2312" w:cs="仿宋_GB2312" w:eastAsia="仿宋_GB2312"/>
        </w:rPr>
        <w:t>红土镇果业(粮食)农事服务中心建设项目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红土镇果业(粮食)农事服务中心建设项目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建设生产资料厂棚200平米，拖拉机5台、旋耕机 5台、 翻转犁2台、 播种机3台、 秸秆还田机 2台喷雾机4台、割 草机4台、施肥机2台、桑普采摘平台 1台、果园运输机2台、起苗机3台等。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1、供应商是法人或其他组织的应提供营业执照等证明文件：具有独立承担民事责任能力的法人、其他组织，并出具合法有效的营业执照或事业单位法人证书等国家规定的相关证明；</w:t>
      </w:r>
    </w:p>
    <w:p>
      <w:pPr>
        <w:pStyle w:val="null3"/>
      </w:pPr>
      <w:r>
        <w:rPr>
          <w:rFonts w:ascii="仿宋_GB2312" w:hAnsi="仿宋_GB2312" w:cs="仿宋_GB2312" w:eastAsia="仿宋_GB2312"/>
        </w:rPr>
        <w:t>2、财务状况报告：提供具有财务审计资质单位出具的2024年度财务报告或开标前六个月内其基本账户银行出具的资信证明或政府采购信用担保机构出具的担保函；</w:t>
      </w:r>
    </w:p>
    <w:p>
      <w:pPr>
        <w:pStyle w:val="null3"/>
      </w:pPr>
      <w:r>
        <w:rPr>
          <w:rFonts w:ascii="仿宋_GB2312" w:hAnsi="仿宋_GB2312" w:cs="仿宋_GB2312" w:eastAsia="仿宋_GB2312"/>
        </w:rPr>
        <w:t>3、社会保障资金交纳证明：提供截止至开标时间前六个月内任意二个月的社保缴费凭据或社保机构开具的社会保险参保缴费情况证明；（依法不需要交纳社会保障资金的供应商应提供相关证明）；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4、税收交纳证明：提供截止至开标时间前六个月内任意二个月的税收缴费凭据；（依法免税的供应商应提供相关文件证明材料）；</w:t>
      </w:r>
    </w:p>
    <w:p>
      <w:pPr>
        <w:pStyle w:val="null3"/>
      </w:pPr>
      <w:r>
        <w:rPr>
          <w:rFonts w:ascii="仿宋_GB2312" w:hAnsi="仿宋_GB2312" w:cs="仿宋_GB2312" w:eastAsia="仿宋_GB2312"/>
        </w:rPr>
        <w:t>5、法定代表人授权书 /法定代表人身份证明：法定代表人参与投标时需提供法定代表人身份证明；被授权人参与投标时需提供法定代表人授权委托书；</w:t>
      </w:r>
    </w:p>
    <w:p>
      <w:pPr>
        <w:pStyle w:val="null3"/>
      </w:pPr>
      <w:r>
        <w:rPr>
          <w:rFonts w:ascii="仿宋_GB2312" w:hAnsi="仿宋_GB2312" w:cs="仿宋_GB2312" w:eastAsia="仿宋_GB2312"/>
        </w:rPr>
        <w:t>6、承诺及书面声明：1、提供具有履行本合同所必需的设备和专业技术能力的说明及承诺；2、提供参加政府采购活动前三年内在经营活动中没有重大违法记录的书面声明</w:t>
      </w:r>
    </w:p>
    <w:p>
      <w:pPr>
        <w:pStyle w:val="null3"/>
      </w:pPr>
      <w:r>
        <w:rPr>
          <w:rFonts w:ascii="仿宋_GB2312" w:hAnsi="仿宋_GB2312" w:cs="仿宋_GB2312" w:eastAsia="仿宋_GB2312"/>
        </w:rPr>
        <w:t>7、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铜川市印台区红土镇人民政府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红土镇人民政府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铜川市印台区红土镇人民政府经办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18991098336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采购包1：1,542,600.00元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代理服务费收费标准：招标代理服务费参照国家计委颁布的《招标代理服务收费管理暂行办法 》（计价格『2002』1980号）和国家发展改革委员会办公厅颁发的《关于招标代理服务收费 有关问题的通知》（发改办价格『2003』857号）招标代理服务费的收费标准计取；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铜川市印台区红土镇人民政府</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铜川市印台区红土镇人民政府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铜川市印台区红土镇人民政府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满足相关技术规范、采购合同及采购人要求。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建设生产资料厂棚200平米，拖拉机5台、旋耕机 5台、 翻转犁2台、 播种机3台、 秸秆还田机 2台喷雾机4台、割草机4台、施肥机2台、桑普采摘平台 1台、果园运输机2台、起苗机3台等。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1,542,600.00</w:t>
      </w:r>
    </w:p>
    <w:p>
      <w:pPr>
        <w:pStyle w:val="null3"/>
      </w:pPr>
      <w:r>
        <w:rPr>
          <w:rFonts w:ascii="仿宋_GB2312" w:hAnsi="仿宋_GB2312" w:cs="仿宋_GB2312" w:eastAsia="仿宋_GB2312"/>
        </w:rPr>
        <w:t>采购包最高限价（元）: 1,542,600.00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厂房（所属行业为建筑业）</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平方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播种机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79,600.00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喷雾机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喷雾机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割灌机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开沟施肥机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果园管理平台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三轮汽车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起苗机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生产资料厂棚预留金（所属行业为其他未列明行业）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标的名称：厂房（所属行业为建筑业）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厂房：200平方米</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整机驱动型式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四驱</w:t>
            </w:r>
          </w:p>
          <w:p>
            <w:pPr>
              <w:pStyle w:val="null3"/>
              <w:jc w:val="both"/>
            </w:pPr>
            <w:r>
              <w:rPr>
                <w:rFonts w:ascii="仿宋_GB2312" w:hAnsi="仿宋_GB2312" w:cs="仿宋_GB2312" w:eastAsia="仿宋_GB2312"/>
                <w:sz w:val="24"/>
                <w:color w:val="000000"/>
              </w:rPr>
              <w:t>轴距或履带接地长</w:t>
            </w:r>
            <w:r>
              <w:rPr>
                <w:rFonts w:ascii="仿宋_GB2312" w:hAnsi="仿宋_GB2312" w:cs="仿宋_GB2312" w:eastAsia="仿宋_GB2312"/>
                <w:sz w:val="24"/>
                <w:color w:val="000000"/>
              </w:rPr>
              <w:t xml:space="preserve"> mm ≥2</w:t>
            </w:r>
            <w:r>
              <w:rPr>
                <w:rFonts w:ascii="仿宋_GB2312" w:hAnsi="仿宋_GB2312" w:cs="仿宋_GB2312" w:eastAsia="仿宋_GB2312"/>
                <w:sz w:val="24"/>
                <w:color w:val="000000"/>
              </w:rPr>
              <w:t>4</w:t>
            </w:r>
            <w:r>
              <w:rPr>
                <w:rFonts w:ascii="仿宋_GB2312" w:hAnsi="仿宋_GB2312" w:cs="仿宋_GB2312" w:eastAsia="仿宋_GB2312"/>
                <w:sz w:val="24"/>
                <w:color w:val="000000"/>
              </w:rPr>
              <w:t>00</w:t>
            </w:r>
          </w:p>
          <w:p>
            <w:pPr>
              <w:pStyle w:val="null3"/>
              <w:jc w:val="both"/>
            </w:pPr>
            <w:r>
              <w:rPr>
                <w:rFonts w:ascii="仿宋_GB2312" w:hAnsi="仿宋_GB2312" w:cs="仿宋_GB2312" w:eastAsia="仿宋_GB2312"/>
                <w:sz w:val="24"/>
                <w:color w:val="000000"/>
              </w:rPr>
              <w:t>最小离地间隙及部位</w:t>
            </w:r>
            <w:r>
              <w:rPr>
                <w:rFonts w:ascii="仿宋_GB2312" w:hAnsi="仿宋_GB2312" w:cs="仿宋_GB2312" w:eastAsia="仿宋_GB2312"/>
                <w:sz w:val="24"/>
                <w:color w:val="000000"/>
              </w:rPr>
              <w:t xml:space="preserve"> mm: ≥ 4</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r>
              <w:rPr>
                <w:rFonts w:ascii="仿宋_GB2312" w:hAnsi="仿宋_GB2312" w:cs="仿宋_GB2312" w:eastAsia="仿宋_GB2312"/>
                <w:sz w:val="24"/>
                <w:color w:val="000000"/>
              </w:rPr>
              <w:t>（前桥下端）</w:t>
            </w:r>
          </w:p>
          <w:p>
            <w:pPr>
              <w:pStyle w:val="null3"/>
              <w:jc w:val="both"/>
            </w:pPr>
            <w:r>
              <w:rPr>
                <w:rFonts w:ascii="仿宋_GB2312" w:hAnsi="仿宋_GB2312" w:cs="仿宋_GB2312" w:eastAsia="仿宋_GB2312"/>
                <w:sz w:val="24"/>
                <w:color w:val="000000"/>
              </w:rPr>
              <w:t>离合器壳体前端面至后驱动轴轴心线的水平距离</w:t>
            </w:r>
            <w:r>
              <w:rPr>
                <w:rFonts w:ascii="仿宋_GB2312" w:hAnsi="仿宋_GB2312" w:cs="仿宋_GB2312" w:eastAsia="仿宋_GB2312"/>
                <w:sz w:val="24"/>
                <w:color w:val="000000"/>
              </w:rPr>
              <w:t xml:space="preserve"> mm: ≥1</w:t>
            </w:r>
            <w:r>
              <w:rPr>
                <w:rFonts w:ascii="仿宋_GB2312" w:hAnsi="仿宋_GB2312" w:cs="仿宋_GB2312" w:eastAsia="仿宋_GB2312"/>
                <w:sz w:val="24"/>
                <w:color w:val="000000"/>
              </w:rPr>
              <w:t>20</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color w:val="000000"/>
              </w:rPr>
              <w:t>变速箱齿轮副轴孔中心距</w:t>
            </w:r>
            <w:r>
              <w:rPr>
                <w:rFonts w:ascii="仿宋_GB2312" w:hAnsi="仿宋_GB2312" w:cs="仿宋_GB2312" w:eastAsia="仿宋_GB2312"/>
                <w:sz w:val="24"/>
                <w:color w:val="000000"/>
              </w:rPr>
              <w:t xml:space="preserve"> mm: ≥1</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color w:val="000000"/>
              </w:rPr>
              <w:t>最小使用质量</w:t>
            </w:r>
            <w:r>
              <w:rPr>
                <w:rFonts w:ascii="仿宋_GB2312" w:hAnsi="仿宋_GB2312" w:cs="仿宋_GB2312" w:eastAsia="仿宋_GB2312"/>
                <w:sz w:val="24"/>
                <w:color w:val="000000"/>
              </w:rPr>
              <w:t xml:space="preserve"> kg:≥ </w:t>
            </w:r>
            <w:r>
              <w:rPr>
                <w:rFonts w:ascii="仿宋_GB2312" w:hAnsi="仿宋_GB2312" w:cs="仿宋_GB2312" w:eastAsia="仿宋_GB2312"/>
                <w:sz w:val="24"/>
                <w:color w:val="000000"/>
              </w:rPr>
              <w:t>5</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color w:val="000000"/>
              </w:rPr>
              <w:t>最小使用比质量</w:t>
            </w:r>
            <w:r>
              <w:rPr>
                <w:rFonts w:ascii="仿宋_GB2312" w:hAnsi="仿宋_GB2312" w:cs="仿宋_GB2312" w:eastAsia="仿宋_GB2312"/>
                <w:sz w:val="24"/>
                <w:color w:val="000000"/>
              </w:rPr>
              <w:t xml:space="preserve"> kg/kW:≥ </w:t>
            </w:r>
            <w:r>
              <w:rPr>
                <w:rFonts w:ascii="仿宋_GB2312" w:hAnsi="仿宋_GB2312" w:cs="仿宋_GB2312" w:eastAsia="仿宋_GB2312"/>
                <w:sz w:val="24"/>
                <w:color w:val="000000"/>
              </w:rPr>
              <w:t>39</w:t>
            </w:r>
          </w:p>
          <w:p>
            <w:pPr>
              <w:pStyle w:val="null3"/>
              <w:jc w:val="both"/>
            </w:pPr>
            <w:r>
              <w:rPr>
                <w:rFonts w:ascii="仿宋_GB2312" w:hAnsi="仿宋_GB2312" w:cs="仿宋_GB2312" w:eastAsia="仿宋_GB2312"/>
                <w:sz w:val="24"/>
                <w:color w:val="000000"/>
              </w:rPr>
              <w:t>挡位数（前进</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倒退）： </w:t>
            </w:r>
            <w:r>
              <w:rPr>
                <w:rFonts w:ascii="仿宋_GB2312" w:hAnsi="仿宋_GB2312" w:cs="仿宋_GB2312" w:eastAsia="仿宋_GB2312"/>
                <w:sz w:val="24"/>
                <w:color w:val="000000"/>
              </w:rPr>
              <w:t>24/8</w:t>
            </w:r>
          </w:p>
          <w:p>
            <w:pPr>
              <w:pStyle w:val="null3"/>
              <w:jc w:val="both"/>
            </w:pPr>
            <w:r>
              <w:rPr>
                <w:rFonts w:ascii="仿宋_GB2312" w:hAnsi="仿宋_GB2312" w:cs="仿宋_GB2312" w:eastAsia="仿宋_GB2312"/>
                <w:sz w:val="24"/>
                <w:color w:val="000000"/>
              </w:rPr>
              <w:t>主变速挡位数</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p>
          <w:p>
            <w:pPr>
              <w:pStyle w:val="null3"/>
              <w:jc w:val="both"/>
            </w:pPr>
            <w:r>
              <w:rPr>
                <w:rFonts w:ascii="仿宋_GB2312" w:hAnsi="仿宋_GB2312" w:cs="仿宋_GB2312" w:eastAsia="仿宋_GB2312"/>
                <w:sz w:val="24"/>
                <w:color w:val="000000"/>
              </w:rPr>
              <w:t>最高设计理论速度</w:t>
            </w:r>
            <w:r>
              <w:rPr>
                <w:rFonts w:ascii="仿宋_GB2312" w:hAnsi="仿宋_GB2312" w:cs="仿宋_GB2312" w:eastAsia="仿宋_GB2312"/>
                <w:sz w:val="24"/>
                <w:color w:val="000000"/>
              </w:rPr>
              <w:t xml:space="preserve"> km/h ≤38</w:t>
            </w:r>
          </w:p>
          <w:p>
            <w:pPr>
              <w:pStyle w:val="null3"/>
              <w:jc w:val="both"/>
            </w:pPr>
            <w:r>
              <w:rPr>
                <w:rFonts w:ascii="仿宋_GB2312" w:hAnsi="仿宋_GB2312" w:cs="仿宋_GB2312" w:eastAsia="仿宋_GB2312"/>
                <w:sz w:val="24"/>
                <w:color w:val="000000"/>
              </w:rPr>
              <w:t>发动机与主离合器联接方式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直联</w:t>
            </w:r>
            <w:r>
              <w:rPr>
                <w:rFonts w:ascii="仿宋_GB2312" w:hAnsi="仿宋_GB2312" w:cs="仿宋_GB2312" w:eastAsia="仿宋_GB2312"/>
                <w:sz w:val="24"/>
                <w:color w:val="000000"/>
              </w:rPr>
              <w:t>1</w:t>
            </w:r>
          </w:p>
          <w:p>
            <w:pPr>
              <w:pStyle w:val="null3"/>
              <w:jc w:val="both"/>
            </w:pPr>
            <w:r>
              <w:rPr>
                <w:rFonts w:ascii="仿宋_GB2312" w:hAnsi="仿宋_GB2312" w:cs="仿宋_GB2312" w:eastAsia="仿宋_GB2312"/>
                <w:sz w:val="24"/>
                <w:color w:val="000000"/>
              </w:rPr>
              <w:t>翻倾防护装置（驾驶室或安全框架）型式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空调驾驶室</w:t>
            </w:r>
          </w:p>
          <w:p>
            <w:pPr>
              <w:pStyle w:val="null3"/>
              <w:jc w:val="both"/>
            </w:pPr>
            <w:r>
              <w:rPr>
                <w:rFonts w:ascii="仿宋_GB2312" w:hAnsi="仿宋_GB2312" w:cs="仿宋_GB2312" w:eastAsia="仿宋_GB2312"/>
                <w:sz w:val="24"/>
                <w:color w:val="000000"/>
              </w:rPr>
              <w:t>发动机排放标准：国四</w:t>
            </w:r>
          </w:p>
          <w:p>
            <w:pPr>
              <w:pStyle w:val="null3"/>
              <w:jc w:val="both"/>
            </w:pPr>
            <w:r>
              <w:rPr>
                <w:rFonts w:ascii="仿宋_GB2312" w:hAnsi="仿宋_GB2312" w:cs="仿宋_GB2312" w:eastAsia="仿宋_GB2312"/>
                <w:sz w:val="24"/>
                <w:color w:val="000000"/>
              </w:rPr>
              <w:t>发动机结构型式</w:t>
            </w:r>
            <w:r>
              <w:rPr>
                <w:rFonts w:ascii="仿宋_GB2312" w:hAnsi="仿宋_GB2312" w:cs="仿宋_GB2312" w:eastAsia="仿宋_GB2312"/>
                <w:sz w:val="24"/>
                <w:color w:val="000000"/>
              </w:rPr>
              <w:t>：立式、直列、四冲程</w:t>
            </w:r>
          </w:p>
          <w:p>
            <w:pPr>
              <w:pStyle w:val="null3"/>
              <w:jc w:val="both"/>
            </w:pPr>
            <w:r>
              <w:rPr>
                <w:rFonts w:ascii="仿宋_GB2312" w:hAnsi="仿宋_GB2312" w:cs="仿宋_GB2312" w:eastAsia="仿宋_GB2312"/>
                <w:sz w:val="24"/>
                <w:color w:val="000000"/>
              </w:rPr>
              <w:t>发动机进气方式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增压中冷</w:t>
            </w:r>
          </w:p>
          <w:p>
            <w:pPr>
              <w:pStyle w:val="null3"/>
              <w:jc w:val="both"/>
            </w:pPr>
            <w:r>
              <w:rPr>
                <w:rFonts w:ascii="仿宋_GB2312" w:hAnsi="仿宋_GB2312" w:cs="仿宋_GB2312" w:eastAsia="仿宋_GB2312"/>
                <w:sz w:val="24"/>
                <w:color w:val="000000"/>
              </w:rPr>
              <w:t>发动机气缸数：</w:t>
            </w:r>
            <w:r>
              <w:rPr>
                <w:rFonts w:ascii="仿宋_GB2312" w:hAnsi="仿宋_GB2312" w:cs="仿宋_GB2312" w:eastAsia="仿宋_GB2312"/>
                <w:sz w:val="24"/>
                <w:color w:val="000000"/>
              </w:rPr>
              <w:t xml:space="preserve">  6</w:t>
            </w:r>
          </w:p>
          <w:p>
            <w:pPr>
              <w:pStyle w:val="null3"/>
              <w:jc w:val="both"/>
            </w:pPr>
            <w:r>
              <w:rPr>
                <w:rFonts w:ascii="仿宋_GB2312" w:hAnsi="仿宋_GB2312" w:cs="仿宋_GB2312" w:eastAsia="仿宋_GB2312"/>
                <w:sz w:val="24"/>
                <w:color w:val="000000"/>
              </w:rPr>
              <w:t>发动机标定功率</w:t>
            </w:r>
            <w:r>
              <w:rPr>
                <w:rFonts w:ascii="仿宋_GB2312" w:hAnsi="仿宋_GB2312" w:cs="仿宋_GB2312" w:eastAsia="仿宋_GB2312"/>
                <w:sz w:val="24"/>
                <w:color w:val="000000"/>
              </w:rPr>
              <w:t xml:space="preserve"> kW </w:t>
            </w:r>
            <w:r>
              <w:rPr>
                <w:rFonts w:ascii="仿宋_GB2312" w:hAnsi="仿宋_GB2312" w:cs="仿宋_GB2312" w:eastAsia="仿宋_GB2312"/>
                <w:sz w:val="24"/>
                <w:color w:val="000000"/>
              </w:rPr>
              <w:t>：</w:t>
            </w:r>
            <w:r>
              <w:rPr>
                <w:rFonts w:ascii="仿宋_GB2312" w:hAnsi="仿宋_GB2312" w:cs="仿宋_GB2312" w:eastAsia="仿宋_GB2312"/>
                <w:sz w:val="24"/>
                <w:color w:val="000000"/>
              </w:rPr>
              <w:t>≥ 147</w:t>
            </w:r>
          </w:p>
          <w:p>
            <w:pPr>
              <w:pStyle w:val="null3"/>
              <w:jc w:val="both"/>
            </w:pPr>
            <w:r>
              <w:rPr>
                <w:rFonts w:ascii="仿宋_GB2312" w:hAnsi="仿宋_GB2312" w:cs="仿宋_GB2312" w:eastAsia="仿宋_GB2312"/>
                <w:sz w:val="24"/>
                <w:color w:val="000000"/>
              </w:rPr>
              <w:t>发动机标定转速</w:t>
            </w:r>
            <w:r>
              <w:rPr>
                <w:rFonts w:ascii="仿宋_GB2312" w:hAnsi="仿宋_GB2312" w:cs="仿宋_GB2312" w:eastAsia="仿宋_GB2312"/>
                <w:sz w:val="24"/>
                <w:color w:val="000000"/>
              </w:rPr>
              <w:t xml:space="preserve"> r/min: 2200</w:t>
            </w:r>
          </w:p>
          <w:p>
            <w:pPr>
              <w:pStyle w:val="null3"/>
              <w:jc w:val="both"/>
            </w:pPr>
            <w:r>
              <w:rPr>
                <w:rFonts w:ascii="仿宋_GB2312" w:hAnsi="仿宋_GB2312" w:cs="仿宋_GB2312" w:eastAsia="仿宋_GB2312"/>
                <w:sz w:val="24"/>
                <w:color w:val="000000"/>
              </w:rPr>
              <w:t>发动机冷却方式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水冷</w:t>
            </w:r>
          </w:p>
          <w:p>
            <w:pPr>
              <w:pStyle w:val="null3"/>
              <w:jc w:val="both"/>
            </w:pPr>
            <w:r>
              <w:rPr>
                <w:rFonts w:ascii="仿宋_GB2312" w:hAnsi="仿宋_GB2312" w:cs="仿宋_GB2312" w:eastAsia="仿宋_GB2312"/>
                <w:sz w:val="24"/>
                <w:color w:val="000000"/>
              </w:rPr>
              <w:t>转向系型式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全液压</w:t>
            </w:r>
          </w:p>
          <w:p>
            <w:pPr>
              <w:pStyle w:val="null3"/>
              <w:jc w:val="both"/>
            </w:pPr>
            <w:r>
              <w:rPr>
                <w:rFonts w:ascii="仿宋_GB2312" w:hAnsi="仿宋_GB2312" w:cs="仿宋_GB2312" w:eastAsia="仿宋_GB2312"/>
                <w:sz w:val="24"/>
                <w:color w:val="000000"/>
              </w:rPr>
              <w:t>转向系转向机构型式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前轮转向</w:t>
            </w:r>
          </w:p>
          <w:p>
            <w:pPr>
              <w:pStyle w:val="null3"/>
              <w:jc w:val="both"/>
            </w:pPr>
            <w:r>
              <w:rPr>
                <w:rFonts w:ascii="仿宋_GB2312" w:hAnsi="仿宋_GB2312" w:cs="仿宋_GB2312" w:eastAsia="仿宋_GB2312"/>
                <w:sz w:val="24"/>
                <w:color w:val="000000"/>
              </w:rPr>
              <w:t>传动系箱体数量、变速箱（器）型式</w:t>
            </w:r>
            <w:r>
              <w:rPr>
                <w:rFonts w:ascii="仿宋_GB2312" w:hAnsi="仿宋_GB2312" w:cs="仿宋_GB2312" w:eastAsia="仿宋_GB2312"/>
                <w:sz w:val="24"/>
                <w:color w:val="000000"/>
              </w:rPr>
              <w:t xml:space="preserve"> : 2</w:t>
            </w:r>
            <w:r>
              <w:rPr>
                <w:rFonts w:ascii="仿宋_GB2312" w:hAnsi="仿宋_GB2312" w:cs="仿宋_GB2312" w:eastAsia="仿宋_GB2312"/>
                <w:sz w:val="24"/>
                <w:color w:val="000000"/>
              </w:rPr>
              <w:t>个、机械平面组成式</w:t>
            </w:r>
          </w:p>
          <w:p>
            <w:pPr>
              <w:pStyle w:val="null3"/>
              <w:jc w:val="both"/>
            </w:pPr>
            <w:r>
              <w:rPr>
                <w:rFonts w:ascii="仿宋_GB2312" w:hAnsi="仿宋_GB2312" w:cs="仿宋_GB2312" w:eastAsia="仿宋_GB2312"/>
                <w:sz w:val="24"/>
                <w:color w:val="000000"/>
              </w:rPr>
              <w:t>轮胎型号</w:t>
            </w:r>
            <w:r>
              <w:rPr>
                <w:rFonts w:ascii="仿宋_GB2312" w:hAnsi="仿宋_GB2312" w:cs="仿宋_GB2312" w:eastAsia="仿宋_GB2312"/>
                <w:sz w:val="24"/>
                <w:color w:val="000000"/>
              </w:rPr>
              <w:t>(</w:t>
            </w:r>
            <w:r>
              <w:rPr>
                <w:rFonts w:ascii="仿宋_GB2312" w:hAnsi="仿宋_GB2312" w:cs="仿宋_GB2312" w:eastAsia="仿宋_GB2312"/>
                <w:sz w:val="24"/>
                <w:color w:val="000000"/>
              </w:rPr>
              <w:t>前轮</w:t>
            </w:r>
            <w:r>
              <w:rPr>
                <w:rFonts w:ascii="仿宋_GB2312" w:hAnsi="仿宋_GB2312" w:cs="仿宋_GB2312" w:eastAsia="仿宋_GB2312"/>
                <w:sz w:val="24"/>
                <w:color w:val="000000"/>
              </w:rPr>
              <w:t>/</w:t>
            </w:r>
            <w:r>
              <w:rPr>
                <w:rFonts w:ascii="仿宋_GB2312" w:hAnsi="仿宋_GB2312" w:cs="仿宋_GB2312" w:eastAsia="仿宋_GB2312"/>
                <w:sz w:val="24"/>
                <w:color w:val="000000"/>
              </w:rPr>
              <w:t>后轮</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w:t>
            </w:r>
            <w:r>
              <w:rPr>
                <w:rFonts w:ascii="仿宋_GB2312" w:hAnsi="仿宋_GB2312" w:cs="仿宋_GB2312" w:eastAsia="仿宋_GB2312"/>
                <w:sz w:val="24"/>
                <w:color w:val="000000"/>
              </w:rPr>
              <w:t>14.9R26/18.4R38</w:t>
            </w:r>
          </w:p>
          <w:p>
            <w:pPr>
              <w:pStyle w:val="null3"/>
              <w:jc w:val="both"/>
            </w:pPr>
            <w:r>
              <w:rPr>
                <w:rFonts w:ascii="仿宋_GB2312" w:hAnsi="仿宋_GB2312" w:cs="仿宋_GB2312" w:eastAsia="仿宋_GB2312"/>
                <w:sz w:val="24"/>
                <w:color w:val="000000"/>
              </w:rPr>
              <w:t>轮胎数量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前轮</w:t>
            </w:r>
            <w:r>
              <w:rPr>
                <w:rFonts w:ascii="仿宋_GB2312" w:hAnsi="仿宋_GB2312" w:cs="仿宋_GB2312" w:eastAsia="仿宋_GB2312"/>
                <w:sz w:val="24"/>
                <w:color w:val="000000"/>
              </w:rPr>
              <w:t>/</w:t>
            </w:r>
            <w:r>
              <w:rPr>
                <w:rFonts w:ascii="仿宋_GB2312" w:hAnsi="仿宋_GB2312" w:cs="仿宋_GB2312" w:eastAsia="仿宋_GB2312"/>
                <w:sz w:val="24"/>
                <w:color w:val="000000"/>
              </w:rPr>
              <w:t>后轮</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个 </w:t>
            </w:r>
            <w:r>
              <w:rPr>
                <w:rFonts w:ascii="仿宋_GB2312" w:hAnsi="仿宋_GB2312" w:cs="仿宋_GB2312" w:eastAsia="仿宋_GB2312"/>
                <w:sz w:val="24"/>
                <w:color w:val="000000"/>
              </w:rPr>
              <w:t>2/2</w:t>
            </w:r>
          </w:p>
          <w:p>
            <w:pPr>
              <w:pStyle w:val="null3"/>
              <w:jc w:val="both"/>
            </w:pPr>
            <w:r>
              <w:rPr>
                <w:rFonts w:ascii="仿宋_GB2312" w:hAnsi="仿宋_GB2312" w:cs="仿宋_GB2312" w:eastAsia="仿宋_GB2312"/>
                <w:sz w:val="24"/>
                <w:color w:val="000000"/>
              </w:rPr>
              <w:t>液压悬挂系统型式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分置式</w:t>
            </w:r>
          </w:p>
          <w:p>
            <w:pPr>
              <w:pStyle w:val="null3"/>
              <w:jc w:val="both"/>
            </w:pPr>
            <w:r>
              <w:rPr>
                <w:rFonts w:ascii="仿宋_GB2312" w:hAnsi="仿宋_GB2312" w:cs="仿宋_GB2312" w:eastAsia="仿宋_GB2312"/>
                <w:sz w:val="24"/>
                <w:color w:val="000000"/>
              </w:rPr>
              <w:t>悬挂装置型式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后置三点悬挂</w:t>
            </w:r>
          </w:p>
          <w:p>
            <w:pPr>
              <w:pStyle w:val="null3"/>
              <w:jc w:val="both"/>
            </w:pPr>
            <w:r>
              <w:rPr>
                <w:rFonts w:ascii="仿宋_GB2312" w:hAnsi="仿宋_GB2312" w:cs="仿宋_GB2312" w:eastAsia="仿宋_GB2312"/>
                <w:sz w:val="24"/>
                <w:color w:val="000000"/>
              </w:rPr>
              <w:t>悬挂装置类别</w:t>
            </w:r>
            <w:r>
              <w:rPr>
                <w:rFonts w:ascii="仿宋_GB2312" w:hAnsi="仿宋_GB2312" w:cs="仿宋_GB2312" w:eastAsia="仿宋_GB2312"/>
                <w:sz w:val="24"/>
                <w:color w:val="000000"/>
              </w:rPr>
              <w:t xml:space="preserve"> / 3</w:t>
            </w:r>
            <w:r>
              <w:rPr>
                <w:rFonts w:ascii="仿宋_GB2312" w:hAnsi="仿宋_GB2312" w:cs="仿宋_GB2312" w:eastAsia="仿宋_GB2312"/>
                <w:sz w:val="24"/>
                <w:color w:val="000000"/>
              </w:rPr>
              <w:t>类</w:t>
            </w:r>
          </w:p>
          <w:p>
            <w:pPr>
              <w:pStyle w:val="null3"/>
              <w:jc w:val="left"/>
            </w:pPr>
            <w:r>
              <w:rPr>
                <w:rFonts w:ascii="仿宋_GB2312" w:hAnsi="仿宋_GB2312" w:cs="仿宋_GB2312" w:eastAsia="仿宋_GB2312"/>
                <w:sz w:val="24"/>
                <w:color w:val="000000"/>
              </w:rPr>
              <w:t>动力输出轴花键数目</w:t>
            </w:r>
            <w:r>
              <w:rPr>
                <w:rFonts w:ascii="仿宋_GB2312" w:hAnsi="仿宋_GB2312" w:cs="仿宋_GB2312" w:eastAsia="仿宋_GB2312"/>
                <w:sz w:val="24"/>
                <w:color w:val="000000"/>
              </w:rPr>
              <w:t xml:space="preserve"> 8</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配套动力型号：</w:t>
            </w:r>
            <w:r>
              <w:rPr>
                <w:rFonts w:ascii="仿宋_GB2312" w:hAnsi="仿宋_GB2312" w:cs="仿宋_GB2312" w:eastAsia="仿宋_GB2312"/>
                <w:sz w:val="24"/>
                <w:color w:val="000000"/>
              </w:rPr>
              <w:t>六缸柴油发动机</w:t>
            </w:r>
          </w:p>
          <w:p>
            <w:pPr>
              <w:pStyle w:val="null3"/>
              <w:jc w:val="both"/>
            </w:pPr>
            <w:r>
              <w:rPr>
                <w:rFonts w:ascii="仿宋_GB2312" w:hAnsi="仿宋_GB2312" w:cs="仿宋_GB2312" w:eastAsia="仿宋_GB2312"/>
                <w:sz w:val="24"/>
                <w:color w:val="000000"/>
              </w:rPr>
              <w:t>气缸数：</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标定功率</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≥110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标定转速（</w:t>
            </w:r>
            <w:r>
              <w:rPr>
                <w:rFonts w:ascii="仿宋_GB2312" w:hAnsi="仿宋_GB2312" w:cs="仿宋_GB2312" w:eastAsia="仿宋_GB2312"/>
                <w:sz w:val="24"/>
                <w:color w:val="000000"/>
              </w:rPr>
              <w:t>r/min</w:t>
            </w:r>
            <w:r>
              <w:rPr>
                <w:rFonts w:ascii="仿宋_GB2312" w:hAnsi="仿宋_GB2312" w:cs="仿宋_GB2312" w:eastAsia="仿宋_GB2312"/>
                <w:sz w:val="24"/>
                <w:color w:val="000000"/>
              </w:rPr>
              <w:t>）：</w:t>
            </w:r>
            <w:r>
              <w:rPr>
                <w:rFonts w:ascii="仿宋_GB2312" w:hAnsi="仿宋_GB2312" w:cs="仿宋_GB2312" w:eastAsia="仿宋_GB2312"/>
                <w:sz w:val="24"/>
                <w:color w:val="000000"/>
              </w:rPr>
              <w:t>2200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排放标准：第四阶段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400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最小离地间隙及部位</w:t>
            </w:r>
            <w:r>
              <w:rPr>
                <w:rFonts w:ascii="仿宋_GB2312" w:hAnsi="仿宋_GB2312" w:cs="仿宋_GB2312" w:eastAsia="仿宋_GB2312"/>
                <w:sz w:val="24"/>
                <w:color w:val="000000"/>
              </w:rPr>
              <w:t>（</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r>
              <w:rPr>
                <w:rFonts w:ascii="仿宋_GB2312" w:hAnsi="仿宋_GB2312" w:cs="仿宋_GB2312" w:eastAsia="仿宋_GB2312"/>
                <w:sz w:val="24"/>
                <w:color w:val="000000"/>
              </w:rPr>
              <w:t>（前桥下）；</w:t>
            </w:r>
          </w:p>
          <w:p>
            <w:pPr>
              <w:pStyle w:val="null3"/>
              <w:jc w:val="both"/>
            </w:pPr>
            <w:r>
              <w:rPr>
                <w:rFonts w:ascii="仿宋_GB2312" w:hAnsi="仿宋_GB2312" w:cs="仿宋_GB2312" w:eastAsia="仿宋_GB2312"/>
                <w:sz w:val="24"/>
                <w:color w:val="000000"/>
              </w:rPr>
              <w:t>最小使用质量</w:t>
            </w:r>
            <w:r>
              <w:rPr>
                <w:rFonts w:ascii="仿宋_GB2312" w:hAnsi="仿宋_GB2312" w:cs="仿宋_GB2312" w:eastAsia="仿宋_GB2312"/>
                <w:sz w:val="24"/>
                <w:color w:val="000000"/>
              </w:rPr>
              <w:t>（</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9</w:t>
            </w:r>
            <w:r>
              <w:rPr>
                <w:rFonts w:ascii="仿宋_GB2312" w:hAnsi="仿宋_GB2312" w:cs="仿宋_GB2312" w:eastAsia="仿宋_GB2312"/>
                <w:sz w:val="24"/>
                <w:color w:val="000000"/>
              </w:rPr>
              <w:t>0</w:t>
            </w:r>
            <w:r>
              <w:rPr>
                <w:rFonts w:ascii="仿宋_GB2312" w:hAnsi="仿宋_GB2312" w:cs="仿宋_GB2312" w:eastAsia="仿宋_GB2312"/>
                <w:sz w:val="24"/>
                <w:color w:val="000000"/>
              </w:rPr>
              <w:t>0(</w:t>
            </w:r>
            <w:r>
              <w:rPr>
                <w:rFonts w:ascii="仿宋_GB2312" w:hAnsi="仿宋_GB2312" w:cs="仿宋_GB2312" w:eastAsia="仿宋_GB2312"/>
                <w:sz w:val="24"/>
                <w:color w:val="000000"/>
              </w:rPr>
              <w:t>马鞍形地板驾驶室）；</w:t>
            </w:r>
          </w:p>
          <w:p>
            <w:pPr>
              <w:pStyle w:val="null3"/>
              <w:jc w:val="both"/>
            </w:pPr>
            <w:r>
              <w:rPr>
                <w:rFonts w:ascii="仿宋_GB2312" w:hAnsi="仿宋_GB2312" w:cs="仿宋_GB2312" w:eastAsia="仿宋_GB2312"/>
                <w:sz w:val="24"/>
                <w:color w:val="000000"/>
              </w:rPr>
              <w:t>档位数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前进</w:t>
            </w:r>
            <w:r>
              <w:rPr>
                <w:rFonts w:ascii="仿宋_GB2312" w:hAnsi="仿宋_GB2312" w:cs="仿宋_GB2312" w:eastAsia="仿宋_GB2312"/>
                <w:sz w:val="24"/>
                <w:color w:val="000000"/>
              </w:rPr>
              <w:t>/</w:t>
            </w:r>
            <w:r>
              <w:rPr>
                <w:rFonts w:ascii="仿宋_GB2312" w:hAnsi="仿宋_GB2312" w:cs="仿宋_GB2312" w:eastAsia="仿宋_GB2312"/>
                <w:sz w:val="24"/>
                <w:color w:val="000000"/>
              </w:rPr>
              <w:t>倒退</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≥12/4</w:t>
            </w:r>
          </w:p>
          <w:p>
            <w:pPr>
              <w:pStyle w:val="null3"/>
              <w:jc w:val="both"/>
            </w:pPr>
            <w:r>
              <w:rPr>
                <w:rFonts w:ascii="仿宋_GB2312" w:hAnsi="仿宋_GB2312" w:cs="仿宋_GB2312" w:eastAsia="仿宋_GB2312"/>
                <w:sz w:val="24"/>
                <w:color w:val="000000"/>
              </w:rPr>
              <w:t>主变速档位数</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副变速档位数</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3+1</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发动机与离合器联接方式：直联；</w:t>
            </w:r>
          </w:p>
          <w:p>
            <w:pPr>
              <w:pStyle w:val="null3"/>
              <w:jc w:val="both"/>
            </w:pPr>
            <w:r>
              <w:rPr>
                <w:rFonts w:ascii="仿宋_GB2312" w:hAnsi="仿宋_GB2312" w:cs="仿宋_GB2312" w:eastAsia="仿宋_GB2312"/>
                <w:sz w:val="24"/>
                <w:color w:val="000000"/>
              </w:rPr>
              <w:t>转向系型式：全液压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传动系变速箱型式：机械平面组成式；</w:t>
            </w:r>
          </w:p>
          <w:p>
            <w:pPr>
              <w:pStyle w:val="null3"/>
              <w:jc w:val="both"/>
            </w:pPr>
            <w:r>
              <w:rPr>
                <w:rFonts w:ascii="仿宋_GB2312" w:hAnsi="仿宋_GB2312" w:cs="仿宋_GB2312" w:eastAsia="仿宋_GB2312"/>
                <w:sz w:val="24"/>
                <w:color w:val="000000"/>
              </w:rPr>
              <w:t>主变速箱换档方式：机械有级挡；</w:t>
            </w:r>
          </w:p>
          <w:p>
            <w:pPr>
              <w:pStyle w:val="null3"/>
              <w:jc w:val="left"/>
            </w:pPr>
            <w:r>
              <w:rPr>
                <w:rFonts w:ascii="仿宋_GB2312" w:hAnsi="仿宋_GB2312" w:cs="仿宋_GB2312" w:eastAsia="仿宋_GB2312"/>
                <w:sz w:val="24"/>
                <w:color w:val="000000"/>
              </w:rPr>
              <w:t>副变速箱换档方式：机械有级挡；</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整机型式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轮式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整机驱动型式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四驱</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轴距或履带接地长</w:t>
            </w:r>
            <w:r>
              <w:rPr>
                <w:rFonts w:ascii="仿宋_GB2312" w:hAnsi="仿宋_GB2312" w:cs="仿宋_GB2312" w:eastAsia="仿宋_GB2312"/>
                <w:sz w:val="24"/>
                <w:color w:val="000000"/>
              </w:rPr>
              <w:t>(mm):≥</w:t>
            </w:r>
            <w:r>
              <w:rPr>
                <w:rFonts w:ascii="仿宋_GB2312" w:hAnsi="仿宋_GB2312" w:cs="仿宋_GB2312" w:eastAsia="仿宋_GB2312"/>
                <w:sz w:val="24"/>
                <w:color w:val="000000"/>
              </w:rPr>
              <w:t>190</w:t>
            </w:r>
            <w:r>
              <w:rPr>
                <w:rFonts w:ascii="仿宋_GB2312" w:hAnsi="仿宋_GB2312" w:cs="仿宋_GB2312" w:eastAsia="仿宋_GB2312"/>
                <w:sz w:val="24"/>
                <w:color w:val="000000"/>
              </w:rPr>
              <w:t>0;</w:t>
            </w:r>
          </w:p>
          <w:p>
            <w:pPr>
              <w:pStyle w:val="null3"/>
              <w:jc w:val="both"/>
            </w:pPr>
            <w:r>
              <w:rPr>
                <w:rFonts w:ascii="仿宋_GB2312" w:hAnsi="仿宋_GB2312" w:cs="仿宋_GB2312" w:eastAsia="仿宋_GB2312"/>
                <w:sz w:val="24"/>
                <w:color w:val="000000"/>
              </w:rPr>
              <w:t>最小离地间隙及部位</w:t>
            </w:r>
            <w:r>
              <w:rPr>
                <w:rFonts w:ascii="仿宋_GB2312" w:hAnsi="仿宋_GB2312" w:cs="仿宋_GB2312" w:eastAsia="仿宋_GB2312"/>
                <w:sz w:val="24"/>
                <w:color w:val="000000"/>
              </w:rPr>
              <w:t>(mm):≥3</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r>
              <w:rPr>
                <w:rFonts w:ascii="仿宋_GB2312" w:hAnsi="仿宋_GB2312" w:cs="仿宋_GB2312" w:eastAsia="仿宋_GB2312"/>
                <w:sz w:val="24"/>
                <w:color w:val="000000"/>
              </w:rPr>
              <w:t>（前桥下）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离合器壳体前端面至后驱动轴轴心线的水平距离</w:t>
            </w:r>
            <w:r>
              <w:rPr>
                <w:rFonts w:ascii="仿宋_GB2312" w:hAnsi="仿宋_GB2312" w:cs="仿宋_GB2312" w:eastAsia="仿宋_GB2312"/>
                <w:sz w:val="24"/>
                <w:color w:val="000000"/>
              </w:rPr>
              <w:t xml:space="preserve"> mm≥1</w:t>
            </w:r>
            <w:r>
              <w:rPr>
                <w:rFonts w:ascii="仿宋_GB2312" w:hAnsi="仿宋_GB2312" w:cs="仿宋_GB2312" w:eastAsia="仿宋_GB2312"/>
                <w:sz w:val="24"/>
                <w:color w:val="000000"/>
              </w:rPr>
              <w:t>000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最小离地间隙及部位</w:t>
            </w:r>
            <w:r>
              <w:rPr>
                <w:rFonts w:ascii="仿宋_GB2312" w:hAnsi="仿宋_GB2312" w:cs="仿宋_GB2312" w:eastAsia="仿宋_GB2312"/>
                <w:sz w:val="24"/>
                <w:color w:val="000000"/>
              </w:rPr>
              <w:t xml:space="preserve"> mm: ≥ </w:t>
            </w:r>
            <w:r>
              <w:rPr>
                <w:rFonts w:ascii="仿宋_GB2312" w:hAnsi="仿宋_GB2312" w:cs="仿宋_GB2312" w:eastAsia="仿宋_GB2312"/>
                <w:sz w:val="24"/>
                <w:color w:val="000000"/>
              </w:rPr>
              <w:t>30</w:t>
            </w:r>
            <w:r>
              <w:rPr>
                <w:rFonts w:ascii="仿宋_GB2312" w:hAnsi="仿宋_GB2312" w:cs="仿宋_GB2312" w:eastAsia="仿宋_GB2312"/>
                <w:sz w:val="24"/>
                <w:color w:val="000000"/>
              </w:rPr>
              <w:t>0</w:t>
            </w:r>
            <w:r>
              <w:rPr>
                <w:rFonts w:ascii="仿宋_GB2312" w:hAnsi="仿宋_GB2312" w:cs="仿宋_GB2312" w:eastAsia="仿宋_GB2312"/>
                <w:sz w:val="24"/>
                <w:color w:val="000000"/>
              </w:rPr>
              <w:t>（前桥下端）；</w:t>
            </w:r>
          </w:p>
          <w:p>
            <w:pPr>
              <w:pStyle w:val="null3"/>
              <w:jc w:val="both"/>
            </w:pPr>
            <w:r>
              <w:rPr>
                <w:rFonts w:ascii="仿宋_GB2312" w:hAnsi="仿宋_GB2312" w:cs="仿宋_GB2312" w:eastAsia="仿宋_GB2312"/>
                <w:sz w:val="24"/>
                <w:color w:val="000000"/>
              </w:rPr>
              <w:t>变速箱齿轮副轴孔中心距</w:t>
            </w:r>
            <w:r>
              <w:rPr>
                <w:rFonts w:ascii="仿宋_GB2312" w:hAnsi="仿宋_GB2312" w:cs="仿宋_GB2312" w:eastAsia="仿宋_GB2312"/>
                <w:sz w:val="24"/>
                <w:color w:val="000000"/>
              </w:rPr>
              <w:t xml:space="preserve"> mm: ≥</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最小使用质量</w:t>
            </w:r>
            <w:r>
              <w:rPr>
                <w:rFonts w:ascii="仿宋_GB2312" w:hAnsi="仿宋_GB2312" w:cs="仿宋_GB2312" w:eastAsia="仿宋_GB2312"/>
                <w:sz w:val="24"/>
                <w:color w:val="000000"/>
              </w:rPr>
              <w:t xml:space="preserve"> kg:≥ </w:t>
            </w:r>
            <w:r>
              <w:rPr>
                <w:rFonts w:ascii="仿宋_GB2312" w:hAnsi="仿宋_GB2312" w:cs="仿宋_GB2312" w:eastAsia="仿宋_GB2312"/>
                <w:sz w:val="24"/>
                <w:color w:val="000000"/>
              </w:rPr>
              <w:t>1</w:t>
            </w:r>
            <w:r>
              <w:rPr>
                <w:rFonts w:ascii="仿宋_GB2312" w:hAnsi="仿宋_GB2312" w:cs="仿宋_GB2312" w:eastAsia="仿宋_GB2312"/>
                <w:sz w:val="24"/>
                <w:color w:val="000000"/>
              </w:rPr>
              <w:t>900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挡位数（前进</w:t>
            </w:r>
            <w:r>
              <w:rPr>
                <w:rFonts w:ascii="仿宋_GB2312" w:hAnsi="仿宋_GB2312" w:cs="仿宋_GB2312" w:eastAsia="仿宋_GB2312"/>
                <w:sz w:val="24"/>
                <w:color w:val="000000"/>
              </w:rPr>
              <w:t>/</w:t>
            </w:r>
            <w:r>
              <w:rPr>
                <w:rFonts w:ascii="仿宋_GB2312" w:hAnsi="仿宋_GB2312" w:cs="仿宋_GB2312" w:eastAsia="仿宋_GB2312"/>
                <w:sz w:val="24"/>
                <w:color w:val="000000"/>
              </w:rPr>
              <w:t>倒退）：</w:t>
            </w:r>
            <w:r>
              <w:rPr>
                <w:rFonts w:ascii="仿宋_GB2312" w:hAnsi="仿宋_GB2312" w:cs="仿宋_GB2312" w:eastAsia="仿宋_GB2312"/>
                <w:sz w:val="24"/>
                <w:color w:val="000000"/>
              </w:rPr>
              <w:t>12/</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主变速挡位数</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p>
          <w:p>
            <w:pPr>
              <w:pStyle w:val="null3"/>
              <w:jc w:val="both"/>
            </w:pPr>
            <w:r>
              <w:rPr>
                <w:rFonts w:ascii="仿宋_GB2312" w:hAnsi="仿宋_GB2312" w:cs="仿宋_GB2312" w:eastAsia="仿宋_GB2312"/>
                <w:sz w:val="24"/>
                <w:color w:val="000000"/>
              </w:rPr>
              <w:t>最高设计理论速度</w:t>
            </w:r>
            <w:r>
              <w:rPr>
                <w:rFonts w:ascii="仿宋_GB2312" w:hAnsi="仿宋_GB2312" w:cs="仿宋_GB2312" w:eastAsia="仿宋_GB2312"/>
                <w:sz w:val="24"/>
                <w:color w:val="000000"/>
              </w:rPr>
              <w:t xml:space="preserve"> km/h ≤</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发动机与主离合器联接方式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直联</w:t>
            </w:r>
          </w:p>
          <w:p>
            <w:pPr>
              <w:pStyle w:val="null3"/>
              <w:jc w:val="both"/>
            </w:pPr>
            <w:r>
              <w:rPr>
                <w:rFonts w:ascii="仿宋_GB2312" w:hAnsi="仿宋_GB2312" w:cs="仿宋_GB2312" w:eastAsia="仿宋_GB2312"/>
                <w:sz w:val="24"/>
                <w:color w:val="000000"/>
              </w:rPr>
              <w:t>翻倾防护装置（驾驶室或安全框架）型式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安全框架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发动机排放标准：国四</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发动机结构型式</w:t>
            </w:r>
            <w:r>
              <w:rPr>
                <w:rFonts w:ascii="仿宋_GB2312" w:hAnsi="仿宋_GB2312" w:cs="仿宋_GB2312" w:eastAsia="仿宋_GB2312"/>
                <w:sz w:val="24"/>
                <w:color w:val="000000"/>
              </w:rPr>
              <w:t>：立式、直列、四冲程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发动机气缸数</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4;</w:t>
            </w:r>
          </w:p>
          <w:p>
            <w:pPr>
              <w:pStyle w:val="null3"/>
              <w:jc w:val="both"/>
            </w:pPr>
            <w:r>
              <w:rPr>
                <w:rFonts w:ascii="仿宋_GB2312" w:hAnsi="仿宋_GB2312" w:cs="仿宋_GB2312" w:eastAsia="仿宋_GB2312"/>
                <w:sz w:val="24"/>
                <w:color w:val="000000"/>
              </w:rPr>
              <w:t>发动机标定功率</w:t>
            </w:r>
            <w:r>
              <w:rPr>
                <w:rFonts w:ascii="仿宋_GB2312" w:hAnsi="仿宋_GB2312" w:cs="仿宋_GB2312" w:eastAsia="仿宋_GB2312"/>
                <w:sz w:val="24"/>
                <w:color w:val="000000"/>
              </w:rPr>
              <w:t xml:space="preserve"> kW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发动机冷却方式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水冷</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转向系型式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全液压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转向系转向机构型式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前轮转向</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传动系箱体数量、变速箱（器）型式</w:t>
            </w:r>
            <w:r>
              <w:rPr>
                <w:rFonts w:ascii="仿宋_GB2312" w:hAnsi="仿宋_GB2312" w:cs="仿宋_GB2312" w:eastAsia="仿宋_GB2312"/>
                <w:sz w:val="24"/>
                <w:color w:val="000000"/>
              </w:rPr>
              <w:t xml:space="preserve"> : 2</w:t>
            </w:r>
            <w:r>
              <w:rPr>
                <w:rFonts w:ascii="仿宋_GB2312" w:hAnsi="仿宋_GB2312" w:cs="仿宋_GB2312" w:eastAsia="仿宋_GB2312"/>
                <w:sz w:val="24"/>
                <w:color w:val="000000"/>
              </w:rPr>
              <w:t>个、机械平面组成式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轮胎数量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前轮</w:t>
            </w:r>
            <w:r>
              <w:rPr>
                <w:rFonts w:ascii="仿宋_GB2312" w:hAnsi="仿宋_GB2312" w:cs="仿宋_GB2312" w:eastAsia="仿宋_GB2312"/>
                <w:sz w:val="24"/>
                <w:color w:val="000000"/>
              </w:rPr>
              <w:t>/</w:t>
            </w:r>
            <w:r>
              <w:rPr>
                <w:rFonts w:ascii="仿宋_GB2312" w:hAnsi="仿宋_GB2312" w:cs="仿宋_GB2312" w:eastAsia="仿宋_GB2312"/>
                <w:sz w:val="24"/>
                <w:color w:val="000000"/>
              </w:rPr>
              <w:t>后轮</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个 </w:t>
            </w:r>
            <w:r>
              <w:rPr>
                <w:rFonts w:ascii="仿宋_GB2312" w:hAnsi="仿宋_GB2312" w:cs="仿宋_GB2312" w:eastAsia="仿宋_GB2312"/>
                <w:sz w:val="24"/>
                <w:color w:val="000000"/>
              </w:rPr>
              <w:t>2/2;</w:t>
            </w:r>
          </w:p>
          <w:p>
            <w:pPr>
              <w:pStyle w:val="null3"/>
              <w:jc w:val="both"/>
            </w:pPr>
            <w:r>
              <w:rPr>
                <w:rFonts w:ascii="仿宋_GB2312" w:hAnsi="仿宋_GB2312" w:cs="仿宋_GB2312" w:eastAsia="仿宋_GB2312"/>
                <w:sz w:val="24"/>
                <w:color w:val="000000"/>
              </w:rPr>
              <w:t>液压悬挂系统型式</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分置式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悬挂装置型式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后置三点悬挂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悬挂装置类别</w:t>
            </w:r>
            <w:r>
              <w:rPr>
                <w:rFonts w:ascii="仿宋_GB2312" w:hAnsi="仿宋_GB2312" w:cs="仿宋_GB2312" w:eastAsia="仿宋_GB2312"/>
                <w:sz w:val="24"/>
                <w:color w:val="000000"/>
              </w:rPr>
              <w:t xml:space="preserve"> :2</w:t>
            </w:r>
            <w:r>
              <w:rPr>
                <w:rFonts w:ascii="仿宋_GB2312" w:hAnsi="仿宋_GB2312" w:cs="仿宋_GB2312" w:eastAsia="仿宋_GB2312"/>
                <w:sz w:val="24"/>
                <w:color w:val="000000"/>
              </w:rPr>
              <w:t>类</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柴油发动机</w:t>
            </w:r>
          </w:p>
          <w:p>
            <w:pPr>
              <w:pStyle w:val="null3"/>
              <w:jc w:val="both"/>
            </w:pPr>
            <w:r>
              <w:rPr>
                <w:rFonts w:ascii="仿宋_GB2312" w:hAnsi="仿宋_GB2312" w:cs="仿宋_GB2312" w:eastAsia="仿宋_GB2312"/>
                <w:sz w:val="24"/>
                <w:color w:val="000000"/>
              </w:rPr>
              <w:t>气缸数：</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标定功率</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排放标准：第四阶段。</w:t>
            </w:r>
          </w:p>
          <w:p>
            <w:pPr>
              <w:pStyle w:val="null3"/>
              <w:jc w:val="both"/>
            </w:pPr>
            <w:r>
              <w:rPr>
                <w:rFonts w:ascii="仿宋_GB2312" w:hAnsi="仿宋_GB2312" w:cs="仿宋_GB2312" w:eastAsia="仿宋_GB2312"/>
                <w:sz w:val="24"/>
                <w:color w:val="000000"/>
              </w:rPr>
              <w:t>整机机架型式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无架</w:t>
            </w:r>
          </w:p>
          <w:p>
            <w:pPr>
              <w:pStyle w:val="null3"/>
              <w:jc w:val="both"/>
            </w:pPr>
            <w:r>
              <w:rPr>
                <w:rFonts w:ascii="仿宋_GB2312" w:hAnsi="仿宋_GB2312" w:cs="仿宋_GB2312" w:eastAsia="仿宋_GB2312"/>
                <w:sz w:val="24"/>
                <w:color w:val="000000"/>
              </w:rPr>
              <w:t>整机驱动型式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四驱</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整机用途</w:t>
            </w:r>
            <w:r>
              <w:rPr>
                <w:rFonts w:ascii="仿宋_GB2312" w:hAnsi="仿宋_GB2312" w:cs="仿宋_GB2312" w:eastAsia="仿宋_GB2312"/>
                <w:sz w:val="24"/>
                <w:color w:val="000000"/>
              </w:rPr>
              <w:t>：</w:t>
            </w:r>
            <w:r>
              <w:rPr>
                <w:rFonts w:ascii="仿宋_GB2312" w:hAnsi="仿宋_GB2312" w:cs="仿宋_GB2312" w:eastAsia="仿宋_GB2312"/>
                <w:sz w:val="24"/>
                <w:color w:val="000000"/>
              </w:rPr>
              <w:t>一般用途</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(mm):≥1</w:t>
            </w:r>
            <w:r>
              <w:rPr>
                <w:rFonts w:ascii="仿宋_GB2312" w:hAnsi="仿宋_GB2312" w:cs="仿宋_GB2312" w:eastAsia="仿宋_GB2312"/>
                <w:sz w:val="24"/>
                <w:color w:val="000000"/>
              </w:rPr>
              <w:t>50</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常最小离地间隙及部位</w:t>
            </w:r>
            <w:r>
              <w:rPr>
                <w:rFonts w:ascii="仿宋_GB2312" w:hAnsi="仿宋_GB2312" w:cs="仿宋_GB2312" w:eastAsia="仿宋_GB2312"/>
                <w:sz w:val="24"/>
                <w:color w:val="000000"/>
              </w:rPr>
              <w:t>(mm):≤2</w:t>
            </w:r>
            <w:r>
              <w:rPr>
                <w:rFonts w:ascii="仿宋_GB2312" w:hAnsi="仿宋_GB2312" w:cs="仿宋_GB2312" w:eastAsia="仿宋_GB2312"/>
                <w:sz w:val="24"/>
                <w:color w:val="000000"/>
              </w:rPr>
              <w:t>80</w:t>
            </w:r>
            <w:r>
              <w:rPr>
                <w:rFonts w:ascii="仿宋_GB2312" w:hAnsi="仿宋_GB2312" w:cs="仿宋_GB2312" w:eastAsia="仿宋_GB2312"/>
                <w:sz w:val="24"/>
                <w:color w:val="000000"/>
              </w:rPr>
              <w:t>（前桥中部）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离合器壳体前端面至后驱动轴轴心线的水平距离</w:t>
            </w:r>
            <w:r>
              <w:rPr>
                <w:rFonts w:ascii="仿宋_GB2312" w:hAnsi="仿宋_GB2312" w:cs="仿宋_GB2312" w:eastAsia="仿宋_GB2312"/>
                <w:sz w:val="24"/>
                <w:color w:val="000000"/>
              </w:rPr>
              <w:t>(mm):≤</w:t>
            </w:r>
            <w:r>
              <w:rPr>
                <w:rFonts w:ascii="仿宋_GB2312" w:hAnsi="仿宋_GB2312" w:cs="仿宋_GB2312" w:eastAsia="仿宋_GB2312"/>
                <w:sz w:val="24"/>
                <w:color w:val="000000"/>
              </w:rPr>
              <w:t>1100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变速箱齿轮副轴孔中心距</w:t>
            </w:r>
            <w:r>
              <w:rPr>
                <w:rFonts w:ascii="仿宋_GB2312" w:hAnsi="仿宋_GB2312" w:cs="仿宋_GB2312" w:eastAsia="仿宋_GB2312"/>
                <w:sz w:val="24"/>
                <w:color w:val="000000"/>
              </w:rPr>
              <w:t>(mm):≤</w:t>
            </w: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挡位数（前进</w:t>
            </w:r>
            <w:r>
              <w:rPr>
                <w:rFonts w:ascii="仿宋_GB2312" w:hAnsi="仿宋_GB2312" w:cs="仿宋_GB2312" w:eastAsia="仿宋_GB2312"/>
                <w:sz w:val="24"/>
                <w:color w:val="000000"/>
              </w:rPr>
              <w:t>/</w:t>
            </w:r>
            <w:r>
              <w:rPr>
                <w:rFonts w:ascii="仿宋_GB2312" w:hAnsi="仿宋_GB2312" w:cs="仿宋_GB2312" w:eastAsia="仿宋_GB2312"/>
                <w:sz w:val="24"/>
                <w:color w:val="000000"/>
              </w:rPr>
              <w:t>倒退）</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8/4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主变速挡位数</w:t>
            </w:r>
            <w:r>
              <w:rPr>
                <w:rFonts w:ascii="仿宋_GB2312" w:hAnsi="仿宋_GB2312" w:cs="仿宋_GB2312" w:eastAsia="仿宋_GB2312"/>
                <w:sz w:val="24"/>
                <w:color w:val="000000"/>
              </w:rPr>
              <w:t>（个）：</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最高设计理论速度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km/h</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最小使用质量</w:t>
            </w:r>
            <w:r>
              <w:rPr>
                <w:rFonts w:ascii="仿宋_GB2312" w:hAnsi="仿宋_GB2312" w:cs="仿宋_GB2312" w:eastAsia="仿宋_GB2312"/>
                <w:sz w:val="24"/>
                <w:color w:val="000000"/>
              </w:rPr>
              <w:t>（</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150</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最小使用比质量</w:t>
            </w:r>
            <w:r>
              <w:rPr>
                <w:rFonts w:ascii="仿宋_GB2312" w:hAnsi="仿宋_GB2312" w:cs="仿宋_GB2312" w:eastAsia="仿宋_GB2312"/>
                <w:sz w:val="24"/>
                <w:color w:val="000000"/>
              </w:rPr>
              <w:t>（</w:t>
            </w:r>
            <w:r>
              <w:rPr>
                <w:rFonts w:ascii="仿宋_GB2312" w:hAnsi="仿宋_GB2312" w:cs="仿宋_GB2312" w:eastAsia="仿宋_GB2312"/>
                <w:sz w:val="24"/>
                <w:color w:val="000000"/>
              </w:rPr>
              <w:t>kg/kW</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发动机与主离合器联接方式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直联</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翻倾防护装置型式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安全框架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发动机结构型式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立式、直列、四冲程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发动机冷却方式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水冷</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空气滤清器型式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干式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转向系型式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全液压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转向系转向操纵机构</w:t>
            </w:r>
            <w:r>
              <w:rPr>
                <w:rFonts w:ascii="仿宋_GB2312" w:hAnsi="仿宋_GB2312" w:cs="仿宋_GB2312" w:eastAsia="仿宋_GB2312"/>
                <w:sz w:val="24"/>
                <w:color w:val="000000"/>
              </w:rPr>
              <w:t>：</w:t>
            </w:r>
            <w:r>
              <w:rPr>
                <w:rFonts w:ascii="仿宋_GB2312" w:hAnsi="仿宋_GB2312" w:cs="仿宋_GB2312" w:eastAsia="仿宋_GB2312"/>
                <w:sz w:val="24"/>
                <w:color w:val="000000"/>
              </w:rPr>
              <w:t>方向盘</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转向系转向机构型式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前轮转向</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轮胎数量（前轮</w:t>
            </w:r>
            <w:r>
              <w:rPr>
                <w:rFonts w:ascii="仿宋_GB2312" w:hAnsi="仿宋_GB2312" w:cs="仿宋_GB2312" w:eastAsia="仿宋_GB2312"/>
                <w:sz w:val="24"/>
                <w:color w:val="000000"/>
              </w:rPr>
              <w:t>/</w:t>
            </w:r>
            <w:r>
              <w:rPr>
                <w:rFonts w:ascii="仿宋_GB2312" w:hAnsi="仿宋_GB2312" w:cs="仿宋_GB2312" w:eastAsia="仿宋_GB2312"/>
                <w:sz w:val="24"/>
                <w:color w:val="000000"/>
              </w:rPr>
              <w:t>后轮）</w:t>
            </w:r>
            <w:r>
              <w:rPr>
                <w:rFonts w:ascii="仿宋_GB2312" w:hAnsi="仿宋_GB2312" w:cs="仿宋_GB2312" w:eastAsia="仿宋_GB2312"/>
                <w:sz w:val="24"/>
                <w:color w:val="000000"/>
              </w:rPr>
              <w:t>（</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箱体数量</w:t>
            </w:r>
            <w:r>
              <w:rPr>
                <w:rFonts w:ascii="仿宋_GB2312" w:hAnsi="仿宋_GB2312" w:cs="仿宋_GB2312" w:eastAsia="仿宋_GB2312"/>
                <w:sz w:val="24"/>
                <w:color w:val="000000"/>
              </w:rPr>
              <w:t>形式</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个、机械平面组成式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液压悬挂系统型式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分置式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悬挂装置型式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后置三点悬挂</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液压输出组数</w:t>
            </w:r>
            <w:r>
              <w:rPr>
                <w:rFonts w:ascii="仿宋_GB2312" w:hAnsi="仿宋_GB2312" w:cs="仿宋_GB2312" w:eastAsia="仿宋_GB2312"/>
                <w:sz w:val="24"/>
                <w:color w:val="000000"/>
              </w:rPr>
              <w:t>（</w:t>
            </w:r>
            <w:r>
              <w:rPr>
                <w:rFonts w:ascii="仿宋_GB2312" w:hAnsi="仿宋_GB2312" w:cs="仿宋_GB2312" w:eastAsia="仿宋_GB2312"/>
                <w:sz w:val="24"/>
                <w:color w:val="000000"/>
              </w:rPr>
              <w:t>组</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动力输出轴花键数目型式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齿矩形花键</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结构形式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框架型；</w:t>
            </w:r>
          </w:p>
          <w:p>
            <w:pPr>
              <w:pStyle w:val="null3"/>
              <w:jc w:val="both"/>
            </w:pPr>
            <w:r>
              <w:rPr>
                <w:rFonts w:ascii="仿宋_GB2312" w:hAnsi="仿宋_GB2312" w:cs="仿宋_GB2312" w:eastAsia="仿宋_GB2312"/>
                <w:sz w:val="24"/>
                <w:color w:val="000000"/>
              </w:rPr>
              <w:t>配套拖拉机标定功率范围</w:t>
            </w:r>
            <w:r>
              <w:rPr>
                <w:rFonts w:ascii="仿宋_GB2312" w:hAnsi="仿宋_GB2312" w:cs="仿宋_GB2312" w:eastAsia="仿宋_GB2312"/>
                <w:sz w:val="24"/>
                <w:color w:val="000000"/>
              </w:rPr>
              <w:t>(kw):≥</w:t>
            </w:r>
            <w:r>
              <w:rPr>
                <w:rFonts w:ascii="仿宋_GB2312" w:hAnsi="仿宋_GB2312" w:cs="仿宋_GB2312" w:eastAsia="仿宋_GB2312"/>
                <w:sz w:val="24"/>
                <w:color w:val="000000"/>
              </w:rPr>
              <w:t>90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工作幅宽</w:t>
            </w:r>
            <w:r>
              <w:rPr>
                <w:rFonts w:ascii="仿宋_GB2312" w:hAnsi="仿宋_GB2312" w:cs="仿宋_GB2312" w:eastAsia="仿宋_GB2312"/>
                <w:sz w:val="24"/>
                <w:color w:val="000000"/>
              </w:rPr>
              <w:t>(cm):≥250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传动型式：中间传动；</w:t>
            </w:r>
          </w:p>
          <w:p>
            <w:pPr>
              <w:pStyle w:val="null3"/>
              <w:jc w:val="both"/>
            </w:pPr>
            <w:r>
              <w:rPr>
                <w:rFonts w:ascii="仿宋_GB2312" w:hAnsi="仿宋_GB2312" w:cs="仿宋_GB2312" w:eastAsia="仿宋_GB2312"/>
                <w:sz w:val="24"/>
                <w:color w:val="000000"/>
              </w:rPr>
              <w:t>刀辊总安装刀数</w:t>
            </w:r>
            <w:r>
              <w:rPr>
                <w:rFonts w:ascii="仿宋_GB2312" w:hAnsi="仿宋_GB2312" w:cs="仿宋_GB2312" w:eastAsia="仿宋_GB2312"/>
                <w:sz w:val="24"/>
                <w:color w:val="000000"/>
              </w:rPr>
              <w:t>(</w:t>
            </w:r>
            <w:r>
              <w:rPr>
                <w:rFonts w:ascii="仿宋_GB2312" w:hAnsi="仿宋_GB2312" w:cs="仿宋_GB2312" w:eastAsia="仿宋_GB2312"/>
                <w:sz w:val="24"/>
                <w:color w:val="000000"/>
              </w:rPr>
              <w:t>把</w:t>
            </w:r>
            <w:r>
              <w:rPr>
                <w:rFonts w:ascii="仿宋_GB2312" w:hAnsi="仿宋_GB2312" w:cs="仿宋_GB2312" w:eastAsia="仿宋_GB2312"/>
                <w:sz w:val="24"/>
                <w:color w:val="000000"/>
              </w:rPr>
              <w:t>):≥</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旋耕刀型号</w:t>
            </w:r>
            <w:r>
              <w:rPr>
                <w:rFonts w:ascii="仿宋_GB2312" w:hAnsi="仿宋_GB2312" w:cs="仿宋_GB2312" w:eastAsia="仿宋_GB2312"/>
                <w:sz w:val="24"/>
                <w:color w:val="000000"/>
              </w:rPr>
              <w:t>:</w:t>
            </w:r>
            <w:r>
              <w:rPr>
                <w:rFonts w:ascii="仿宋_GB2312" w:hAnsi="仿宋_GB2312" w:cs="仿宋_GB2312" w:eastAsia="仿宋_GB2312"/>
                <w:sz w:val="24"/>
                <w:color w:val="000000"/>
              </w:rPr>
              <w:t>盘式旋耕耙刀</w:t>
            </w:r>
            <w:r>
              <w:rPr>
                <w:rFonts w:ascii="仿宋_GB2312" w:hAnsi="仿宋_GB2312" w:cs="仿宋_GB2312" w:eastAsia="仿宋_GB2312"/>
                <w:sz w:val="24"/>
                <w:color w:val="000000"/>
              </w:rPr>
              <w:t>245</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结</w:t>
            </w:r>
            <w:r>
              <w:rPr>
                <w:rFonts w:ascii="仿宋_GB2312" w:hAnsi="仿宋_GB2312" w:cs="仿宋_GB2312" w:eastAsia="仿宋_GB2312"/>
                <w:sz w:val="24"/>
                <w:color w:val="000000"/>
              </w:rPr>
              <w:t>构型式</w:t>
            </w:r>
            <w:r>
              <w:rPr>
                <w:rFonts w:ascii="仿宋_GB2312" w:hAnsi="仿宋_GB2312" w:cs="仿宋_GB2312" w:eastAsia="仿宋_GB2312"/>
                <w:sz w:val="24"/>
                <w:color w:val="000000"/>
              </w:rPr>
              <w:t>：悬挂式调幅；</w:t>
            </w:r>
          </w:p>
          <w:p>
            <w:pPr>
              <w:pStyle w:val="null3"/>
              <w:jc w:val="both"/>
            </w:pPr>
            <w:r>
              <w:rPr>
                <w:rFonts w:ascii="仿宋_GB2312" w:hAnsi="仿宋_GB2312" w:cs="仿宋_GB2312" w:eastAsia="仿宋_GB2312"/>
                <w:sz w:val="24"/>
                <w:color w:val="000000"/>
              </w:rPr>
              <w:t>配套拖拉机标定功率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kW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68</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翻转机构型式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液压式，全翻转式；</w:t>
            </w:r>
          </w:p>
          <w:p>
            <w:pPr>
              <w:pStyle w:val="null3"/>
              <w:jc w:val="both"/>
            </w:pPr>
            <w:r>
              <w:rPr>
                <w:rFonts w:ascii="仿宋_GB2312" w:hAnsi="仿宋_GB2312" w:cs="仿宋_GB2312" w:eastAsia="仿宋_GB2312"/>
                <w:sz w:val="24"/>
                <w:color w:val="000000"/>
              </w:rPr>
              <w:t>犁体类型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基本（通用）型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犁体数量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左右各</w:t>
            </w:r>
            <w:r>
              <w:rPr>
                <w:rFonts w:ascii="仿宋_GB2312" w:hAnsi="仿宋_GB2312" w:cs="仿宋_GB2312" w:eastAsia="仿宋_GB2312"/>
                <w:sz w:val="24"/>
                <w:color w:val="000000"/>
              </w:rPr>
              <w:t>3;</w:t>
            </w:r>
          </w:p>
          <w:p>
            <w:pPr>
              <w:pStyle w:val="null3"/>
              <w:jc w:val="both"/>
            </w:pPr>
            <w:r>
              <w:rPr>
                <w:rFonts w:ascii="仿宋_GB2312" w:hAnsi="仿宋_GB2312" w:cs="仿宋_GB2312" w:eastAsia="仿宋_GB2312"/>
                <w:sz w:val="24"/>
                <w:color w:val="000000"/>
              </w:rPr>
              <w:t>犁体幅宽</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p>
          <w:p>
            <w:pPr>
              <w:pStyle w:val="null3"/>
              <w:jc w:val="both"/>
            </w:pPr>
            <w:r>
              <w:rPr>
                <w:rFonts w:ascii="仿宋_GB2312" w:hAnsi="仿宋_GB2312" w:cs="仿宋_GB2312" w:eastAsia="仿宋_GB2312"/>
                <w:sz w:val="24"/>
                <w:color w:val="000000"/>
              </w:rPr>
              <w:t>犁铧类型</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可换铧尖型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犁壁类型</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栅条式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总工作幅宽</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 ≥1</w:t>
            </w:r>
            <w:r>
              <w:rPr>
                <w:rFonts w:ascii="仿宋_GB2312" w:hAnsi="仿宋_GB2312" w:cs="仿宋_GB2312" w:eastAsia="仿宋_GB2312"/>
                <w:sz w:val="24"/>
                <w:color w:val="000000"/>
              </w:rPr>
              <w:t>5</w:t>
            </w:r>
            <w:r>
              <w:rPr>
                <w:rFonts w:ascii="仿宋_GB2312" w:hAnsi="仿宋_GB2312" w:cs="仿宋_GB2312" w:eastAsia="仿宋_GB2312"/>
                <w:sz w:val="24"/>
                <w:color w:val="000000"/>
              </w:rPr>
              <w:t>00;</w:t>
            </w:r>
          </w:p>
          <w:p>
            <w:pPr>
              <w:pStyle w:val="null3"/>
              <w:jc w:val="both"/>
            </w:pPr>
            <w:r>
              <w:rPr>
                <w:rFonts w:ascii="仿宋_GB2312" w:hAnsi="仿宋_GB2312" w:cs="仿宋_GB2312" w:eastAsia="仿宋_GB2312"/>
                <w:sz w:val="21"/>
                <w:color w:val="4D5259"/>
                <w:shd w:fill="FFFFFF" w:val="clear"/>
              </w:rPr>
              <w:t>犁体纵向距离</w:t>
            </w:r>
            <w:r>
              <w:rPr>
                <w:rFonts w:ascii="仿宋_GB2312" w:hAnsi="仿宋_GB2312" w:cs="仿宋_GB2312" w:eastAsia="仿宋_GB2312"/>
                <w:sz w:val="21"/>
                <w:color w:val="4D5259"/>
                <w:shd w:fill="FFFFFF" w:val="clear"/>
              </w:rPr>
              <w:t>（</w:t>
            </w:r>
            <w:r>
              <w:rPr>
                <w:rFonts w:ascii="仿宋_GB2312" w:hAnsi="仿宋_GB2312" w:cs="仿宋_GB2312" w:eastAsia="仿宋_GB2312"/>
                <w:sz w:val="21"/>
                <w:color w:val="4D5259"/>
                <w:shd w:fill="FFFFFF" w:val="clear"/>
              </w:rPr>
              <w:t>mm</w:t>
            </w:r>
            <w:r>
              <w:rPr>
                <w:rFonts w:ascii="仿宋_GB2312" w:hAnsi="仿宋_GB2312" w:cs="仿宋_GB2312" w:eastAsia="仿宋_GB2312"/>
                <w:sz w:val="21"/>
                <w:color w:val="4D5259"/>
                <w:shd w:fill="FFFFFF" w:val="clear"/>
              </w:rPr>
              <w:t>）</w:t>
            </w:r>
            <w:r>
              <w:rPr>
                <w:rFonts w:ascii="仿宋_GB2312" w:hAnsi="仿宋_GB2312" w:cs="仿宋_GB2312" w:eastAsia="仿宋_GB2312"/>
                <w:sz w:val="21"/>
                <w:color w:val="4D5259"/>
                <w:shd w:fill="FFFFFF" w:val="clear"/>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800</w:t>
            </w:r>
            <w:r>
              <w:rPr>
                <w:rFonts w:ascii="仿宋_GB2312" w:hAnsi="仿宋_GB2312" w:cs="仿宋_GB2312" w:eastAsia="仿宋_GB2312"/>
                <w:sz w:val="21"/>
                <w:color w:val="4D5259"/>
                <w:shd w:fill="FFFFFF" w:val="clear"/>
              </w:rPr>
              <w:t>;</w:t>
            </w:r>
          </w:p>
          <w:p>
            <w:pPr>
              <w:pStyle w:val="null3"/>
              <w:jc w:val="both"/>
            </w:pPr>
            <w:r>
              <w:rPr>
                <w:rFonts w:ascii="仿宋_GB2312" w:hAnsi="仿宋_GB2312" w:cs="仿宋_GB2312" w:eastAsia="仿宋_GB2312"/>
                <w:sz w:val="24"/>
                <w:color w:val="000000"/>
              </w:rPr>
              <w:t>犁轮类型</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限深、运输一体轮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犁轮数量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 1;</w:t>
            </w:r>
          </w:p>
          <w:p>
            <w:pPr>
              <w:pStyle w:val="null3"/>
              <w:jc w:val="left"/>
            </w:pPr>
            <w:r>
              <w:rPr>
                <w:rFonts w:ascii="仿宋_GB2312" w:hAnsi="仿宋_GB2312" w:cs="仿宋_GB2312" w:eastAsia="仿宋_GB2312"/>
                <w:sz w:val="24"/>
                <w:color w:val="000000"/>
              </w:rPr>
              <w:t>油缸数量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个</w:t>
            </w:r>
            <w:r>
              <w:rPr>
                <w:rFonts w:ascii="仿宋_GB2312" w:hAnsi="仿宋_GB2312" w:cs="仿宋_GB2312" w:eastAsia="仿宋_GB2312"/>
                <w:sz w:val="24"/>
                <w:color w:val="000000"/>
              </w:rPr>
              <w:t>):  1</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结</w:t>
            </w:r>
            <w:r>
              <w:rPr>
                <w:rFonts w:ascii="仿宋_GB2312" w:hAnsi="仿宋_GB2312" w:cs="仿宋_GB2312" w:eastAsia="仿宋_GB2312"/>
                <w:sz w:val="24"/>
                <w:color w:val="000000"/>
              </w:rPr>
              <w:t>构型式</w:t>
            </w:r>
            <w:r>
              <w:rPr>
                <w:rFonts w:ascii="仿宋_GB2312" w:hAnsi="仿宋_GB2312" w:cs="仿宋_GB2312" w:eastAsia="仿宋_GB2312"/>
                <w:sz w:val="24"/>
                <w:color w:val="000000"/>
              </w:rPr>
              <w:t>：悬挂式调幅；</w:t>
            </w:r>
          </w:p>
          <w:p>
            <w:pPr>
              <w:pStyle w:val="null3"/>
              <w:jc w:val="both"/>
            </w:pPr>
            <w:r>
              <w:rPr>
                <w:rFonts w:ascii="仿宋_GB2312" w:hAnsi="仿宋_GB2312" w:cs="仿宋_GB2312" w:eastAsia="仿宋_GB2312"/>
                <w:sz w:val="24"/>
                <w:color w:val="000000"/>
              </w:rPr>
              <w:t>配套拖拉机标定功率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kW </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90</w:t>
            </w:r>
          </w:p>
          <w:p>
            <w:pPr>
              <w:pStyle w:val="null3"/>
              <w:jc w:val="both"/>
            </w:pPr>
            <w:r>
              <w:rPr>
                <w:rFonts w:ascii="仿宋_GB2312" w:hAnsi="仿宋_GB2312" w:cs="仿宋_GB2312" w:eastAsia="仿宋_GB2312"/>
                <w:sz w:val="24"/>
                <w:color w:val="000000"/>
              </w:rPr>
              <w:t>翻转机构型式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液压式，全翻转式；</w:t>
            </w:r>
          </w:p>
          <w:p>
            <w:pPr>
              <w:pStyle w:val="null3"/>
              <w:jc w:val="both"/>
            </w:pPr>
            <w:r>
              <w:rPr>
                <w:rFonts w:ascii="仿宋_GB2312" w:hAnsi="仿宋_GB2312" w:cs="仿宋_GB2312" w:eastAsia="仿宋_GB2312"/>
                <w:sz w:val="24"/>
                <w:color w:val="000000"/>
              </w:rPr>
              <w:t>犁体类型</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基本（通用）型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犁体数量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左右各</w:t>
            </w:r>
            <w:r>
              <w:rPr>
                <w:rFonts w:ascii="仿宋_GB2312" w:hAnsi="仿宋_GB2312" w:cs="仿宋_GB2312" w:eastAsia="仿宋_GB2312"/>
                <w:sz w:val="24"/>
                <w:color w:val="000000"/>
              </w:rPr>
              <w:t>3;</w:t>
            </w:r>
          </w:p>
          <w:p>
            <w:pPr>
              <w:pStyle w:val="null3"/>
              <w:jc w:val="both"/>
            </w:pPr>
            <w:r>
              <w:rPr>
                <w:rFonts w:ascii="仿宋_GB2312" w:hAnsi="仿宋_GB2312" w:cs="仿宋_GB2312" w:eastAsia="仿宋_GB2312"/>
                <w:sz w:val="24"/>
                <w:color w:val="000000"/>
              </w:rPr>
              <w:t>犁体幅宽</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):600;</w:t>
            </w:r>
          </w:p>
          <w:p>
            <w:pPr>
              <w:pStyle w:val="null3"/>
              <w:jc w:val="both"/>
            </w:pPr>
            <w:r>
              <w:rPr>
                <w:rFonts w:ascii="仿宋_GB2312" w:hAnsi="仿宋_GB2312" w:cs="仿宋_GB2312" w:eastAsia="仿宋_GB2312"/>
                <w:sz w:val="24"/>
                <w:color w:val="000000"/>
              </w:rPr>
              <w:t>犁铧类型</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可换铧尖型</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犁壁类型</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栅条式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总工作幅宽</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 1800;</w:t>
            </w:r>
          </w:p>
          <w:p>
            <w:pPr>
              <w:pStyle w:val="null3"/>
              <w:jc w:val="both"/>
            </w:pPr>
            <w:r>
              <w:rPr>
                <w:rFonts w:ascii="仿宋_GB2312" w:hAnsi="仿宋_GB2312" w:cs="仿宋_GB2312" w:eastAsia="仿宋_GB2312"/>
                <w:sz w:val="24"/>
                <w:color w:val="000000"/>
              </w:rPr>
              <w:t>犁体纵向距离</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 1040;</w:t>
            </w:r>
          </w:p>
          <w:p>
            <w:pPr>
              <w:pStyle w:val="null3"/>
              <w:jc w:val="both"/>
            </w:pPr>
            <w:r>
              <w:rPr>
                <w:rFonts w:ascii="仿宋_GB2312" w:hAnsi="仿宋_GB2312" w:cs="仿宋_GB2312" w:eastAsia="仿宋_GB2312"/>
                <w:sz w:val="24"/>
                <w:color w:val="000000"/>
              </w:rPr>
              <w:t>犁轮类型</w:t>
            </w:r>
            <w:r>
              <w:rPr>
                <w:rFonts w:ascii="仿宋_GB2312" w:hAnsi="仿宋_GB2312" w:cs="仿宋_GB2312" w:eastAsia="仿宋_GB2312"/>
                <w:sz w:val="24"/>
                <w:color w:val="000000"/>
              </w:rPr>
              <w:t xml:space="preserve"> : </w:t>
            </w:r>
            <w:r>
              <w:rPr>
                <w:rFonts w:ascii="仿宋_GB2312" w:hAnsi="仿宋_GB2312" w:cs="仿宋_GB2312" w:eastAsia="仿宋_GB2312"/>
                <w:sz w:val="24"/>
                <w:color w:val="000000"/>
              </w:rPr>
              <w:t>限深、运输一体轮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犁轮数量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 1;</w:t>
            </w:r>
          </w:p>
          <w:p>
            <w:pPr>
              <w:pStyle w:val="null3"/>
              <w:jc w:val="left"/>
            </w:pPr>
            <w:r>
              <w:rPr>
                <w:rFonts w:ascii="仿宋_GB2312" w:hAnsi="仿宋_GB2312" w:cs="仿宋_GB2312" w:eastAsia="仿宋_GB2312"/>
                <w:sz w:val="24"/>
                <w:color w:val="000000"/>
              </w:rPr>
              <w:t>油缸数量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个</w:t>
            </w:r>
            <w:r>
              <w:rPr>
                <w:rFonts w:ascii="仿宋_GB2312" w:hAnsi="仿宋_GB2312" w:cs="仿宋_GB2312" w:eastAsia="仿宋_GB2312"/>
                <w:sz w:val="24"/>
                <w:color w:val="000000"/>
              </w:rPr>
              <w:t>):  1</w:t>
            </w:r>
          </w:p>
        </w:tc>
      </w:tr>
    </w:tbl>
    <w:p>
      <w:pPr>
        <w:pStyle w:val="null3"/>
      </w:pPr>
      <w:r>
        <w:rPr>
          <w:rFonts w:ascii="仿宋_GB2312" w:hAnsi="仿宋_GB2312" w:cs="仿宋_GB2312" w:eastAsia="仿宋_GB2312"/>
        </w:rPr>
        <w:t>标的名称：播种机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配套动力范围（</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结构型式：机械式、悬挂式；</w:t>
            </w:r>
          </w:p>
          <w:p>
            <w:pPr>
              <w:pStyle w:val="null3"/>
              <w:jc w:val="both"/>
            </w:pPr>
            <w:r>
              <w:rPr>
                <w:rFonts w:ascii="仿宋_GB2312" w:hAnsi="仿宋_GB2312" w:cs="仿宋_GB2312" w:eastAsia="仿宋_GB2312"/>
                <w:sz w:val="24"/>
                <w:color w:val="000000"/>
              </w:rPr>
              <w:t>行距（</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工作行数：</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工作幅宽（</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60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180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播种部分传动方式：轴</w:t>
            </w:r>
            <w:r>
              <w:rPr>
                <w:rFonts w:ascii="仿宋_GB2312" w:hAnsi="仿宋_GB2312" w:cs="仿宋_GB2312" w:eastAsia="仿宋_GB2312"/>
                <w:sz w:val="24"/>
                <w:color w:val="000000"/>
              </w:rPr>
              <w:t>+</w:t>
            </w:r>
            <w:r>
              <w:rPr>
                <w:rFonts w:ascii="仿宋_GB2312" w:hAnsi="仿宋_GB2312" w:cs="仿宋_GB2312" w:eastAsia="仿宋_GB2312"/>
                <w:sz w:val="24"/>
                <w:color w:val="000000"/>
              </w:rPr>
              <w:t>链</w:t>
            </w:r>
            <w:r>
              <w:rPr>
                <w:rFonts w:ascii="仿宋_GB2312" w:hAnsi="仿宋_GB2312" w:cs="仿宋_GB2312" w:eastAsia="仿宋_GB2312"/>
                <w:sz w:val="24"/>
                <w:color w:val="000000"/>
              </w:rPr>
              <w:t>+</w:t>
            </w:r>
            <w:r>
              <w:rPr>
                <w:rFonts w:ascii="仿宋_GB2312" w:hAnsi="仿宋_GB2312" w:cs="仿宋_GB2312" w:eastAsia="仿宋_GB2312"/>
                <w:sz w:val="24"/>
                <w:color w:val="000000"/>
              </w:rPr>
              <w:t>齿轮；</w:t>
            </w:r>
          </w:p>
          <w:p>
            <w:pPr>
              <w:pStyle w:val="null3"/>
              <w:jc w:val="both"/>
            </w:pPr>
            <w:r>
              <w:rPr>
                <w:rFonts w:ascii="仿宋_GB2312" w:hAnsi="仿宋_GB2312" w:cs="仿宋_GB2312" w:eastAsia="仿宋_GB2312"/>
                <w:sz w:val="24"/>
                <w:color w:val="000000"/>
              </w:rPr>
              <w:t>排种器型式：勺轮式、金属材料；</w:t>
            </w:r>
          </w:p>
          <w:p>
            <w:pPr>
              <w:pStyle w:val="null3"/>
              <w:jc w:val="both"/>
            </w:pPr>
            <w:r>
              <w:rPr>
                <w:rFonts w:ascii="仿宋_GB2312" w:hAnsi="仿宋_GB2312" w:cs="仿宋_GB2312" w:eastAsia="仿宋_GB2312"/>
                <w:sz w:val="24"/>
                <w:color w:val="000000"/>
              </w:rPr>
              <w:t>排种器数量：</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排肥器型式：外槽轮式；</w:t>
            </w:r>
          </w:p>
          <w:p>
            <w:pPr>
              <w:pStyle w:val="null3"/>
              <w:jc w:val="both"/>
            </w:pPr>
            <w:r>
              <w:rPr>
                <w:rFonts w:ascii="仿宋_GB2312" w:hAnsi="仿宋_GB2312" w:cs="仿宋_GB2312" w:eastAsia="仿宋_GB2312"/>
                <w:sz w:val="24"/>
                <w:color w:val="000000"/>
              </w:rPr>
              <w:t>排肥器数量：</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排种开沟器数量：</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排肥开沟器数量：</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排量调节方式：种：变速箱</w:t>
            </w:r>
            <w:r>
              <w:rPr>
                <w:rFonts w:ascii="仿宋_GB2312" w:hAnsi="仿宋_GB2312" w:cs="仿宋_GB2312" w:eastAsia="仿宋_GB2312"/>
                <w:sz w:val="24"/>
                <w:color w:val="000000"/>
              </w:rPr>
              <w:t>/</w:t>
            </w:r>
            <w:r>
              <w:rPr>
                <w:rFonts w:ascii="仿宋_GB2312" w:hAnsi="仿宋_GB2312" w:cs="仿宋_GB2312" w:eastAsia="仿宋_GB2312"/>
                <w:sz w:val="24"/>
                <w:color w:val="000000"/>
              </w:rPr>
              <w:t>肥：螺纹式；</w:t>
            </w:r>
          </w:p>
          <w:p>
            <w:pPr>
              <w:pStyle w:val="null3"/>
              <w:jc w:val="left"/>
            </w:pPr>
            <w:r>
              <w:rPr>
                <w:rFonts w:ascii="仿宋_GB2312" w:hAnsi="仿宋_GB2312" w:cs="仿宋_GB2312" w:eastAsia="仿宋_GB2312"/>
                <w:sz w:val="24"/>
                <w:color w:val="000000"/>
              </w:rPr>
              <w:t>覆土器型式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镇压器型式：橡胶轮</w:t>
            </w:r>
          </w:p>
        </w:tc>
      </w:tr>
    </w:tbl>
    <w:p>
      <w:pPr>
        <w:pStyle w:val="null3"/>
      </w:pPr>
      <w:r>
        <w:rPr>
          <w:rFonts w:ascii="仿宋_GB2312" w:hAnsi="仿宋_GB2312" w:cs="仿宋_GB2312" w:eastAsia="仿宋_GB2312"/>
        </w:rPr>
        <w:t>标的名称：播种机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机械式；悬挂式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配套动力范围</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行距</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450</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50</w:t>
            </w:r>
          </w:p>
          <w:p>
            <w:pPr>
              <w:pStyle w:val="null3"/>
              <w:jc w:val="both"/>
            </w:pPr>
            <w:r>
              <w:rPr>
                <w:rFonts w:ascii="仿宋_GB2312" w:hAnsi="仿宋_GB2312" w:cs="仿宋_GB2312" w:eastAsia="仿宋_GB2312"/>
                <w:sz w:val="24"/>
                <w:color w:val="000000"/>
              </w:rPr>
              <w:t>工作行数行</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排种器数量</w:t>
            </w:r>
            <w:r>
              <w:rPr>
                <w:rFonts w:ascii="仿宋_GB2312" w:hAnsi="仿宋_GB2312" w:cs="仿宋_GB2312" w:eastAsia="仿宋_GB2312"/>
                <w:sz w:val="24"/>
                <w:color w:val="000000"/>
              </w:rPr>
              <w:t>个</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排肥器型式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外槽轮式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排肥器数量</w:t>
            </w:r>
            <w:r>
              <w:rPr>
                <w:rFonts w:ascii="仿宋_GB2312" w:hAnsi="仿宋_GB2312" w:cs="仿宋_GB2312" w:eastAsia="仿宋_GB2312"/>
                <w:sz w:val="24"/>
                <w:color w:val="000000"/>
              </w:rPr>
              <w:t>个</w:t>
            </w:r>
            <w:r>
              <w:rPr>
                <w:rFonts w:ascii="仿宋_GB2312" w:hAnsi="仿宋_GB2312" w:cs="仿宋_GB2312" w:eastAsia="仿宋_GB2312"/>
                <w:sz w:val="24"/>
                <w:color w:val="000000"/>
              </w:rPr>
              <w:t>4</w:t>
            </w:r>
          </w:p>
          <w:p>
            <w:pPr>
              <w:pStyle w:val="null3"/>
              <w:jc w:val="both"/>
            </w:pPr>
            <w:r>
              <w:rPr>
                <w:rFonts w:ascii="仿宋_GB2312" w:hAnsi="仿宋_GB2312" w:cs="仿宋_GB2312" w:eastAsia="仿宋_GB2312"/>
                <w:sz w:val="24"/>
                <w:color w:val="000000"/>
              </w:rPr>
              <w:t>种</w:t>
            </w:r>
            <w:r>
              <w:rPr>
                <w:rFonts w:ascii="仿宋_GB2312" w:hAnsi="仿宋_GB2312" w:cs="仿宋_GB2312" w:eastAsia="仿宋_GB2312"/>
                <w:sz w:val="24"/>
                <w:color w:val="000000"/>
              </w:rPr>
              <w:t>/</w:t>
            </w:r>
            <w:r>
              <w:rPr>
                <w:rFonts w:ascii="仿宋_GB2312" w:hAnsi="仿宋_GB2312" w:cs="仿宋_GB2312" w:eastAsia="仿宋_GB2312"/>
                <w:sz w:val="24"/>
                <w:color w:val="000000"/>
              </w:rPr>
              <w:t>肥排量调节方式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种：档位调节</w:t>
            </w:r>
            <w:r>
              <w:rPr>
                <w:rFonts w:ascii="仿宋_GB2312" w:hAnsi="仿宋_GB2312" w:cs="仿宋_GB2312" w:eastAsia="仿宋_GB2312"/>
                <w:sz w:val="24"/>
                <w:color w:val="000000"/>
              </w:rPr>
              <w:t>:</w:t>
            </w:r>
            <w:r>
              <w:rPr>
                <w:rFonts w:ascii="仿宋_GB2312" w:hAnsi="仿宋_GB2312" w:cs="仿宋_GB2312" w:eastAsia="仿宋_GB2312"/>
                <w:sz w:val="24"/>
                <w:color w:val="000000"/>
              </w:rPr>
              <w:t>肥：螺旋手柄调节</w:t>
            </w:r>
          </w:p>
          <w:p>
            <w:pPr>
              <w:pStyle w:val="null3"/>
              <w:jc w:val="both"/>
            </w:pPr>
            <w:r>
              <w:rPr>
                <w:rFonts w:ascii="仿宋_GB2312" w:hAnsi="仿宋_GB2312" w:cs="仿宋_GB2312" w:eastAsia="仿宋_GB2312"/>
                <w:sz w:val="24"/>
                <w:color w:val="000000"/>
              </w:rPr>
              <w:t>传动机构型式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轴传动</w:t>
            </w:r>
            <w:r>
              <w:rPr>
                <w:rFonts w:ascii="仿宋_GB2312" w:hAnsi="仿宋_GB2312" w:cs="仿宋_GB2312" w:eastAsia="仿宋_GB2312"/>
                <w:sz w:val="24"/>
                <w:color w:val="000000"/>
              </w:rPr>
              <w:t>+</w:t>
            </w:r>
            <w:r>
              <w:rPr>
                <w:rFonts w:ascii="仿宋_GB2312" w:hAnsi="仿宋_GB2312" w:cs="仿宋_GB2312" w:eastAsia="仿宋_GB2312"/>
                <w:sz w:val="24"/>
                <w:color w:val="000000"/>
              </w:rPr>
              <w:t>链传动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开沟器型式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种：芯铧式；肥：锄铲式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开沟器数量</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4+4</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配套标定功率</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66</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与拖拉机连接方式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三点悬挂；</w:t>
            </w:r>
          </w:p>
          <w:p>
            <w:pPr>
              <w:pStyle w:val="null3"/>
              <w:jc w:val="both"/>
            </w:pPr>
            <w:r>
              <w:rPr>
                <w:rFonts w:ascii="仿宋_GB2312" w:hAnsi="仿宋_GB2312" w:cs="仿宋_GB2312" w:eastAsia="仿宋_GB2312"/>
                <w:sz w:val="24"/>
                <w:color w:val="000000"/>
              </w:rPr>
              <w:t>刀轴总成传动方式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侧边皮带传动；</w:t>
            </w:r>
          </w:p>
          <w:p>
            <w:pPr>
              <w:pStyle w:val="null3"/>
              <w:jc w:val="both"/>
            </w:pPr>
            <w:r>
              <w:rPr>
                <w:rFonts w:ascii="仿宋_GB2312" w:hAnsi="仿宋_GB2312" w:cs="仿宋_GB2312" w:eastAsia="仿宋_GB2312"/>
                <w:sz w:val="24"/>
                <w:color w:val="000000"/>
              </w:rPr>
              <w:t>刀片型式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甩刀式；</w:t>
            </w:r>
          </w:p>
          <w:p>
            <w:pPr>
              <w:pStyle w:val="null3"/>
              <w:jc w:val="left"/>
            </w:pPr>
            <w:r>
              <w:rPr>
                <w:rFonts w:ascii="仿宋_GB2312" w:hAnsi="仿宋_GB2312" w:cs="仿宋_GB2312" w:eastAsia="仿宋_GB2312"/>
                <w:sz w:val="24"/>
                <w:color w:val="000000"/>
              </w:rPr>
              <w:t>总安装刀数</w:t>
            </w:r>
            <w:r>
              <w:rPr>
                <w:rFonts w:ascii="仿宋_GB2312" w:hAnsi="仿宋_GB2312" w:cs="仿宋_GB2312" w:eastAsia="仿宋_GB2312"/>
                <w:sz w:val="24"/>
                <w:color w:val="000000"/>
              </w:rPr>
              <w:t>(</w:t>
            </w:r>
            <w:r>
              <w:rPr>
                <w:rFonts w:ascii="仿宋_GB2312" w:hAnsi="仿宋_GB2312" w:cs="仿宋_GB2312" w:eastAsia="仿宋_GB2312"/>
                <w:sz w:val="24"/>
                <w:color w:val="000000"/>
              </w:rPr>
              <w:t>把</w:t>
            </w: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0</w:t>
            </w:r>
          </w:p>
        </w:tc>
      </w:tr>
    </w:tbl>
    <w:p>
      <w:pPr>
        <w:pStyle w:val="null3"/>
      </w:pPr>
      <w:r>
        <w:rPr>
          <w:rFonts w:ascii="仿宋_GB2312" w:hAnsi="仿宋_GB2312" w:cs="仿宋_GB2312" w:eastAsia="仿宋_GB2312"/>
        </w:rPr>
        <w:t>标的名称：喷雾机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药箱容积：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200L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最大喷幅：</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最大喷幅高度：</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m</w:t>
            </w:r>
          </w:p>
          <w:p>
            <w:pPr>
              <w:pStyle w:val="null3"/>
              <w:jc w:val="both"/>
            </w:pPr>
            <w:r>
              <w:rPr>
                <w:rFonts w:ascii="仿宋_GB2312" w:hAnsi="仿宋_GB2312" w:cs="仿宋_GB2312" w:eastAsia="仿宋_GB2312"/>
                <w:sz w:val="24"/>
                <w:color w:val="000000"/>
              </w:rPr>
              <w:t>典型流量：</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L/min</w:t>
            </w:r>
          </w:p>
          <w:p>
            <w:pPr>
              <w:pStyle w:val="null3"/>
              <w:jc w:val="both"/>
            </w:pPr>
            <w:r>
              <w:rPr>
                <w:rFonts w:ascii="仿宋_GB2312" w:hAnsi="仿宋_GB2312" w:cs="仿宋_GB2312" w:eastAsia="仿宋_GB2312"/>
                <w:sz w:val="24"/>
                <w:color w:val="000000"/>
              </w:rPr>
              <w:t>作业效率：</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亩</w:t>
            </w:r>
            <w:r>
              <w:rPr>
                <w:rFonts w:ascii="仿宋_GB2312" w:hAnsi="仿宋_GB2312" w:cs="仿宋_GB2312" w:eastAsia="仿宋_GB2312"/>
                <w:sz w:val="24"/>
                <w:color w:val="000000"/>
              </w:rPr>
              <w:t>/</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最小离地间隙：</w:t>
            </w:r>
            <w:r>
              <w:rPr>
                <w:rFonts w:ascii="仿宋_GB2312" w:hAnsi="仿宋_GB2312" w:cs="仿宋_GB2312" w:eastAsia="仿宋_GB2312"/>
                <w:sz w:val="24"/>
                <w:color w:val="000000"/>
              </w:rPr>
              <w:t>≥</w:t>
            </w:r>
            <w:r>
              <w:rPr>
                <w:rFonts w:ascii="仿宋_GB2312" w:hAnsi="仿宋_GB2312" w:cs="仿宋_GB2312" w:eastAsia="仿宋_GB2312"/>
                <w:sz w:val="24"/>
                <w:color w:val="000000"/>
              </w:rPr>
              <w:t>80</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操作模式：遥控模式</w:t>
            </w:r>
            <w:r>
              <w:rPr>
                <w:rFonts w:ascii="仿宋_GB2312" w:hAnsi="仿宋_GB2312" w:cs="仿宋_GB2312" w:eastAsia="仿宋_GB2312"/>
                <w:sz w:val="24"/>
                <w:color w:val="000000"/>
              </w:rPr>
              <w:t>&amp;</w:t>
            </w:r>
            <w:r>
              <w:rPr>
                <w:rFonts w:ascii="仿宋_GB2312" w:hAnsi="仿宋_GB2312" w:cs="仿宋_GB2312" w:eastAsia="仿宋_GB2312"/>
                <w:sz w:val="24"/>
                <w:color w:val="000000"/>
              </w:rPr>
              <w:t>导航模式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动力结构；电动机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蓄电池类型：锂电池</w:t>
            </w:r>
          </w:p>
          <w:p>
            <w:pPr>
              <w:pStyle w:val="null3"/>
              <w:jc w:val="left"/>
            </w:pPr>
            <w:r>
              <w:rPr>
                <w:rFonts w:ascii="仿宋_GB2312" w:hAnsi="仿宋_GB2312" w:cs="仿宋_GB2312" w:eastAsia="仿宋_GB2312"/>
                <w:sz w:val="24"/>
                <w:color w:val="000000"/>
              </w:rPr>
              <w:t>电池容量：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0Ah</w:t>
            </w:r>
          </w:p>
        </w:tc>
      </w:tr>
    </w:tbl>
    <w:p>
      <w:pPr>
        <w:pStyle w:val="null3"/>
      </w:pPr>
      <w:r>
        <w:rPr>
          <w:rFonts w:ascii="仿宋_GB2312" w:hAnsi="仿宋_GB2312" w:cs="仿宋_GB2312" w:eastAsia="仿宋_GB2312"/>
        </w:rPr>
        <w:t>标的名称：喷雾机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型式：牵引式；</w:t>
            </w:r>
          </w:p>
          <w:p>
            <w:pPr>
              <w:pStyle w:val="null3"/>
              <w:jc w:val="both"/>
            </w:pPr>
            <w:r>
              <w:rPr>
                <w:rFonts w:ascii="仿宋_GB2312" w:hAnsi="仿宋_GB2312" w:cs="仿宋_GB2312" w:eastAsia="仿宋_GB2312"/>
                <w:sz w:val="24"/>
                <w:color w:val="000000"/>
              </w:rPr>
              <w:t>药箱容积：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1500L;</w:t>
            </w:r>
          </w:p>
          <w:p>
            <w:pPr>
              <w:pStyle w:val="null3"/>
              <w:jc w:val="both"/>
            </w:pP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喷孔直径</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旋转可调；</w:t>
            </w:r>
          </w:p>
          <w:p>
            <w:pPr>
              <w:pStyle w:val="null3"/>
              <w:jc w:val="both"/>
            </w:pPr>
            <w:r>
              <w:rPr>
                <w:rFonts w:ascii="仿宋_GB2312" w:hAnsi="仿宋_GB2312" w:cs="仿宋_GB2312" w:eastAsia="仿宋_GB2312"/>
                <w:sz w:val="24"/>
                <w:color w:val="000000"/>
              </w:rPr>
              <w:t>喷头数量：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工作压力：</w:t>
            </w:r>
            <w:r>
              <w:rPr>
                <w:rFonts w:ascii="仿宋_GB2312" w:hAnsi="仿宋_GB2312" w:cs="仿宋_GB2312" w:eastAsia="仿宋_GB2312"/>
                <w:sz w:val="24"/>
                <w:color w:val="000000"/>
              </w:rPr>
              <w:t>≥</w:t>
            </w:r>
            <w:r>
              <w:rPr>
                <w:rFonts w:ascii="仿宋_GB2312" w:hAnsi="仿宋_GB2312" w:cs="仿宋_GB2312" w:eastAsia="仿宋_GB2312"/>
                <w:sz w:val="24"/>
                <w:color w:val="000000"/>
              </w:rPr>
              <w:t>0.1MPa</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有效喷雾高度：</w:t>
            </w:r>
            <w:r>
              <w:rPr>
                <w:rFonts w:ascii="仿宋_GB2312" w:hAnsi="仿宋_GB2312" w:cs="仿宋_GB2312" w:eastAsia="仿宋_GB2312"/>
                <w:sz w:val="24"/>
                <w:color w:val="000000"/>
              </w:rPr>
              <w:t>0-5</w:t>
            </w:r>
            <w:r>
              <w:rPr>
                <w:rFonts w:ascii="仿宋_GB2312" w:hAnsi="仿宋_GB2312" w:cs="仿宋_GB2312" w:eastAsia="仿宋_GB2312"/>
                <w:sz w:val="24"/>
                <w:color w:val="000000"/>
              </w:rPr>
              <w:t>米；</w:t>
            </w:r>
          </w:p>
          <w:p>
            <w:pPr>
              <w:pStyle w:val="null3"/>
              <w:jc w:val="both"/>
            </w:pPr>
            <w:r>
              <w:rPr>
                <w:rFonts w:ascii="仿宋_GB2312" w:hAnsi="仿宋_GB2312" w:cs="仿宋_GB2312" w:eastAsia="仿宋_GB2312"/>
                <w:sz w:val="24"/>
                <w:color w:val="000000"/>
              </w:rPr>
              <w:t>喷幅（米）：</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液压泵型式：隔膜泵</w:t>
            </w:r>
            <w:r>
              <w:rPr>
                <w:rFonts w:ascii="仿宋_GB2312" w:hAnsi="仿宋_GB2312" w:cs="仿宋_GB2312" w:eastAsia="仿宋_GB2312"/>
                <w:sz w:val="24"/>
                <w:color w:val="000000"/>
              </w:rPr>
              <w:t>;</w:t>
            </w:r>
          </w:p>
          <w:p>
            <w:pPr>
              <w:pStyle w:val="null3"/>
              <w:jc w:val="left"/>
            </w:pPr>
          </w:p>
        </w:tc>
      </w:tr>
    </w:tbl>
    <w:p>
      <w:pPr>
        <w:pStyle w:val="null3"/>
      </w:pPr>
      <w:r>
        <w:rPr>
          <w:rFonts w:ascii="仿宋_GB2312" w:hAnsi="仿宋_GB2312" w:cs="仿宋_GB2312" w:eastAsia="仿宋_GB2312"/>
        </w:rPr>
        <w:t>标的名称：割灌机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排气量（</w:t>
            </w:r>
            <w:r>
              <w:rPr>
                <w:rFonts w:ascii="仿宋_GB2312" w:hAnsi="仿宋_GB2312" w:cs="仿宋_GB2312" w:eastAsia="仿宋_GB2312"/>
                <w:sz w:val="21"/>
                <w:color w:val="000000"/>
              </w:rPr>
              <w:t>CC）：</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1"/>
                <w:color w:val="000000"/>
              </w:rPr>
              <w:t>0；</w:t>
            </w:r>
          </w:p>
          <w:p>
            <w:pPr>
              <w:pStyle w:val="null3"/>
              <w:jc w:val="left"/>
            </w:pPr>
            <w:r>
              <w:rPr>
                <w:rFonts w:ascii="仿宋_GB2312" w:hAnsi="仿宋_GB2312" w:cs="仿宋_GB2312" w:eastAsia="仿宋_GB2312"/>
                <w:sz w:val="21"/>
                <w:color w:val="000000"/>
              </w:rPr>
              <w:t>标定功率（</w:t>
            </w:r>
            <w:r>
              <w:rPr>
                <w:rFonts w:ascii="仿宋_GB2312" w:hAnsi="仿宋_GB2312" w:cs="仿宋_GB2312" w:eastAsia="仿宋_GB2312"/>
                <w:sz w:val="21"/>
                <w:color w:val="000000"/>
              </w:rPr>
              <w:t>KW/r/min）:</w:t>
            </w:r>
            <w:r>
              <w:rPr>
                <w:rFonts w:ascii="仿宋_GB2312" w:hAnsi="仿宋_GB2312" w:cs="仿宋_GB2312" w:eastAsia="仿宋_GB2312"/>
                <w:sz w:val="24"/>
                <w:color w:val="000000"/>
              </w:rPr>
              <w:t>≥</w:t>
            </w:r>
            <w:r>
              <w:rPr>
                <w:rFonts w:ascii="仿宋_GB2312" w:hAnsi="仿宋_GB2312" w:cs="仿宋_GB2312" w:eastAsia="仿宋_GB2312"/>
                <w:sz w:val="21"/>
                <w:color w:val="000000"/>
              </w:rPr>
              <w:t>0.85/7000；</w:t>
            </w:r>
          </w:p>
          <w:p>
            <w:pPr>
              <w:pStyle w:val="null3"/>
              <w:jc w:val="left"/>
            </w:pPr>
            <w:r>
              <w:rPr>
                <w:rFonts w:ascii="仿宋_GB2312" w:hAnsi="仿宋_GB2312" w:cs="仿宋_GB2312" w:eastAsia="仿宋_GB2312"/>
                <w:sz w:val="21"/>
                <w:color w:val="000000"/>
              </w:rPr>
              <w:t>化油器形式：膜片式；</w:t>
            </w:r>
          </w:p>
          <w:p>
            <w:pPr>
              <w:pStyle w:val="null3"/>
              <w:jc w:val="left"/>
            </w:pPr>
            <w:r>
              <w:rPr>
                <w:rFonts w:ascii="仿宋_GB2312" w:hAnsi="仿宋_GB2312" w:cs="仿宋_GB2312" w:eastAsia="仿宋_GB2312"/>
                <w:sz w:val="21"/>
                <w:color w:val="000000"/>
              </w:rPr>
              <w:t>燃油箱配比：</w:t>
            </w:r>
            <w:r>
              <w:rPr>
                <w:rFonts w:ascii="仿宋_GB2312" w:hAnsi="仿宋_GB2312" w:cs="仿宋_GB2312" w:eastAsia="仿宋_GB2312"/>
                <w:sz w:val="21"/>
                <w:color w:val="000000"/>
              </w:rPr>
              <w:t>4冲程纯汽油；</w:t>
            </w:r>
          </w:p>
          <w:p>
            <w:pPr>
              <w:pStyle w:val="null3"/>
              <w:jc w:val="left"/>
            </w:pPr>
            <w:r>
              <w:rPr>
                <w:rFonts w:ascii="仿宋_GB2312" w:hAnsi="仿宋_GB2312" w:cs="仿宋_GB2312" w:eastAsia="仿宋_GB2312"/>
                <w:sz w:val="21"/>
                <w:color w:val="000000"/>
              </w:rPr>
              <w:t>工作杆直径（</w:t>
            </w:r>
            <w:r>
              <w:rPr>
                <w:rFonts w:ascii="仿宋_GB2312" w:hAnsi="仿宋_GB2312" w:cs="仿宋_GB2312" w:eastAsia="仿宋_GB2312"/>
                <w:sz w:val="21"/>
                <w:color w:val="000000"/>
              </w:rPr>
              <w:t>mm）：</w:t>
            </w:r>
            <w:r>
              <w:rPr>
                <w:rFonts w:ascii="仿宋_GB2312" w:hAnsi="仿宋_GB2312" w:cs="仿宋_GB2312" w:eastAsia="仿宋_GB2312"/>
                <w:sz w:val="24"/>
                <w:color w:val="000000"/>
              </w:rPr>
              <w:t>≥</w:t>
            </w:r>
            <w:r>
              <w:rPr>
                <w:rFonts w:ascii="仿宋_GB2312" w:hAnsi="仿宋_GB2312" w:cs="仿宋_GB2312" w:eastAsia="仿宋_GB2312"/>
                <w:sz w:val="21"/>
                <w:color w:val="000000"/>
              </w:rPr>
              <w:t>20；</w:t>
            </w:r>
          </w:p>
          <w:p>
            <w:pPr>
              <w:pStyle w:val="null3"/>
              <w:jc w:val="left"/>
            </w:pPr>
            <w:r>
              <w:rPr>
                <w:rFonts w:ascii="仿宋_GB2312" w:hAnsi="仿宋_GB2312" w:cs="仿宋_GB2312" w:eastAsia="仿宋_GB2312"/>
                <w:sz w:val="24"/>
                <w:color w:val="000000"/>
              </w:rPr>
              <w:t>工作形式：背负式或侧挂式；</w:t>
            </w:r>
          </w:p>
          <w:p>
            <w:pPr>
              <w:pStyle w:val="null3"/>
              <w:jc w:val="left"/>
            </w:pPr>
            <w:r>
              <w:rPr>
                <w:rFonts w:ascii="仿宋_GB2312" w:hAnsi="仿宋_GB2312" w:cs="仿宋_GB2312" w:eastAsia="仿宋_GB2312"/>
                <w:sz w:val="21"/>
                <w:color w:val="000000"/>
              </w:rPr>
              <w:t>整机重量：（</w:t>
            </w:r>
            <w:r>
              <w:rPr>
                <w:rFonts w:ascii="仿宋_GB2312" w:hAnsi="仿宋_GB2312" w:cs="仿宋_GB2312" w:eastAsia="仿宋_GB2312"/>
                <w:sz w:val="21"/>
                <w:color w:val="000000"/>
              </w:rPr>
              <w:t>kg）</w:t>
            </w:r>
            <w:r>
              <w:rPr>
                <w:rFonts w:ascii="仿宋_GB2312" w:hAnsi="仿宋_GB2312" w:cs="仿宋_GB2312" w:eastAsia="仿宋_GB2312"/>
                <w:sz w:val="24"/>
                <w:color w:val="000000"/>
              </w:rPr>
              <w:t>≥</w:t>
            </w:r>
            <w:r>
              <w:rPr>
                <w:rFonts w:ascii="仿宋_GB2312" w:hAnsi="仿宋_GB2312" w:cs="仿宋_GB2312" w:eastAsia="仿宋_GB2312"/>
                <w:sz w:val="21"/>
                <w:color w:val="000000"/>
              </w:rPr>
              <w:t>6</w:t>
            </w:r>
          </w:p>
        </w:tc>
      </w:tr>
    </w:tbl>
    <w:p>
      <w:pPr>
        <w:pStyle w:val="null3"/>
      </w:pPr>
      <w:r>
        <w:rPr>
          <w:rFonts w:ascii="仿宋_GB2312" w:hAnsi="仿宋_GB2312" w:cs="仿宋_GB2312" w:eastAsia="仿宋_GB2312"/>
        </w:rPr>
        <w:t>标的名称：开沟施肥机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结</w:t>
            </w:r>
            <w:r>
              <w:rPr>
                <w:rFonts w:ascii="仿宋_GB2312" w:hAnsi="仿宋_GB2312" w:cs="仿宋_GB2312" w:eastAsia="仿宋_GB2312"/>
                <w:sz w:val="24"/>
                <w:color w:val="000000"/>
              </w:rPr>
              <w:t>构形式：悬挂式；</w:t>
            </w:r>
          </w:p>
          <w:p>
            <w:pPr>
              <w:pStyle w:val="null3"/>
              <w:jc w:val="left"/>
            </w:pPr>
            <w:r>
              <w:rPr>
                <w:rFonts w:ascii="仿宋_GB2312" w:hAnsi="仿宋_GB2312" w:cs="仿宋_GB2312" w:eastAsia="仿宋_GB2312"/>
                <w:sz w:val="24"/>
                <w:color w:val="000000"/>
              </w:rPr>
              <w:t>配套动力范围</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36.8</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开沟宽度</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300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开沟深度</w:t>
            </w:r>
            <w:r>
              <w:rPr>
                <w:rFonts w:ascii="仿宋_GB2312" w:hAnsi="仿宋_GB2312" w:cs="仿宋_GB2312" w:eastAsia="仿宋_GB2312"/>
                <w:sz w:val="24"/>
                <w:color w:val="000000"/>
              </w:rPr>
              <w:t>(mm):200~350</w:t>
            </w:r>
            <w:r>
              <w:rPr>
                <w:rFonts w:ascii="仿宋_GB2312" w:hAnsi="仿宋_GB2312" w:cs="仿宋_GB2312" w:eastAsia="仿宋_GB2312"/>
                <w:sz w:val="24"/>
                <w:color w:val="000000"/>
              </w:rPr>
              <w:t>（可调）；</w:t>
            </w:r>
          </w:p>
          <w:p>
            <w:pPr>
              <w:pStyle w:val="null3"/>
              <w:jc w:val="left"/>
            </w:pPr>
            <w:r>
              <w:rPr>
                <w:rFonts w:ascii="仿宋_GB2312" w:hAnsi="仿宋_GB2312" w:cs="仿宋_GB2312" w:eastAsia="仿宋_GB2312"/>
                <w:sz w:val="24"/>
                <w:color w:val="000000"/>
              </w:rPr>
              <w:t>开沟器型式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对置</w:t>
            </w:r>
            <w:r>
              <w:rPr>
                <w:rFonts w:ascii="仿宋_GB2312" w:hAnsi="仿宋_GB2312" w:cs="仿宋_GB2312" w:eastAsia="仿宋_GB2312"/>
                <w:sz w:val="24"/>
                <w:color w:val="000000"/>
              </w:rPr>
              <w:t>V</w:t>
            </w:r>
            <w:r>
              <w:rPr>
                <w:rFonts w:ascii="仿宋_GB2312" w:hAnsi="仿宋_GB2312" w:cs="仿宋_GB2312" w:eastAsia="仿宋_GB2312"/>
                <w:sz w:val="24"/>
                <w:color w:val="000000"/>
              </w:rPr>
              <w:t>型双开沟刀；</w:t>
            </w:r>
          </w:p>
          <w:p>
            <w:pPr>
              <w:pStyle w:val="null3"/>
              <w:jc w:val="left"/>
            </w:pPr>
            <w:r>
              <w:rPr>
                <w:rFonts w:ascii="仿宋_GB2312" w:hAnsi="仿宋_GB2312" w:cs="仿宋_GB2312" w:eastAsia="仿宋_GB2312"/>
                <w:sz w:val="24"/>
                <w:color w:val="000000"/>
              </w:rPr>
              <w:t>开沟器数量（个）：</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p>
        </w:tc>
      </w:tr>
    </w:tbl>
    <w:p>
      <w:pPr>
        <w:pStyle w:val="null3"/>
      </w:pPr>
      <w:r>
        <w:rPr>
          <w:rFonts w:ascii="仿宋_GB2312" w:hAnsi="仿宋_GB2312" w:cs="仿宋_GB2312" w:eastAsia="仿宋_GB2312"/>
        </w:rPr>
        <w:t>标的名称：果园管理平台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结构型式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自走式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驱动型式</w:t>
            </w:r>
            <w:r>
              <w:rPr>
                <w:rFonts w:ascii="仿宋_GB2312" w:hAnsi="仿宋_GB2312" w:cs="仿宋_GB2312" w:eastAsia="仿宋_GB2312"/>
                <w:sz w:val="24"/>
                <w:color w:val="000000"/>
              </w:rPr>
              <w:t>:2</w:t>
            </w:r>
            <w:r>
              <w:rPr>
                <w:rFonts w:ascii="仿宋_GB2312" w:hAnsi="仿宋_GB2312" w:cs="仿宋_GB2312" w:eastAsia="仿宋_GB2312"/>
                <w:sz w:val="24"/>
                <w:color w:val="000000"/>
              </w:rPr>
              <w:t>轮驱动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转向型式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机械转向</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配套动力型式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电动机</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:≥2KW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额定载荷</w:t>
            </w:r>
            <w:r>
              <w:rPr>
                <w:rFonts w:ascii="仿宋_GB2312" w:hAnsi="仿宋_GB2312" w:cs="仿宋_GB2312" w:eastAsia="仿宋_GB2312"/>
                <w:sz w:val="24"/>
                <w:color w:val="000000"/>
              </w:rPr>
              <w:t>:400kg</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举升负载</w:t>
            </w:r>
            <w:r>
              <w:rPr>
                <w:rFonts w:ascii="仿宋_GB2312" w:hAnsi="仿宋_GB2312" w:cs="仿宋_GB2312" w:eastAsia="仿宋_GB2312"/>
                <w:sz w:val="24"/>
                <w:color w:val="000000"/>
              </w:rPr>
              <w:t>量</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00kg</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最小离地间隙</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5mm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平台升降速度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额定负载</w:t>
            </w:r>
          </w:p>
          <w:p>
            <w:pPr>
              <w:pStyle w:val="null3"/>
              <w:jc w:val="left"/>
            </w:pPr>
            <w:r>
              <w:rPr>
                <w:rFonts w:ascii="仿宋_GB2312" w:hAnsi="仿宋_GB2312" w:cs="仿宋_GB2312" w:eastAsia="仿宋_GB2312"/>
                <w:sz w:val="24"/>
                <w:color w:val="000000"/>
              </w:rPr>
              <w:t>升速</w:t>
            </w:r>
            <w:r>
              <w:rPr>
                <w:rFonts w:ascii="仿宋_GB2312" w:hAnsi="仿宋_GB2312" w:cs="仿宋_GB2312" w:eastAsia="仿宋_GB2312"/>
                <w:sz w:val="24"/>
                <w:color w:val="000000"/>
              </w:rPr>
              <w:t>:≥</w:t>
            </w:r>
            <w:r>
              <w:rPr>
                <w:rFonts w:ascii="仿宋_GB2312" w:hAnsi="仿宋_GB2312" w:cs="仿宋_GB2312" w:eastAsia="仿宋_GB2312"/>
                <w:sz w:val="24"/>
                <w:color w:val="000000"/>
              </w:rPr>
              <w:t>40</w:t>
            </w:r>
            <w:r>
              <w:rPr>
                <w:rFonts w:ascii="仿宋_GB2312" w:hAnsi="仿宋_GB2312" w:cs="仿宋_GB2312" w:eastAsia="仿宋_GB2312"/>
                <w:sz w:val="24"/>
                <w:color w:val="000000"/>
              </w:rPr>
              <w:t>mm/s;</w:t>
            </w:r>
          </w:p>
          <w:p>
            <w:pPr>
              <w:pStyle w:val="null3"/>
              <w:jc w:val="left"/>
            </w:pPr>
            <w:r>
              <w:rPr>
                <w:rFonts w:ascii="仿宋_GB2312" w:hAnsi="仿宋_GB2312" w:cs="仿宋_GB2312" w:eastAsia="仿宋_GB2312"/>
                <w:sz w:val="24"/>
                <w:color w:val="000000"/>
              </w:rPr>
              <w:t>空载升速</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mm/s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额定负载降速</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0mm/s;</w:t>
            </w:r>
          </w:p>
          <w:p>
            <w:pPr>
              <w:pStyle w:val="null3"/>
              <w:jc w:val="left"/>
            </w:pPr>
            <w:r>
              <w:rPr>
                <w:rFonts w:ascii="仿宋_GB2312" w:hAnsi="仿宋_GB2312" w:cs="仿宋_GB2312" w:eastAsia="仿宋_GB2312"/>
                <w:sz w:val="24"/>
                <w:color w:val="000000"/>
              </w:rPr>
              <w:t>空载降速</w:t>
            </w:r>
            <w:r>
              <w:rPr>
                <w:rFonts w:ascii="仿宋_GB2312" w:hAnsi="仿宋_GB2312" w:cs="仿宋_GB2312" w:eastAsia="仿宋_GB2312"/>
                <w:sz w:val="24"/>
                <w:color w:val="000000"/>
              </w:rPr>
              <w:t>:≥1</w:t>
            </w:r>
            <w:r>
              <w:rPr>
                <w:rFonts w:ascii="仿宋_GB2312" w:hAnsi="仿宋_GB2312" w:cs="仿宋_GB2312" w:eastAsia="仿宋_GB2312"/>
                <w:sz w:val="24"/>
                <w:color w:val="000000"/>
              </w:rPr>
              <w:t>05</w:t>
            </w:r>
            <w:r>
              <w:rPr>
                <w:rFonts w:ascii="仿宋_GB2312" w:hAnsi="仿宋_GB2312" w:cs="仿宋_GB2312" w:eastAsia="仿宋_GB2312"/>
                <w:sz w:val="24"/>
                <w:color w:val="000000"/>
              </w:rPr>
              <w:t>mm/s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最大沉降量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转弯半径</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.2m</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标的名称：三轮汽车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自</w:t>
            </w:r>
            <w:r>
              <w:rPr>
                <w:rFonts w:ascii="仿宋_GB2312" w:hAnsi="仿宋_GB2312" w:cs="仿宋_GB2312" w:eastAsia="仿宋_GB2312"/>
                <w:sz w:val="24"/>
                <w:color w:val="000000"/>
              </w:rPr>
              <w:t>卸三轮汽车，</w:t>
            </w:r>
          </w:p>
          <w:p>
            <w:pPr>
              <w:pStyle w:val="null3"/>
              <w:jc w:val="both"/>
            </w:pPr>
            <w:r>
              <w:rPr>
                <w:rFonts w:ascii="仿宋_GB2312" w:hAnsi="仿宋_GB2312" w:cs="仿宋_GB2312" w:eastAsia="仿宋_GB2312"/>
                <w:sz w:val="24"/>
                <w:color w:val="000000"/>
              </w:rPr>
              <w:t>燃料种类、柴油；</w:t>
            </w:r>
          </w:p>
          <w:p>
            <w:pPr>
              <w:pStyle w:val="null3"/>
              <w:jc w:val="both"/>
            </w:pPr>
            <w:r>
              <w:rPr>
                <w:rFonts w:ascii="仿宋_GB2312" w:hAnsi="仿宋_GB2312" w:cs="仿宋_GB2312" w:eastAsia="仿宋_GB2312"/>
                <w:sz w:val="24"/>
                <w:color w:val="000000"/>
              </w:rPr>
              <w:t>排量和功率（</w:t>
            </w:r>
            <w:r>
              <w:rPr>
                <w:rFonts w:ascii="仿宋_GB2312" w:hAnsi="仿宋_GB2312" w:cs="仿宋_GB2312" w:eastAsia="仿宋_GB2312"/>
                <w:sz w:val="24"/>
                <w:color w:val="000000"/>
              </w:rPr>
              <w:t>m1/kw):</w:t>
            </w:r>
            <w:r>
              <w:rPr>
                <w:rFonts w:ascii="仿宋_GB2312" w:hAnsi="仿宋_GB2312" w:cs="仿宋_GB2312" w:eastAsia="仿宋_GB2312"/>
                <w:sz w:val="24"/>
                <w:color w:val="000000"/>
              </w:rPr>
              <w:t>≥</w:t>
            </w:r>
            <w:r>
              <w:rPr>
                <w:rFonts w:ascii="仿宋_GB2312" w:hAnsi="仿宋_GB2312" w:cs="仿宋_GB2312" w:eastAsia="仿宋_GB2312"/>
                <w:sz w:val="24"/>
                <w:color w:val="000000"/>
              </w:rPr>
              <w:t>11.95</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货厢内部尺寸（</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2200</w:t>
            </w:r>
            <w:r>
              <w:rPr>
                <w:rFonts w:ascii="仿宋_GB2312" w:hAnsi="仿宋_GB2312" w:cs="仿宋_GB2312" w:eastAsia="仿宋_GB2312"/>
                <w:sz w:val="24"/>
                <w:color w:val="000000"/>
              </w:rPr>
              <w:t>×</w:t>
            </w:r>
            <w:r>
              <w:rPr>
                <w:rFonts w:ascii="仿宋_GB2312" w:hAnsi="仿宋_GB2312" w:cs="仿宋_GB2312" w:eastAsia="仿宋_GB2312"/>
                <w:sz w:val="24"/>
                <w:color w:val="000000"/>
              </w:rPr>
              <w:t>1300</w:t>
            </w:r>
            <w:r>
              <w:rPr>
                <w:rFonts w:ascii="仿宋_GB2312" w:hAnsi="仿宋_GB2312" w:cs="仿宋_GB2312" w:eastAsia="仿宋_GB2312"/>
                <w:sz w:val="24"/>
                <w:color w:val="000000"/>
              </w:rPr>
              <w:t>×</w:t>
            </w:r>
            <w:r>
              <w:rPr>
                <w:rFonts w:ascii="仿宋_GB2312" w:hAnsi="仿宋_GB2312" w:cs="仿宋_GB2312" w:eastAsia="仿宋_GB2312"/>
                <w:sz w:val="24"/>
                <w:color w:val="000000"/>
              </w:rPr>
              <w:t>400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轮胎规格：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6.00-16LT/7.50-16LT 6PR</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轮距（前</w:t>
            </w:r>
            <w:r>
              <w:rPr>
                <w:rFonts w:ascii="仿宋_GB2312" w:hAnsi="仿宋_GB2312" w:cs="仿宋_GB2312" w:eastAsia="仿宋_GB2312"/>
                <w:sz w:val="24"/>
                <w:color w:val="000000"/>
              </w:rPr>
              <w:t>/</w:t>
            </w:r>
            <w:r>
              <w:rPr>
                <w:rFonts w:ascii="仿宋_GB2312" w:hAnsi="仿宋_GB2312" w:cs="仿宋_GB2312" w:eastAsia="仿宋_GB2312"/>
                <w:sz w:val="24"/>
                <w:color w:val="000000"/>
              </w:rPr>
              <w:t>后）</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2300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轴数：</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总质量（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1500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额定载质量（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80</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w:t>
            </w:r>
            <w:r>
              <w:rPr>
                <w:rFonts w:ascii="仿宋_GB2312" w:hAnsi="仿宋_GB2312" w:cs="仿宋_GB2312" w:eastAsia="仿宋_GB2312"/>
                <w:sz w:val="24"/>
                <w:color w:val="000000"/>
              </w:rPr>
              <w:t>中高箱旋耕机；</w:t>
            </w:r>
          </w:p>
          <w:p>
            <w:pPr>
              <w:pStyle w:val="null3"/>
              <w:jc w:val="both"/>
            </w:pPr>
            <w:r>
              <w:rPr>
                <w:rFonts w:ascii="仿宋_GB2312" w:hAnsi="仿宋_GB2312" w:cs="仿宋_GB2312" w:eastAsia="仿宋_GB2312"/>
                <w:sz w:val="24"/>
                <w:color w:val="000000"/>
              </w:rPr>
              <w:t>结构形式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框架型；</w:t>
            </w:r>
          </w:p>
          <w:p>
            <w:pPr>
              <w:pStyle w:val="null3"/>
              <w:jc w:val="both"/>
            </w:pPr>
            <w:r>
              <w:rPr>
                <w:rFonts w:ascii="仿宋_GB2312" w:hAnsi="仿宋_GB2312" w:cs="仿宋_GB2312" w:eastAsia="仿宋_GB2312"/>
                <w:sz w:val="24"/>
                <w:color w:val="000000"/>
              </w:rPr>
              <w:t>工作幅宽</w:t>
            </w:r>
            <w:r>
              <w:rPr>
                <w:rFonts w:ascii="仿宋_GB2312" w:hAnsi="仿宋_GB2312" w:cs="仿宋_GB2312" w:eastAsia="仿宋_GB2312"/>
                <w:sz w:val="24"/>
                <w:color w:val="000000"/>
              </w:rPr>
              <w:t>(cm):</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刀轴型式：单轴型；</w:t>
            </w:r>
          </w:p>
          <w:p>
            <w:pPr>
              <w:pStyle w:val="null3"/>
              <w:jc w:val="both"/>
            </w:pPr>
            <w:r>
              <w:rPr>
                <w:rFonts w:ascii="仿宋_GB2312" w:hAnsi="仿宋_GB2312" w:cs="仿宋_GB2312" w:eastAsia="仿宋_GB2312"/>
                <w:sz w:val="24"/>
                <w:color w:val="000000"/>
              </w:rPr>
              <w:t>刀轴连接型式：花键式；</w:t>
            </w:r>
          </w:p>
          <w:p>
            <w:pPr>
              <w:pStyle w:val="null3"/>
              <w:jc w:val="both"/>
            </w:pPr>
            <w:r>
              <w:rPr>
                <w:rFonts w:ascii="仿宋_GB2312" w:hAnsi="仿宋_GB2312" w:cs="仿宋_GB2312" w:eastAsia="仿宋_GB2312"/>
                <w:sz w:val="24"/>
                <w:color w:val="000000"/>
              </w:rPr>
              <w:t>传动型式：中间传动；</w:t>
            </w:r>
          </w:p>
          <w:p>
            <w:pPr>
              <w:pStyle w:val="null3"/>
              <w:jc w:val="both"/>
            </w:pPr>
            <w:r>
              <w:rPr>
                <w:rFonts w:ascii="仿宋_GB2312" w:hAnsi="仿宋_GB2312" w:cs="仿宋_GB2312" w:eastAsia="仿宋_GB2312"/>
                <w:sz w:val="24"/>
                <w:color w:val="000000"/>
              </w:rPr>
              <w:t>运输方式：普通型；</w:t>
            </w:r>
          </w:p>
          <w:p>
            <w:pPr>
              <w:pStyle w:val="null3"/>
              <w:jc w:val="both"/>
            </w:pPr>
            <w:r>
              <w:rPr>
                <w:rFonts w:ascii="仿宋_GB2312" w:hAnsi="仿宋_GB2312" w:cs="仿宋_GB2312" w:eastAsia="仿宋_GB2312"/>
                <w:sz w:val="24"/>
                <w:color w:val="000000"/>
              </w:rPr>
              <w:t>变速箱挡位数（变速旋耕机</w:t>
            </w:r>
            <w:r>
              <w:rPr>
                <w:rFonts w:ascii="仿宋_GB2312" w:hAnsi="仿宋_GB2312" w:cs="仿宋_GB2312" w:eastAsia="仿宋_GB2312"/>
                <w:sz w:val="24"/>
                <w:color w:val="000000"/>
              </w:rPr>
              <w:t>/</w:t>
            </w:r>
            <w:r>
              <w:rPr>
                <w:rFonts w:ascii="仿宋_GB2312" w:hAnsi="仿宋_GB2312" w:cs="仿宋_GB2312" w:eastAsia="仿宋_GB2312"/>
                <w:sz w:val="24"/>
                <w:color w:val="000000"/>
              </w:rPr>
              <w:t>个）：</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刀辊设计转速</w:t>
            </w:r>
            <w:r>
              <w:rPr>
                <w:rFonts w:ascii="仿宋_GB2312" w:hAnsi="仿宋_GB2312" w:cs="仿宋_GB2312" w:eastAsia="仿宋_GB2312"/>
                <w:sz w:val="24"/>
                <w:color w:val="000000"/>
              </w:rPr>
              <w:t>(r/min):</w:t>
            </w:r>
            <w:r>
              <w:rPr>
                <w:rFonts w:ascii="仿宋_GB2312" w:hAnsi="仿宋_GB2312" w:cs="仿宋_GB2312" w:eastAsia="仿宋_GB2312"/>
                <w:sz w:val="24"/>
                <w:color w:val="000000"/>
              </w:rPr>
              <w:t>≥</w:t>
            </w:r>
            <w:r>
              <w:rPr>
                <w:rFonts w:ascii="仿宋_GB2312" w:hAnsi="仿宋_GB2312" w:cs="仿宋_GB2312" w:eastAsia="仿宋_GB2312"/>
                <w:sz w:val="24"/>
                <w:color w:val="000000"/>
              </w:rPr>
              <w:t>230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刀辊最大回转半径</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230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刀辊总安装刀数</w:t>
            </w:r>
            <w:r>
              <w:rPr>
                <w:rFonts w:ascii="仿宋_GB2312" w:hAnsi="仿宋_GB2312" w:cs="仿宋_GB2312" w:eastAsia="仿宋_GB2312"/>
                <w:sz w:val="24"/>
                <w:color w:val="000000"/>
              </w:rPr>
              <w:t>(</w:t>
            </w:r>
            <w:r>
              <w:rPr>
                <w:rFonts w:ascii="仿宋_GB2312" w:hAnsi="仿宋_GB2312" w:cs="仿宋_GB2312" w:eastAsia="仿宋_GB2312"/>
                <w:sz w:val="24"/>
                <w:color w:val="000000"/>
              </w:rPr>
              <w:t>把</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限深装置型式</w:t>
            </w:r>
            <w:r>
              <w:rPr>
                <w:rFonts w:ascii="仿宋_GB2312" w:hAnsi="仿宋_GB2312" w:cs="仿宋_GB2312" w:eastAsia="仿宋_GB2312"/>
                <w:sz w:val="24"/>
                <w:color w:val="000000"/>
              </w:rPr>
              <w:t>/:</w:t>
            </w:r>
            <w:r>
              <w:rPr>
                <w:rFonts w:ascii="仿宋_GB2312" w:hAnsi="仿宋_GB2312" w:cs="仿宋_GB2312" w:eastAsia="仿宋_GB2312"/>
                <w:sz w:val="24"/>
                <w:color w:val="000000"/>
              </w:rPr>
              <w:t>限深板；</w:t>
            </w:r>
          </w:p>
          <w:p>
            <w:pPr>
              <w:pStyle w:val="null3"/>
              <w:jc w:val="both"/>
            </w:pPr>
            <w:r>
              <w:rPr>
                <w:rFonts w:ascii="仿宋_GB2312" w:hAnsi="仿宋_GB2312" w:cs="仿宋_GB2312" w:eastAsia="仿宋_GB2312"/>
                <w:sz w:val="24"/>
                <w:color w:val="000000"/>
              </w:rPr>
              <w:t>配套拖拉机标定功率范围</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tc>
      </w:tr>
    </w:tbl>
    <w:p>
      <w:pPr>
        <w:pStyle w:val="null3"/>
      </w:pPr>
      <w:r>
        <w:rPr>
          <w:rFonts w:ascii="仿宋_GB2312" w:hAnsi="仿宋_GB2312" w:cs="仿宋_GB2312" w:eastAsia="仿宋_GB2312"/>
        </w:rPr>
        <w:t>标的名称：起苗机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color w:val="000000"/>
              </w:rPr>
              <w:t>结构类型；抖动式起苗机；</w:t>
            </w:r>
          </w:p>
          <w:p>
            <w:pPr>
              <w:pStyle w:val="null3"/>
              <w:jc w:val="left"/>
            </w:pPr>
            <w:r>
              <w:rPr>
                <w:rFonts w:ascii="仿宋_GB2312" w:hAnsi="仿宋_GB2312" w:cs="仿宋_GB2312" w:eastAsia="仿宋_GB2312"/>
                <w:sz w:val="24"/>
                <w:color w:val="000000"/>
              </w:rPr>
              <w:t>配套动力（马力）</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66</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铲宽</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450</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配套动力</w:t>
            </w:r>
            <w:r>
              <w:rPr>
                <w:rFonts w:ascii="仿宋_GB2312" w:hAnsi="仿宋_GB2312" w:cs="仿宋_GB2312" w:eastAsia="仿宋_GB2312"/>
                <w:sz w:val="24"/>
                <w:color w:val="000000"/>
              </w:rPr>
              <w:t>形式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柴油发动机；</w:t>
            </w:r>
          </w:p>
          <w:p>
            <w:pPr>
              <w:pStyle w:val="null3"/>
              <w:jc w:val="left"/>
            </w:pPr>
            <w:r>
              <w:rPr>
                <w:rFonts w:ascii="仿宋_GB2312" w:hAnsi="仿宋_GB2312" w:cs="仿宋_GB2312" w:eastAsia="仿宋_GB2312"/>
                <w:sz w:val="24"/>
                <w:color w:val="000000"/>
              </w:rPr>
              <w:t>气缸数：</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标定功率</w:t>
            </w:r>
            <w:r>
              <w:rPr>
                <w:rFonts w:ascii="仿宋_GB2312" w:hAnsi="仿宋_GB2312" w:cs="仿宋_GB2312" w:eastAsia="仿宋_GB2312"/>
                <w:sz w:val="24"/>
                <w:color w:val="000000"/>
              </w:rPr>
              <w:t>(kW)</w:t>
            </w:r>
            <w:r>
              <w:rPr>
                <w:rFonts w:ascii="仿宋_GB2312" w:hAnsi="仿宋_GB2312" w:cs="仿宋_GB2312" w:eastAsia="仿宋_GB2312"/>
                <w:sz w:val="24"/>
                <w:color w:val="000000"/>
              </w:rPr>
              <w:t>：</w:t>
            </w:r>
            <w:r>
              <w:rPr>
                <w:rFonts w:ascii="仿宋_GB2312" w:hAnsi="仿宋_GB2312" w:cs="仿宋_GB2312" w:eastAsia="仿宋_GB2312"/>
                <w:sz w:val="24"/>
                <w:color w:val="000000"/>
              </w:rPr>
              <w:t>≥36</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排放标准：第</w:t>
            </w:r>
            <w:r>
              <w:rPr>
                <w:rFonts w:ascii="仿宋_GB2312" w:hAnsi="仿宋_GB2312" w:cs="仿宋_GB2312" w:eastAsia="仿宋_GB2312"/>
                <w:sz w:val="24"/>
                <w:color w:val="000000"/>
              </w:rPr>
              <w:t>四</w:t>
            </w:r>
            <w:r>
              <w:rPr>
                <w:rFonts w:ascii="仿宋_GB2312" w:hAnsi="仿宋_GB2312" w:cs="仿宋_GB2312" w:eastAsia="仿宋_GB2312"/>
                <w:sz w:val="24"/>
                <w:color w:val="000000"/>
              </w:rPr>
              <w:t>阶段</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整机型式：轮式；</w:t>
            </w:r>
          </w:p>
          <w:p>
            <w:pPr>
              <w:pStyle w:val="null3"/>
              <w:jc w:val="left"/>
            </w:pPr>
            <w:r>
              <w:rPr>
                <w:rFonts w:ascii="仿宋_GB2312" w:hAnsi="仿宋_GB2312" w:cs="仿宋_GB2312" w:eastAsia="仿宋_GB2312"/>
                <w:sz w:val="24"/>
                <w:color w:val="000000"/>
              </w:rPr>
              <w:t>整机机架型式：半架；</w:t>
            </w:r>
          </w:p>
          <w:p>
            <w:pPr>
              <w:pStyle w:val="null3"/>
              <w:jc w:val="left"/>
            </w:pPr>
            <w:r>
              <w:rPr>
                <w:rFonts w:ascii="仿宋_GB2312" w:hAnsi="仿宋_GB2312" w:cs="仿宋_GB2312" w:eastAsia="仿宋_GB2312"/>
                <w:sz w:val="24"/>
                <w:color w:val="000000"/>
              </w:rPr>
              <w:t>整机驱动型式：四驱；</w:t>
            </w:r>
          </w:p>
          <w:p>
            <w:pPr>
              <w:pStyle w:val="null3"/>
              <w:jc w:val="left"/>
            </w:pPr>
            <w:r>
              <w:rPr>
                <w:rFonts w:ascii="仿宋_GB2312" w:hAnsi="仿宋_GB2312" w:cs="仿宋_GB2312" w:eastAsia="仿宋_GB2312"/>
                <w:sz w:val="24"/>
                <w:color w:val="000000"/>
              </w:rPr>
              <w:t>整机用途：一般用途；</w:t>
            </w:r>
          </w:p>
          <w:p>
            <w:pPr>
              <w:pStyle w:val="null3"/>
              <w:jc w:val="left"/>
            </w:pPr>
            <w:r>
              <w:rPr>
                <w:rFonts w:ascii="仿宋_GB2312" w:hAnsi="仿宋_GB2312" w:cs="仿宋_GB2312" w:eastAsia="仿宋_GB2312"/>
                <w:sz w:val="24"/>
                <w:color w:val="000000"/>
              </w:rPr>
              <w:t>轴距</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1650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最小离地间隙及部位</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300</w:t>
            </w:r>
            <w:r>
              <w:rPr>
                <w:rFonts w:ascii="仿宋_GB2312" w:hAnsi="仿宋_GB2312" w:cs="仿宋_GB2312" w:eastAsia="仿宋_GB2312"/>
                <w:sz w:val="24"/>
                <w:color w:val="000000"/>
              </w:rPr>
              <w:t>（前桥底部）；</w:t>
            </w:r>
          </w:p>
          <w:p>
            <w:pPr>
              <w:pStyle w:val="null3"/>
              <w:jc w:val="left"/>
            </w:pPr>
            <w:r>
              <w:rPr>
                <w:rFonts w:ascii="仿宋_GB2312" w:hAnsi="仿宋_GB2312" w:cs="仿宋_GB2312" w:eastAsia="仿宋_GB2312"/>
                <w:sz w:val="24"/>
                <w:color w:val="000000"/>
              </w:rPr>
              <w:t>离合器壳体前端面至后驱动轴轴心线的水平距离</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900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变速箱齿轮副轴孔中心距</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60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全最小使用质量（</w:t>
            </w:r>
            <w:r>
              <w:rPr>
                <w:rFonts w:ascii="仿宋_GB2312" w:hAnsi="仿宋_GB2312" w:cs="仿宋_GB2312" w:eastAsia="仿宋_GB2312"/>
                <w:sz w:val="24"/>
                <w:color w:val="000000"/>
              </w:rPr>
              <w:t>kg</w:t>
            </w:r>
            <w:r>
              <w:rPr>
                <w:rFonts w:ascii="仿宋_GB2312" w:hAnsi="仿宋_GB2312" w:cs="仿宋_GB2312" w:eastAsia="仿宋_GB2312"/>
                <w:sz w:val="24"/>
                <w:color w:val="000000"/>
              </w:rPr>
              <w:t>）：≥</w:t>
            </w:r>
            <w:r>
              <w:rPr>
                <w:rFonts w:ascii="仿宋_GB2312" w:hAnsi="仿宋_GB2312" w:cs="仿宋_GB2312" w:eastAsia="仿宋_GB2312"/>
                <w:sz w:val="24"/>
                <w:color w:val="000000"/>
              </w:rPr>
              <w:t>1500</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最小使用比质量（</w:t>
            </w:r>
            <w:r>
              <w:rPr>
                <w:rFonts w:ascii="仿宋_GB2312" w:hAnsi="仿宋_GB2312" w:cs="仿宋_GB2312" w:eastAsia="仿宋_GB2312"/>
                <w:sz w:val="24"/>
                <w:color w:val="000000"/>
              </w:rPr>
              <w:t>kg/kW</w:t>
            </w:r>
            <w:r>
              <w:rPr>
                <w:rFonts w:ascii="仿宋_GB2312" w:hAnsi="仿宋_GB2312" w:cs="仿宋_GB2312" w:eastAsia="仿宋_GB2312"/>
                <w:sz w:val="24"/>
                <w:color w:val="000000"/>
              </w:rPr>
              <w:t>）：≥</w:t>
            </w:r>
            <w:r>
              <w:rPr>
                <w:rFonts w:ascii="仿宋_GB2312" w:hAnsi="仿宋_GB2312" w:cs="仿宋_GB2312" w:eastAsia="仿宋_GB2312"/>
                <w:sz w:val="24"/>
                <w:color w:val="000000"/>
              </w:rPr>
              <w:t>40;</w:t>
            </w:r>
          </w:p>
          <w:p>
            <w:pPr>
              <w:pStyle w:val="null3"/>
              <w:jc w:val="left"/>
            </w:pPr>
            <w:r>
              <w:rPr>
                <w:rFonts w:ascii="仿宋_GB2312" w:hAnsi="仿宋_GB2312" w:cs="仿宋_GB2312" w:eastAsia="仿宋_GB2312"/>
                <w:sz w:val="24"/>
                <w:color w:val="000000"/>
              </w:rPr>
              <w:t>挡位数（前进</w:t>
            </w:r>
            <w:r>
              <w:rPr>
                <w:rFonts w:ascii="仿宋_GB2312" w:hAnsi="仿宋_GB2312" w:cs="仿宋_GB2312" w:eastAsia="仿宋_GB2312"/>
                <w:sz w:val="24"/>
                <w:color w:val="000000"/>
              </w:rPr>
              <w:t>/</w:t>
            </w:r>
            <w:r>
              <w:rPr>
                <w:rFonts w:ascii="仿宋_GB2312" w:hAnsi="仿宋_GB2312" w:cs="仿宋_GB2312" w:eastAsia="仿宋_GB2312"/>
                <w:sz w:val="24"/>
                <w:color w:val="000000"/>
              </w:rPr>
              <w:t>倒退）</w:t>
            </w:r>
            <w:r>
              <w:rPr>
                <w:rFonts w:ascii="仿宋_GB2312" w:hAnsi="仿宋_GB2312" w:cs="仿宋_GB2312" w:eastAsia="仿宋_GB2312"/>
                <w:sz w:val="24"/>
                <w:color w:val="000000"/>
              </w:rPr>
              <w:t>≥</w:t>
            </w:r>
            <w:r>
              <w:rPr>
                <w:rFonts w:ascii="仿宋_GB2312" w:hAnsi="仿宋_GB2312" w:cs="仿宋_GB2312" w:eastAsia="仿宋_GB2312"/>
                <w:sz w:val="24"/>
                <w:color w:val="000000"/>
              </w:rPr>
              <w:t>8/2;</w:t>
            </w:r>
          </w:p>
          <w:p>
            <w:pPr>
              <w:pStyle w:val="null3"/>
              <w:jc w:val="left"/>
            </w:pPr>
            <w:r>
              <w:rPr>
                <w:rFonts w:ascii="仿宋_GB2312" w:hAnsi="仿宋_GB2312" w:cs="仿宋_GB2312" w:eastAsia="仿宋_GB2312"/>
                <w:sz w:val="24"/>
                <w:color w:val="000000"/>
              </w:rPr>
              <w:t>主变速挡位数（个）：</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p>
          <w:p>
            <w:pPr>
              <w:pStyle w:val="null3"/>
              <w:jc w:val="left"/>
            </w:pPr>
            <w:r>
              <w:rPr>
                <w:rFonts w:ascii="仿宋_GB2312" w:hAnsi="仿宋_GB2312" w:cs="仿宋_GB2312" w:eastAsia="仿宋_GB2312"/>
                <w:sz w:val="24"/>
                <w:color w:val="000000"/>
              </w:rPr>
              <w:t>副变速挡位数（个）：</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最高设计理论速度（</w:t>
            </w:r>
            <w:r>
              <w:rPr>
                <w:rFonts w:ascii="仿宋_GB2312" w:hAnsi="仿宋_GB2312" w:cs="仿宋_GB2312" w:eastAsia="仿宋_GB2312"/>
                <w:sz w:val="24"/>
                <w:color w:val="000000"/>
              </w:rPr>
              <w:t>km/h</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38</w:t>
            </w:r>
          </w:p>
          <w:p>
            <w:pPr>
              <w:pStyle w:val="null3"/>
              <w:jc w:val="left"/>
            </w:pPr>
            <w:r>
              <w:rPr>
                <w:rFonts w:ascii="仿宋_GB2312" w:hAnsi="仿宋_GB2312" w:cs="仿宋_GB2312" w:eastAsia="仿宋_GB2312"/>
                <w:sz w:val="24"/>
                <w:color w:val="000000"/>
              </w:rPr>
              <w:t>发动机与主离合器联接方式</w:t>
            </w:r>
            <w:r>
              <w:rPr>
                <w:rFonts w:ascii="仿宋_GB2312" w:hAnsi="仿宋_GB2312" w:cs="仿宋_GB2312" w:eastAsia="仿宋_GB2312"/>
                <w:sz w:val="24"/>
                <w:color w:val="000000"/>
              </w:rPr>
              <w:t>：直联；</w:t>
            </w:r>
          </w:p>
          <w:p>
            <w:pPr>
              <w:pStyle w:val="null3"/>
              <w:jc w:val="left"/>
            </w:pPr>
            <w:r>
              <w:rPr>
                <w:rFonts w:ascii="仿宋_GB2312" w:hAnsi="仿宋_GB2312" w:cs="仿宋_GB2312" w:eastAsia="仿宋_GB2312"/>
                <w:sz w:val="24"/>
                <w:color w:val="000000"/>
              </w:rPr>
              <w:t>翻倾防护装置（驾驶室或安全框架）型式</w:t>
            </w:r>
            <w:r>
              <w:rPr>
                <w:rFonts w:ascii="仿宋_GB2312" w:hAnsi="仿宋_GB2312" w:cs="仿宋_GB2312" w:eastAsia="仿宋_GB2312"/>
                <w:sz w:val="24"/>
                <w:color w:val="000000"/>
              </w:rPr>
              <w:t>：安全框架；</w:t>
            </w:r>
          </w:p>
          <w:p>
            <w:pPr>
              <w:pStyle w:val="null3"/>
              <w:jc w:val="left"/>
            </w:pPr>
            <w:r>
              <w:rPr>
                <w:rFonts w:ascii="仿宋_GB2312" w:hAnsi="仿宋_GB2312" w:cs="仿宋_GB2312" w:eastAsia="仿宋_GB2312"/>
                <w:sz w:val="24"/>
                <w:color w:val="000000"/>
              </w:rPr>
              <w:t>发动机结构型式：直列、水冷、四冲程；</w:t>
            </w:r>
          </w:p>
          <w:p>
            <w:pPr>
              <w:pStyle w:val="null3"/>
              <w:jc w:val="left"/>
            </w:pPr>
            <w:r>
              <w:rPr>
                <w:rFonts w:ascii="仿宋_GB2312" w:hAnsi="仿宋_GB2312" w:cs="仿宋_GB2312" w:eastAsia="仿宋_GB2312"/>
                <w:sz w:val="24"/>
                <w:color w:val="000000"/>
              </w:rPr>
              <w:t>发动机进气方式：自然吸气；</w:t>
            </w:r>
          </w:p>
          <w:p>
            <w:pPr>
              <w:pStyle w:val="null3"/>
              <w:jc w:val="left"/>
            </w:pPr>
            <w:r>
              <w:rPr>
                <w:rFonts w:ascii="仿宋_GB2312" w:hAnsi="仿宋_GB2312" w:cs="仿宋_GB2312" w:eastAsia="仿宋_GB2312"/>
                <w:sz w:val="24"/>
                <w:color w:val="000000"/>
              </w:rPr>
              <w:t>发动机冷却方式：水冷；</w:t>
            </w:r>
          </w:p>
          <w:p>
            <w:pPr>
              <w:pStyle w:val="null3"/>
              <w:jc w:val="left"/>
            </w:pPr>
            <w:r>
              <w:rPr>
                <w:rFonts w:ascii="仿宋_GB2312" w:hAnsi="仿宋_GB2312" w:cs="仿宋_GB2312" w:eastAsia="仿宋_GB2312"/>
                <w:sz w:val="24"/>
                <w:color w:val="000000"/>
              </w:rPr>
              <w:t>空气滤清器型式：湿式；</w:t>
            </w:r>
          </w:p>
          <w:p>
            <w:pPr>
              <w:pStyle w:val="null3"/>
              <w:jc w:val="left"/>
            </w:pPr>
            <w:r>
              <w:rPr>
                <w:rFonts w:ascii="仿宋_GB2312" w:hAnsi="仿宋_GB2312" w:cs="仿宋_GB2312" w:eastAsia="仿宋_GB2312"/>
                <w:sz w:val="24"/>
                <w:color w:val="000000"/>
              </w:rPr>
              <w:t>转向系型式</w:t>
            </w:r>
            <w:r>
              <w:rPr>
                <w:rFonts w:ascii="仿宋_GB2312" w:hAnsi="仿宋_GB2312" w:cs="仿宋_GB2312" w:eastAsia="仿宋_GB2312"/>
                <w:sz w:val="24"/>
                <w:color w:val="000000"/>
              </w:rPr>
              <w:t>：全液压；</w:t>
            </w:r>
          </w:p>
          <w:p>
            <w:pPr>
              <w:pStyle w:val="null3"/>
              <w:jc w:val="left"/>
            </w:pPr>
            <w:r>
              <w:rPr>
                <w:rFonts w:ascii="仿宋_GB2312" w:hAnsi="仿宋_GB2312" w:cs="仿宋_GB2312" w:eastAsia="仿宋_GB2312"/>
                <w:sz w:val="24"/>
                <w:color w:val="000000"/>
              </w:rPr>
              <w:t>转向系转向操纵机构：方向盘；</w:t>
            </w:r>
          </w:p>
          <w:p>
            <w:pPr>
              <w:pStyle w:val="null3"/>
              <w:jc w:val="left"/>
            </w:pPr>
            <w:r>
              <w:rPr>
                <w:rFonts w:ascii="仿宋_GB2312" w:hAnsi="仿宋_GB2312" w:cs="仿宋_GB2312" w:eastAsia="仿宋_GB2312"/>
                <w:sz w:val="24"/>
                <w:color w:val="000000"/>
              </w:rPr>
              <w:t>转向系转向机构型式：前轮转向；</w:t>
            </w:r>
          </w:p>
          <w:p>
            <w:pPr>
              <w:pStyle w:val="null3"/>
              <w:jc w:val="left"/>
            </w:pPr>
            <w:r>
              <w:rPr>
                <w:rFonts w:ascii="仿宋_GB2312" w:hAnsi="仿宋_GB2312" w:cs="仿宋_GB2312" w:eastAsia="仿宋_GB2312"/>
                <w:sz w:val="24"/>
                <w:color w:val="000000"/>
              </w:rPr>
              <w:t>传动系主变速换挡方式</w:t>
            </w:r>
            <w:r>
              <w:rPr>
                <w:rFonts w:ascii="仿宋_GB2312" w:hAnsi="仿宋_GB2312" w:cs="仿宋_GB2312" w:eastAsia="仿宋_GB2312"/>
                <w:sz w:val="24"/>
                <w:color w:val="000000"/>
              </w:rPr>
              <w:t>：机械有级挡；</w:t>
            </w:r>
          </w:p>
          <w:p>
            <w:pPr>
              <w:pStyle w:val="null3"/>
              <w:jc w:val="left"/>
            </w:pPr>
            <w:r>
              <w:rPr>
                <w:rFonts w:ascii="仿宋_GB2312" w:hAnsi="仿宋_GB2312" w:cs="仿宋_GB2312" w:eastAsia="仿宋_GB2312"/>
                <w:sz w:val="24"/>
                <w:color w:val="000000"/>
              </w:rPr>
              <w:t>传动系副变速换挡方式：机械有级挡；</w:t>
            </w:r>
          </w:p>
          <w:p>
            <w:pPr>
              <w:pStyle w:val="null3"/>
              <w:jc w:val="left"/>
            </w:pPr>
            <w:r>
              <w:rPr>
                <w:rFonts w:ascii="仿宋_GB2312" w:hAnsi="仿宋_GB2312" w:cs="仿宋_GB2312" w:eastAsia="仿宋_GB2312"/>
                <w:sz w:val="24"/>
                <w:color w:val="000000"/>
              </w:rPr>
              <w:t>行走系轮胎数量</w:t>
            </w:r>
            <w:r>
              <w:rPr>
                <w:rFonts w:ascii="仿宋_GB2312" w:hAnsi="仿宋_GB2312" w:cs="仿宋_GB2312" w:eastAsia="仿宋_GB2312"/>
                <w:sz w:val="24"/>
                <w:color w:val="000000"/>
              </w:rPr>
              <w:t>(</w:t>
            </w:r>
            <w:r>
              <w:rPr>
                <w:rFonts w:ascii="仿宋_GB2312" w:hAnsi="仿宋_GB2312" w:cs="仿宋_GB2312" w:eastAsia="仿宋_GB2312"/>
                <w:sz w:val="24"/>
                <w:color w:val="000000"/>
              </w:rPr>
              <w:t>前轮</w:t>
            </w:r>
            <w:r>
              <w:rPr>
                <w:rFonts w:ascii="仿宋_GB2312" w:hAnsi="仿宋_GB2312" w:cs="仿宋_GB2312" w:eastAsia="仿宋_GB2312"/>
                <w:sz w:val="24"/>
                <w:color w:val="000000"/>
              </w:rPr>
              <w:t>/</w:t>
            </w:r>
            <w:r>
              <w:rPr>
                <w:rFonts w:ascii="仿宋_GB2312" w:hAnsi="仿宋_GB2312" w:cs="仿宋_GB2312" w:eastAsia="仿宋_GB2312"/>
                <w:sz w:val="24"/>
                <w:color w:val="000000"/>
              </w:rPr>
              <w:t>后轮</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p>
          <w:p>
            <w:pPr>
              <w:pStyle w:val="null3"/>
              <w:jc w:val="left"/>
            </w:pPr>
            <w:r>
              <w:rPr>
                <w:rFonts w:ascii="仿宋_GB2312" w:hAnsi="仿宋_GB2312" w:cs="仿宋_GB2312" w:eastAsia="仿宋_GB2312"/>
                <w:sz w:val="24"/>
                <w:color w:val="000000"/>
              </w:rPr>
              <w:t>液压悬挂系统型式</w:t>
            </w:r>
            <w:r>
              <w:rPr>
                <w:rFonts w:ascii="仿宋_GB2312" w:hAnsi="仿宋_GB2312" w:cs="仿宋_GB2312" w:eastAsia="仿宋_GB2312"/>
                <w:sz w:val="24"/>
                <w:color w:val="000000"/>
              </w:rPr>
              <w:t>：半分置式；</w:t>
            </w:r>
          </w:p>
          <w:p>
            <w:pPr>
              <w:pStyle w:val="null3"/>
              <w:jc w:val="left"/>
            </w:pPr>
            <w:r>
              <w:rPr>
                <w:rFonts w:ascii="仿宋_GB2312" w:hAnsi="仿宋_GB2312" w:cs="仿宋_GB2312" w:eastAsia="仿宋_GB2312"/>
                <w:sz w:val="24"/>
                <w:color w:val="000000"/>
              </w:rPr>
              <w:t>悬挂装置型式：后置三点悬挂；</w:t>
            </w:r>
          </w:p>
          <w:p>
            <w:pPr>
              <w:pStyle w:val="null3"/>
              <w:jc w:val="left"/>
            </w:pPr>
            <w:r>
              <w:rPr>
                <w:rFonts w:ascii="仿宋_GB2312" w:hAnsi="仿宋_GB2312" w:cs="仿宋_GB2312" w:eastAsia="仿宋_GB2312"/>
                <w:sz w:val="24"/>
                <w:color w:val="000000"/>
              </w:rPr>
              <w:t>液压输出组数：</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组；</w:t>
            </w:r>
          </w:p>
          <w:p>
            <w:pPr>
              <w:pStyle w:val="null3"/>
              <w:jc w:val="left"/>
            </w:pPr>
            <w:r>
              <w:rPr>
                <w:rFonts w:ascii="仿宋_GB2312" w:hAnsi="仿宋_GB2312" w:cs="仿宋_GB2312" w:eastAsia="仿宋_GB2312"/>
                <w:sz w:val="24"/>
                <w:color w:val="000000"/>
              </w:rPr>
              <w:t>动力输出轴花键数目：</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p>
        </w:tc>
      </w:tr>
    </w:tbl>
    <w:p>
      <w:pPr>
        <w:pStyle w:val="null3"/>
      </w:pPr>
      <w:r>
        <w:rPr>
          <w:rFonts w:ascii="仿宋_GB2312" w:hAnsi="仿宋_GB2312" w:cs="仿宋_GB2312" w:eastAsia="仿宋_GB2312"/>
        </w:rPr>
        <w:t>标的名称：生产资料厂棚预留金（所属行业为其他未列明行业）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生产资料厂棚预留金</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项目完工并验收后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项目审计结束</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的质量技术标准按国家法律法规规定的合格标准、招标文件要求的技术标准执行。由甲方和乙方共同对项目整体进行验收。其内容包括确认产品的产地、规格、型号和数量，对其产品技术指标、性能参数是否达到现行国家有关验收规范“合格”标准进行逐项检查。 2、货物应有产品使用说明书、质量保修卡、随车维修工具清单、其它合格及证明文件、维修保养手册等和其它应具有的单证。 3、质量符合国家法律法规规定的合格标准、招标文件、投标文件的要求。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质量保修范围和保修期：1年（若供应商承诺保修期限超过招标文件要求，按其承诺执 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（一）按《政府采购法》、《中华人民共和国民法典》中的相关条款执行。 （二）未按合同要求提供货物、质保服务或质量不能满足招标文件技术要求，在约定的条件下，乙方必须无条件更换，提高技术，完善质量，提供质保服务，否则，甲方有权解除合同，解除合同书面通知书到达乙方之日视 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2、乙方支付甲方违约金，违约金计算方法：以合同总价为基数，支付甲方合同总价的30%为违约金，同时，对乙方的违约行为报监管机构进行相应的处罚。 合同争议解决的方式： 本合同在履行过程中发生的争议，由甲、乙双方当事人协商解决，协商不成的依法向甲方所在地人民法院起诉，按合同约定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经财政评审，采购清单序号12喷雾机2台为暂定价，每台48000.00元，两台共计：96000.00元;序号13喷雾机2台为暂定价，每台55000.00元，两台共计110000.00元。（结算时，依据同期项目并结合市场询价予以调整。）投标时，以上两项价格需按暂定价格计入，未完全响应，按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具有独立承担民事责任能力的法人、其他组织，并出具合法有效的营业执照或事业单位法人证书等国家规定的相关证明；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提供截止至开标时间前六个月内任意二个月的社保缴费凭据或社保机构开具的社会保险参保缴费情况证明；（依法不需要交纳社会保障资金的供应商应提供相关证明）；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提供截止至开标时间前六个月内任意二个月的税收缴费凭据；（依法免税的供应商应提供相关文件证明材料）；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法定代表人参与投标时需提供法定代表人身份证明；被授权人参与投标时需提供法定代表人授权委托书；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开标一览表 法定代表人身份证明.docx 供应商类似项目业绩一览表.docx 中小企业声明函 商务应答表 投标人应提交的相关资格证明材料 投标函 残疾人福利性单位声明函 供货方案.docx 标的清单 其他资料.docx 投标文件封面 产品技术参数表.docx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完整无缺项，未超过最高限价，无选择性报价 。</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自投标文件递交截止之日起90日历天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投标文件上要求签字或盖章的，签字或盖章应齐全。</w:t>
            </w:r>
          </w:p>
        </w:tc>
        <w:tc>
          <w:tcPr>
            <w:tcW w:type="dxa" w:w="1661"/>
          </w:tcPr>
          <w:p>
            <w:pPr>
              <w:pStyle w:val="null3"/>
            </w:pPr>
            <w:r>
              <w:rPr>
                <w:rFonts w:ascii="仿宋_GB2312" w:hAnsi="仿宋_GB2312" w:cs="仿宋_GB2312" w:eastAsia="仿宋_GB2312"/>
              </w:rPr>
              <w:t>开标一览表 法定代表人身份证明.docx 供应商类似项目业绩一览表.docx 中小企业声明函 商务应答表 投标人应提交的相关资格证明材料 投标函 残疾人福利性单位声明函 供货方案.docx 标的清单 其他资料.docx 投标文件封面 产品技术参数表.docx 法定代表人授权委托书.docx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完全响应招标文件商务要求、技术服务要求。</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 ②供货进度保证措施 ③货物安全保 障措施；评审标准：方案各部分内 容全面详细、阐述条理清晰详尽、 符合本项目采购需求得9分；评审 内容每缺一项3分，扣完为止；评 审内容有一项内容缺陷（缺陷是指 ：内容描述过于简单、条理不清晰 、与项目内容不匹配、凭空编造、 出现常识性错误、不可能实现的夸 大情形、存在不适用项目实际情况 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w:t>
            </w:r>
          </w:p>
        </w:tc>
        <w:tc>
          <w:tcPr>
            <w:tcW w:type="dxa" w:w="2492"/>
          </w:tcPr>
          <w:p>
            <w:pPr>
              <w:pStyle w:val="null3"/>
            </w:pPr>
            <w:r>
              <w:rPr>
                <w:rFonts w:ascii="仿宋_GB2312" w:hAnsi="仿宋_GB2312" w:cs="仿宋_GB2312" w:eastAsia="仿宋_GB2312"/>
              </w:rPr>
              <w:t>所投产品应符合国家行业有关标准 及产品的合法来源渠道有追溯提供 相关证明文件。符合国家标准证明 文件指：检测报告、官网截图及国 家强制认证等；产品的合法证明文 件指：销售协议、代理协议、原厂 授权等。评审标准:每项证明文件齐 全无遗漏并完全满足本项目采购需 求得10分，若提供每项证明文件不 齐全、不符合或有遗漏根据提供情 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 作性的对策建议；评审标准：方案 各部分内容全面详细、阐述条理清 晰详尽、符合本项目采购需求得4 分；评审内容缺项4分，扣完为止 ；评审内容有一项内容缺陷（缺陷 是指：内容描述过于简单、条理不 清晰、与项目内容不匹配、凭空编 造、出现常识性错误、不可能实现 的夸大情形、存在不适用项目实际 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 标人近三年（2022年至今）类似 项目的业绩证明材料，每一份计0. 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根据供应商针对本项目的①质量保 证措施②物流保障措施③安装调试 方案④管理制度和协调方案⑤项目 验收方案⑥项目团队配备方案；评 审标准：方案各部分内容全面详细 、阐述条理清晰详 尽、符合本项目 采购需求得18分；评审内容每缺一 项扣3分，扣完为止；评审内容有 一项内容缺陷（缺陷是 指：内容描 述过于简单、条理不清晰、与项目 内容不匹配、凭空编造、出现常识 性错误、不可能实现的夸大情形、 存在不适用项目实际情况的情形等 ）扣0.5-2.5分。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供应商针对本项目提的①故障突发 事件的处理方案②故障响应的时效 性保证措施；评审标准：方案各部 分内容全面详细、阐述条理清晰详 尽、符合本项目采购需求得6分； 评审内容每缺一项3分，扣完为止 ；评审内容有一项内容缺陷（缺陷 是指：内容描述过于简单、条理不 清晰、与项目内容不匹配、凭空编 造、出现常识性错误、不可能实现 的夸大情形、存在不适用项目实际 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 方案，方案内容包含：①培训计划 ②培训人员安排；评审标准：方案 各部分内容全面详细、阐述条理清 晰详尽、可行性高、符合本项目采 购需求得6分；评审内容每缺一项 扣3分，扣完为止；评审内容有一 项内容缺陷（缺陷是指：内容描述 过于简单、条理不清晰、与项目内 容不匹配、凭空编造、出现常识性 错误、不可能实现的夸大情形、存 在不适用项目实际情况的情形等） 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供应商针对本项目提出具体的售后 服务方案，方案内容包含：①售后 服务机构地址，电话联系人②售后 服务人员组织③售后服务保障措施 ④产品交付采购方后出现质量问题 的响应时间⑤供货不及时、出现残 次品等补货换货解决方案⑥售后服 务承诺；评审标准：方案各部分内 容全面详细、阐述条理清晰详尽、 符合本项目采购需求得15分；评审 内容每缺一项扣2.5分，扣完为止 ；评审内容有一项内容缺陷（缺陷 是指：内容描述过于简单、条理不 清晰、与项目内容不匹配、凭空编 造、出现常识性错误、不可能实现 的夸大情形、存在不适用项目实际 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 足招标文件要求且投标报价最低的 投标报价为评标基准价，其价格分 为满分。其他投标单位的价格分统 一按照下列公式计算：投标报价= （评标基准价/投标报价）×价格权 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