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版本号：HGMHCG-2025-6520250821001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王石凹街道果业（粮食）农事服务中心建设项目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HGMHCG-2025-65</w:t>
      </w:r>
      <w:r>
        <w:br/>
      </w:r>
      <w:r>
        <w:br/>
      </w:r>
      <w:r>
        <w:br/>
      </w:r>
    </w:p>
    <w:p>
      <w:pPr>
        <w:pStyle w:val="null3"/>
        <w:jc w:val="center"/>
        <w:outlineLvl w:val="2"/>
      </w:pPr>
      <w:r>
        <w:rPr>
          <w:rFonts w:ascii="仿宋_GB2312" w:hAnsi="仿宋_GB2312" w:cs="仿宋_GB2312" w:eastAsia="仿宋_GB2312"/>
          <w:sz w:val="28"/>
          <w:b/>
        </w:rPr>
        <w:t>铜川市印台区王石凹街道办事处</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铜川市印台区王石凹街道办事处</w:t>
      </w:r>
      <w:r>
        <w:rPr>
          <w:rFonts w:ascii="仿宋_GB2312" w:hAnsi="仿宋_GB2312" w:cs="仿宋_GB2312" w:eastAsia="仿宋_GB2312"/>
        </w:rPr>
        <w:t>委托，拟对</w:t>
      </w:r>
      <w:r>
        <w:rPr>
          <w:rFonts w:ascii="仿宋_GB2312" w:hAnsi="仿宋_GB2312" w:cs="仿宋_GB2312" w:eastAsia="仿宋_GB2312"/>
        </w:rPr>
        <w:t>王石凹街道果业（粮食）农事服务中心建设项目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HGMHCG-2025-65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王石凹街道果业（粮食）农事服务中心建设项目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王石凹街道果业（粮食）农事服务中心建设项目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供应商需提供2024年度财务审计报告或提供文件递交截止日前三个月内任意一个月从基本户银行开具的资信证明：供应商需提供2024年度财务审计报告或提供文件递交截止日前三个月内任意一个月从基本户银行开具的资信证明。</w:t>
      </w:r>
    </w:p>
    <w:p>
      <w:pPr>
        <w:pStyle w:val="null3"/>
      </w:pPr>
      <w:r>
        <w:rPr>
          <w:rFonts w:ascii="仿宋_GB2312" w:hAnsi="仿宋_GB2312" w:cs="仿宋_GB2312" w:eastAsia="仿宋_GB2312"/>
        </w:rPr>
        <w:t>4、法定代表人直接参加投标的，须出具法人身份证；授权代表参加投标的，须出具授权书及授权代表身份证：法定代表人直接参加投标的，须出具法人身份证；授权代表参加投标的，须出具授权书及授权代表身份证。</w:t>
      </w:r>
    </w:p>
    <w:p>
      <w:pPr>
        <w:pStyle w:val="null3"/>
      </w:pPr>
      <w:r>
        <w:rPr>
          <w:rFonts w:ascii="仿宋_GB2312" w:hAnsi="仿宋_GB2312" w:cs="仿宋_GB2312" w:eastAsia="仿宋_GB2312"/>
        </w:rPr>
        <w:t>5、依法缴纳税收和社会保障资金相关材料（提供文件递交截止日前六个月内任意1个月）：依法缴纳税收和社会保障资金相关材料（提供文件递交截止日前六个月内任意1个月）。</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铜川市印台区王石凹街道办事处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王石凹街道86号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0919-7684303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陕西省铜川市新区长虹南路山水雅庭6幢1单元301室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采购包1：1,338,600.00元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铜川市印台区王石凹街道办事处</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铜川市印台区王石凹街道办事处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铜川市印台区王石凹街道办事处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地址：陕西省铜川市新区长虹南路山水雅庭6幢1单元301室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王石凹街道果业（粮食）农事服务中心建设项目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1,338,600.00</w:t>
      </w:r>
    </w:p>
    <w:p>
      <w:pPr>
        <w:pStyle w:val="null3"/>
      </w:pPr>
      <w:r>
        <w:rPr>
          <w:rFonts w:ascii="仿宋_GB2312" w:hAnsi="仿宋_GB2312" w:cs="仿宋_GB2312" w:eastAsia="仿宋_GB2312"/>
        </w:rPr>
        <w:t>采购包最高限价（元）: 1,338,600.00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玉米收割机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小麦谷物联合收割机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秸秆还田机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玉米播种机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打捆机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三轮车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车载式打药机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水罐</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水管</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卷</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割草机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小麦播种机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标的名称：玉米收割机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结构型式：自走履带式;</w:t>
            </w:r>
          </w:p>
          <w:p>
            <w:pPr>
              <w:pStyle w:val="null3"/>
              <w:jc w:val="left"/>
            </w:pPr>
            <w:r>
              <w:rPr>
                <w:rFonts w:ascii="仿宋_GB2312" w:hAnsi="仿宋_GB2312" w:cs="仿宋_GB2312" w:eastAsia="仿宋_GB2312"/>
                <w:sz w:val="21"/>
              </w:rPr>
              <w:t>功能型式：果穗收获 剥皮;</w:t>
            </w:r>
          </w:p>
          <w:p>
            <w:pPr>
              <w:pStyle w:val="null3"/>
              <w:jc w:val="left"/>
            </w:pPr>
            <w:r>
              <w:rPr>
                <w:rFonts w:ascii="仿宋_GB2312" w:hAnsi="仿宋_GB2312" w:cs="仿宋_GB2312" w:eastAsia="仿宋_GB2312"/>
                <w:sz w:val="21"/>
              </w:rPr>
              <w:t>配套发动机排放标准:国四;</w:t>
            </w:r>
          </w:p>
          <w:p>
            <w:pPr>
              <w:pStyle w:val="null3"/>
              <w:jc w:val="left"/>
            </w:pPr>
            <w:r>
              <w:rPr>
                <w:rFonts w:ascii="仿宋_GB2312" w:hAnsi="仿宋_GB2312" w:cs="仿宋_GB2312" w:eastAsia="仿宋_GB2312"/>
                <w:sz w:val="21"/>
              </w:rPr>
              <w:t>配套发动机结构型式：直列、水冷、四冲程;</w:t>
            </w:r>
          </w:p>
          <w:p>
            <w:pPr>
              <w:pStyle w:val="null3"/>
              <w:jc w:val="left"/>
            </w:pPr>
            <w:r>
              <w:rPr>
                <w:rFonts w:ascii="仿宋_GB2312" w:hAnsi="仿宋_GB2312" w:cs="仿宋_GB2312" w:eastAsia="仿宋_GB2312"/>
                <w:sz w:val="21"/>
              </w:rPr>
              <w:t>发动机标定功率(kW): ≥88;</w:t>
            </w:r>
          </w:p>
          <w:p>
            <w:pPr>
              <w:pStyle w:val="null3"/>
              <w:jc w:val="left"/>
            </w:pPr>
            <w:r>
              <w:rPr>
                <w:rFonts w:ascii="仿宋_GB2312" w:hAnsi="仿宋_GB2312" w:cs="仿宋_GB2312" w:eastAsia="仿宋_GB2312"/>
                <w:sz w:val="21"/>
              </w:rPr>
              <w:t>工作行数（通道数）(行):3;</w:t>
            </w:r>
          </w:p>
          <w:p>
            <w:pPr>
              <w:pStyle w:val="null3"/>
              <w:jc w:val="left"/>
            </w:pPr>
            <w:r>
              <w:rPr>
                <w:rFonts w:ascii="仿宋_GB2312" w:hAnsi="仿宋_GB2312" w:cs="仿宋_GB2312" w:eastAsia="仿宋_GB2312"/>
                <w:sz w:val="21"/>
              </w:rPr>
              <w:t>行距(mm): 580～620;</w:t>
            </w:r>
          </w:p>
          <w:p>
            <w:pPr>
              <w:pStyle w:val="null3"/>
              <w:jc w:val="left"/>
            </w:pPr>
            <w:r>
              <w:rPr>
                <w:rFonts w:ascii="仿宋_GB2312" w:hAnsi="仿宋_GB2312" w:cs="仿宋_GB2312" w:eastAsia="仿宋_GB2312"/>
                <w:sz w:val="21"/>
              </w:rPr>
              <w:t>工作幅宽(mm): ≥1700;</w:t>
            </w:r>
          </w:p>
          <w:p>
            <w:pPr>
              <w:pStyle w:val="null3"/>
              <w:jc w:val="left"/>
            </w:pPr>
            <w:r>
              <w:rPr>
                <w:rFonts w:ascii="仿宋_GB2312" w:hAnsi="仿宋_GB2312" w:cs="仿宋_GB2312" w:eastAsia="仿宋_GB2312"/>
                <w:sz w:val="21"/>
              </w:rPr>
              <w:t>作业速度(km/h):≥2.0～6.0;5;</w:t>
            </w:r>
          </w:p>
          <w:p>
            <w:pPr>
              <w:pStyle w:val="null3"/>
              <w:jc w:val="left"/>
            </w:pPr>
            <w:r>
              <w:rPr>
                <w:rFonts w:ascii="仿宋_GB2312" w:hAnsi="仿宋_GB2312" w:cs="仿宋_GB2312" w:eastAsia="仿宋_GB2312"/>
                <w:sz w:val="21"/>
              </w:rPr>
              <w:t>单位面积燃油消耗量(kg/hm&lt;sup&gt;2&lt;/sup&gt;):≤35;</w:t>
            </w:r>
          </w:p>
          <w:p>
            <w:pPr>
              <w:pStyle w:val="null3"/>
              <w:jc w:val="left"/>
            </w:pPr>
            <w:r>
              <w:rPr>
                <w:rFonts w:ascii="仿宋_GB2312" w:hAnsi="仿宋_GB2312" w:cs="仿宋_GB2312" w:eastAsia="仿宋_GB2312"/>
                <w:sz w:val="21"/>
              </w:rPr>
              <w:t>果穗升运器结构型式:刮板式;</w:t>
            </w:r>
          </w:p>
          <w:p>
            <w:pPr>
              <w:pStyle w:val="null3"/>
              <w:jc w:val="left"/>
            </w:pPr>
            <w:r>
              <w:rPr>
                <w:rFonts w:ascii="仿宋_GB2312" w:hAnsi="仿宋_GB2312" w:cs="仿宋_GB2312" w:eastAsia="仿宋_GB2312"/>
                <w:sz w:val="21"/>
              </w:rPr>
              <w:t>摘穗机构型式:板式;</w:t>
            </w:r>
          </w:p>
          <w:p>
            <w:pPr>
              <w:pStyle w:val="null3"/>
              <w:jc w:val="left"/>
            </w:pPr>
            <w:r>
              <w:rPr>
                <w:rFonts w:ascii="仿宋_GB2312" w:hAnsi="仿宋_GB2312" w:cs="仿宋_GB2312" w:eastAsia="仿宋_GB2312"/>
                <w:sz w:val="21"/>
              </w:rPr>
              <w:t>摘穗辊/板数量(个) :≥6;</w:t>
            </w:r>
          </w:p>
          <w:p>
            <w:pPr>
              <w:pStyle w:val="null3"/>
              <w:jc w:val="left"/>
            </w:pPr>
            <w:r>
              <w:rPr>
                <w:rFonts w:ascii="仿宋_GB2312" w:hAnsi="仿宋_GB2312" w:cs="仿宋_GB2312" w:eastAsia="仿宋_GB2312"/>
                <w:sz w:val="21"/>
              </w:rPr>
              <w:t>剥皮机构型式:全胶辊;</w:t>
            </w:r>
          </w:p>
          <w:p>
            <w:pPr>
              <w:pStyle w:val="null3"/>
              <w:jc w:val="left"/>
            </w:pPr>
            <w:r>
              <w:rPr>
                <w:rFonts w:ascii="仿宋_GB2312" w:hAnsi="仿宋_GB2312" w:cs="仿宋_GB2312" w:eastAsia="仿宋_GB2312"/>
                <w:sz w:val="21"/>
              </w:rPr>
              <w:t>剥皮辊数量 (个):≥8;</w:t>
            </w:r>
          </w:p>
          <w:p>
            <w:pPr>
              <w:pStyle w:val="null3"/>
              <w:jc w:val="left"/>
            </w:pPr>
            <w:r>
              <w:rPr>
                <w:rFonts w:ascii="仿宋_GB2312" w:hAnsi="仿宋_GB2312" w:cs="仿宋_GB2312" w:eastAsia="仿宋_GB2312"/>
                <w:sz w:val="21"/>
              </w:rPr>
              <w:t>割台型式:卧式;</w:t>
            </w:r>
          </w:p>
          <w:p>
            <w:pPr>
              <w:pStyle w:val="null3"/>
              <w:jc w:val="left"/>
            </w:pPr>
            <w:r>
              <w:rPr>
                <w:rFonts w:ascii="仿宋_GB2312" w:hAnsi="仿宋_GB2312" w:cs="仿宋_GB2312" w:eastAsia="仿宋_GB2312"/>
                <w:sz w:val="21"/>
              </w:rPr>
              <w:t>驾驶室型式 ：空调驾驶室；</w:t>
            </w:r>
          </w:p>
          <w:p>
            <w:pPr>
              <w:pStyle w:val="null3"/>
              <w:jc w:val="left"/>
            </w:pPr>
            <w:r>
              <w:rPr>
                <w:rFonts w:ascii="仿宋_GB2312" w:hAnsi="仿宋_GB2312" w:cs="仿宋_GB2312" w:eastAsia="仿宋_GB2312"/>
                <w:sz w:val="21"/>
              </w:rPr>
              <w:t>变速机构型式：机械式变速箱+静液压无极变速；</w:t>
            </w:r>
          </w:p>
          <w:p>
            <w:pPr>
              <w:pStyle w:val="null3"/>
              <w:jc w:val="both"/>
            </w:pPr>
            <w:r>
              <w:rPr>
                <w:rFonts w:ascii="仿宋_GB2312" w:hAnsi="仿宋_GB2312" w:cs="仿宋_GB2312" w:eastAsia="仿宋_GB2312"/>
                <w:sz w:val="21"/>
              </w:rPr>
              <w:t>驱动方式（前/后） ：机械+液压驱动；</w:t>
            </w:r>
          </w:p>
          <w:p>
            <w:pPr>
              <w:pStyle w:val="null3"/>
              <w:jc w:val="both"/>
            </w:pPr>
            <w:r>
              <w:rPr>
                <w:rFonts w:ascii="仿宋_GB2312" w:hAnsi="仿宋_GB2312" w:cs="仿宋_GB2312" w:eastAsia="仿宋_GB2312"/>
                <w:sz w:val="21"/>
              </w:rPr>
              <w:t>数量：1台</w:t>
            </w:r>
          </w:p>
        </w:tc>
      </w:tr>
    </w:tbl>
    <w:p>
      <w:pPr>
        <w:pStyle w:val="null3"/>
      </w:pPr>
      <w:r>
        <w:rPr>
          <w:rFonts w:ascii="仿宋_GB2312" w:hAnsi="仿宋_GB2312" w:cs="仿宋_GB2312" w:eastAsia="仿宋_GB2312"/>
        </w:rPr>
        <w:t>标的名称：小麦谷物联合收割机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结构型式:自走履带式全喂入式；</w:t>
            </w:r>
          </w:p>
          <w:p>
            <w:pPr>
              <w:pStyle w:val="null3"/>
              <w:jc w:val="left"/>
            </w:pPr>
            <w:r>
              <w:rPr>
                <w:rFonts w:ascii="仿宋_GB2312" w:hAnsi="仿宋_GB2312" w:cs="仿宋_GB2312" w:eastAsia="仿宋_GB2312"/>
                <w:sz w:val="21"/>
              </w:rPr>
              <w:t>配套动力型号：标定功率(kW)：≥88；</w:t>
            </w:r>
          </w:p>
          <w:p>
            <w:pPr>
              <w:pStyle w:val="null3"/>
              <w:jc w:val="left"/>
            </w:pPr>
            <w:r>
              <w:rPr>
                <w:rFonts w:ascii="仿宋_GB2312" w:hAnsi="仿宋_GB2312" w:cs="仿宋_GB2312" w:eastAsia="仿宋_GB2312"/>
                <w:sz w:val="21"/>
              </w:rPr>
              <w:t>排放标准：第四阶段。</w:t>
            </w:r>
          </w:p>
          <w:p>
            <w:pPr>
              <w:pStyle w:val="null3"/>
              <w:jc w:val="left"/>
            </w:pPr>
            <w:r>
              <w:rPr>
                <w:rFonts w:ascii="仿宋_GB2312" w:hAnsi="仿宋_GB2312" w:cs="仿宋_GB2312" w:eastAsia="仿宋_GB2312"/>
                <w:sz w:val="21"/>
              </w:rPr>
              <w:t>割台工作幅宽:1800-2400mm；</w:t>
            </w:r>
          </w:p>
          <w:p>
            <w:pPr>
              <w:pStyle w:val="null3"/>
              <w:jc w:val="left"/>
            </w:pPr>
            <w:r>
              <w:rPr>
                <w:rFonts w:ascii="仿宋_GB2312" w:hAnsi="仿宋_GB2312" w:cs="仿宋_GB2312" w:eastAsia="仿宋_GB2312"/>
                <w:sz w:val="21"/>
              </w:rPr>
              <w:t>最小离地间隙:≥200mm；</w:t>
            </w:r>
          </w:p>
          <w:p>
            <w:pPr>
              <w:pStyle w:val="null3"/>
              <w:jc w:val="left"/>
            </w:pPr>
            <w:r>
              <w:rPr>
                <w:rFonts w:ascii="仿宋_GB2312" w:hAnsi="仿宋_GB2312" w:cs="仿宋_GB2312" w:eastAsia="仿宋_GB2312"/>
                <w:sz w:val="21"/>
              </w:rPr>
              <w:t>单位作业量燃油消耗：（kg/hm&lt;sup&gt;2&lt;/sup&gt;）：≤35；</w:t>
            </w:r>
          </w:p>
          <w:p>
            <w:pPr>
              <w:pStyle w:val="null3"/>
              <w:jc w:val="left"/>
            </w:pPr>
            <w:r>
              <w:rPr>
                <w:rFonts w:ascii="仿宋_GB2312" w:hAnsi="仿宋_GB2312" w:cs="仿宋_GB2312" w:eastAsia="仿宋_GB2312"/>
                <w:sz w:val="21"/>
              </w:rPr>
              <w:t>割台搅龙型式：螺旋推运式</w:t>
            </w:r>
          </w:p>
          <w:p>
            <w:pPr>
              <w:pStyle w:val="null3"/>
              <w:jc w:val="left"/>
            </w:pPr>
            <w:r>
              <w:rPr>
                <w:rFonts w:ascii="仿宋_GB2312" w:hAnsi="仿宋_GB2312" w:cs="仿宋_GB2312" w:eastAsia="仿宋_GB2312"/>
                <w:sz w:val="21"/>
              </w:rPr>
              <w:t>拨禾轮型式：偏心弹齿式；</w:t>
            </w:r>
          </w:p>
          <w:p>
            <w:pPr>
              <w:pStyle w:val="null3"/>
              <w:jc w:val="left"/>
            </w:pPr>
            <w:r>
              <w:rPr>
                <w:rFonts w:ascii="仿宋_GB2312" w:hAnsi="仿宋_GB2312" w:cs="仿宋_GB2312" w:eastAsia="仿宋_GB2312"/>
                <w:sz w:val="21"/>
              </w:rPr>
              <w:t>脱粒机构布置方式：纵向；</w:t>
            </w:r>
          </w:p>
          <w:p>
            <w:pPr>
              <w:pStyle w:val="null3"/>
              <w:jc w:val="left"/>
            </w:pPr>
            <w:r>
              <w:rPr>
                <w:rFonts w:ascii="仿宋_GB2312" w:hAnsi="仿宋_GB2312" w:cs="仿宋_GB2312" w:eastAsia="仿宋_GB2312"/>
                <w:sz w:val="21"/>
              </w:rPr>
              <w:t>脱粒滚筒数量（个）：1；</w:t>
            </w:r>
          </w:p>
          <w:p>
            <w:pPr>
              <w:pStyle w:val="null3"/>
              <w:jc w:val="left"/>
            </w:pPr>
            <w:r>
              <w:rPr>
                <w:rFonts w:ascii="仿宋_GB2312" w:hAnsi="仿宋_GB2312" w:cs="仿宋_GB2312" w:eastAsia="仿宋_GB2312"/>
                <w:sz w:val="21"/>
              </w:rPr>
              <w:t>主脱粒滚筒型式：纵轴流；</w:t>
            </w:r>
          </w:p>
          <w:p>
            <w:pPr>
              <w:pStyle w:val="null3"/>
              <w:jc w:val="left"/>
            </w:pPr>
            <w:r>
              <w:rPr>
                <w:rFonts w:ascii="仿宋_GB2312" w:hAnsi="仿宋_GB2312" w:cs="仿宋_GB2312" w:eastAsia="仿宋_GB2312"/>
                <w:sz w:val="21"/>
              </w:rPr>
              <w:t>履带节数（节）：≥ 35；</w:t>
            </w:r>
          </w:p>
          <w:p>
            <w:pPr>
              <w:pStyle w:val="null3"/>
              <w:jc w:val="left"/>
            </w:pPr>
            <w:r>
              <w:rPr>
                <w:rFonts w:ascii="仿宋_GB2312" w:hAnsi="仿宋_GB2312" w:cs="仿宋_GB2312" w:eastAsia="仿宋_GB2312"/>
                <w:sz w:val="21"/>
              </w:rPr>
              <w:t>履带宽度（mm）：≥350；</w:t>
            </w:r>
          </w:p>
          <w:p>
            <w:pPr>
              <w:pStyle w:val="null3"/>
              <w:jc w:val="left"/>
            </w:pPr>
            <w:r>
              <w:rPr>
                <w:rFonts w:ascii="仿宋_GB2312" w:hAnsi="仿宋_GB2312" w:cs="仿宋_GB2312" w:eastAsia="仿宋_GB2312"/>
                <w:sz w:val="21"/>
              </w:rPr>
              <w:t>驱动方式（前、后）：机械+液压驱动；</w:t>
            </w:r>
          </w:p>
          <w:p>
            <w:pPr>
              <w:pStyle w:val="null3"/>
              <w:jc w:val="left"/>
            </w:pPr>
            <w:r>
              <w:rPr>
                <w:rFonts w:ascii="仿宋_GB2312" w:hAnsi="仿宋_GB2312" w:cs="仿宋_GB2312" w:eastAsia="仿宋_GB2312"/>
                <w:sz w:val="21"/>
              </w:rPr>
              <w:t>变速机构型式：机械＋静液压 ；</w:t>
            </w:r>
          </w:p>
          <w:p>
            <w:pPr>
              <w:pStyle w:val="null3"/>
              <w:jc w:val="both"/>
            </w:pPr>
            <w:r>
              <w:rPr>
                <w:rFonts w:ascii="仿宋_GB2312" w:hAnsi="仿宋_GB2312" w:cs="仿宋_GB2312" w:eastAsia="仿宋_GB2312"/>
                <w:sz w:val="21"/>
              </w:rPr>
              <w:t>卸粮方式：机械自动高位卸粮</w:t>
            </w:r>
          </w:p>
          <w:p>
            <w:pPr>
              <w:pStyle w:val="null3"/>
              <w:jc w:val="both"/>
            </w:pPr>
            <w:r>
              <w:rPr>
                <w:rFonts w:ascii="仿宋_GB2312" w:hAnsi="仿宋_GB2312" w:cs="仿宋_GB2312" w:eastAsia="仿宋_GB2312"/>
                <w:sz w:val="21"/>
              </w:rPr>
              <w:t>数量：2台</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配套动力型号：六缸柴油发动机</w:t>
            </w:r>
          </w:p>
          <w:p>
            <w:pPr>
              <w:pStyle w:val="null3"/>
              <w:jc w:val="left"/>
            </w:pPr>
            <w:r>
              <w:rPr>
                <w:rFonts w:ascii="仿宋_GB2312" w:hAnsi="仿宋_GB2312" w:cs="仿宋_GB2312" w:eastAsia="仿宋_GB2312"/>
                <w:sz w:val="21"/>
              </w:rPr>
              <w:t>气缸数：6；</w:t>
            </w:r>
          </w:p>
          <w:p>
            <w:pPr>
              <w:pStyle w:val="null3"/>
              <w:jc w:val="left"/>
            </w:pPr>
            <w:r>
              <w:rPr>
                <w:rFonts w:ascii="仿宋_GB2312" w:hAnsi="仿宋_GB2312" w:cs="仿宋_GB2312" w:eastAsia="仿宋_GB2312"/>
                <w:sz w:val="21"/>
              </w:rPr>
              <w:t>标定功率(kW)：≥100；</w:t>
            </w:r>
          </w:p>
          <w:p>
            <w:pPr>
              <w:pStyle w:val="null3"/>
              <w:jc w:val="left"/>
            </w:pPr>
            <w:r>
              <w:rPr>
                <w:rFonts w:ascii="仿宋_GB2312" w:hAnsi="仿宋_GB2312" w:cs="仿宋_GB2312" w:eastAsia="仿宋_GB2312"/>
                <w:sz w:val="21"/>
              </w:rPr>
              <w:t>排放标准：第四阶段；</w:t>
            </w:r>
          </w:p>
          <w:p>
            <w:pPr>
              <w:pStyle w:val="null3"/>
              <w:jc w:val="left"/>
            </w:pPr>
            <w:r>
              <w:rPr>
                <w:rFonts w:ascii="仿宋_GB2312" w:hAnsi="仿宋_GB2312" w:cs="仿宋_GB2312" w:eastAsia="仿宋_GB2312"/>
                <w:sz w:val="21"/>
              </w:rPr>
              <w:t>轴距（mm）：≥2300；</w:t>
            </w:r>
          </w:p>
          <w:p>
            <w:pPr>
              <w:pStyle w:val="null3"/>
              <w:jc w:val="left"/>
            </w:pPr>
            <w:r>
              <w:rPr>
                <w:rFonts w:ascii="仿宋_GB2312" w:hAnsi="仿宋_GB2312" w:cs="仿宋_GB2312" w:eastAsia="仿宋_GB2312"/>
                <w:sz w:val="21"/>
              </w:rPr>
              <w:t>最小离地间隙及部位（mm）：≥420（前桥下）；</w:t>
            </w:r>
          </w:p>
          <w:p>
            <w:pPr>
              <w:pStyle w:val="null3"/>
              <w:jc w:val="left"/>
            </w:pPr>
            <w:r>
              <w:rPr>
                <w:rFonts w:ascii="仿宋_GB2312" w:hAnsi="仿宋_GB2312" w:cs="仿宋_GB2312" w:eastAsia="仿宋_GB2312"/>
                <w:sz w:val="21"/>
              </w:rPr>
              <w:t>最小使用质量（kg）：≥3600(马鞍形地板驾驶室）；</w:t>
            </w:r>
          </w:p>
          <w:p>
            <w:pPr>
              <w:pStyle w:val="null3"/>
              <w:jc w:val="left"/>
            </w:pPr>
            <w:r>
              <w:rPr>
                <w:rFonts w:ascii="仿宋_GB2312" w:hAnsi="仿宋_GB2312" w:cs="仿宋_GB2312" w:eastAsia="仿宋_GB2312"/>
                <w:sz w:val="21"/>
              </w:rPr>
              <w:t>档位数(前进/倒退)：≥12/4；</w:t>
            </w:r>
          </w:p>
          <w:p>
            <w:pPr>
              <w:pStyle w:val="null3"/>
              <w:jc w:val="left"/>
            </w:pPr>
            <w:r>
              <w:rPr>
                <w:rFonts w:ascii="仿宋_GB2312" w:hAnsi="仿宋_GB2312" w:cs="仿宋_GB2312" w:eastAsia="仿宋_GB2312"/>
                <w:sz w:val="21"/>
              </w:rPr>
              <w:t>主变速档位数（个）：≥4；</w:t>
            </w:r>
          </w:p>
          <w:p>
            <w:pPr>
              <w:pStyle w:val="null3"/>
              <w:jc w:val="left"/>
            </w:pPr>
            <w:r>
              <w:rPr>
                <w:rFonts w:ascii="仿宋_GB2312" w:hAnsi="仿宋_GB2312" w:cs="仿宋_GB2312" w:eastAsia="仿宋_GB2312"/>
                <w:sz w:val="21"/>
              </w:rPr>
              <w:t>副变速档位数（个）：≥（3+1）×2；</w:t>
            </w:r>
          </w:p>
          <w:p>
            <w:pPr>
              <w:pStyle w:val="null3"/>
              <w:jc w:val="left"/>
            </w:pPr>
            <w:r>
              <w:rPr>
                <w:rFonts w:ascii="仿宋_GB2312" w:hAnsi="仿宋_GB2312" w:cs="仿宋_GB2312" w:eastAsia="仿宋_GB2312"/>
                <w:sz w:val="21"/>
              </w:rPr>
              <w:t>发动机与离合器联接方式：直联；</w:t>
            </w:r>
          </w:p>
          <w:p>
            <w:pPr>
              <w:pStyle w:val="null3"/>
              <w:jc w:val="left"/>
            </w:pPr>
            <w:r>
              <w:rPr>
                <w:rFonts w:ascii="仿宋_GB2312" w:hAnsi="仿宋_GB2312" w:cs="仿宋_GB2312" w:eastAsia="仿宋_GB2312"/>
                <w:sz w:val="21"/>
              </w:rPr>
              <w:t>转向系型式：全液压；</w:t>
            </w:r>
          </w:p>
          <w:p>
            <w:pPr>
              <w:pStyle w:val="null3"/>
              <w:jc w:val="left"/>
            </w:pPr>
            <w:r>
              <w:rPr>
                <w:rFonts w:ascii="仿宋_GB2312" w:hAnsi="仿宋_GB2312" w:cs="仿宋_GB2312" w:eastAsia="仿宋_GB2312"/>
                <w:sz w:val="21"/>
              </w:rPr>
              <w:t>轮胎型号(前轮/后轮)：≥14.9-26/18.4-38；</w:t>
            </w:r>
          </w:p>
          <w:p>
            <w:pPr>
              <w:pStyle w:val="null3"/>
              <w:jc w:val="left"/>
            </w:pPr>
            <w:r>
              <w:rPr>
                <w:rFonts w:ascii="仿宋_GB2312" w:hAnsi="仿宋_GB2312" w:cs="仿宋_GB2312" w:eastAsia="仿宋_GB2312"/>
                <w:sz w:val="21"/>
              </w:rPr>
              <w:t>液压悬挂系统型式: 分置式;</w:t>
            </w:r>
          </w:p>
          <w:p>
            <w:pPr>
              <w:pStyle w:val="null3"/>
              <w:jc w:val="left"/>
            </w:pPr>
            <w:r>
              <w:rPr>
                <w:rFonts w:ascii="仿宋_GB2312" w:hAnsi="仿宋_GB2312" w:cs="仿宋_GB2312" w:eastAsia="仿宋_GB2312"/>
                <w:sz w:val="21"/>
              </w:rPr>
              <w:t>悬挂装置型式:后置三点悬挂;</w:t>
            </w:r>
          </w:p>
          <w:p>
            <w:pPr>
              <w:pStyle w:val="null3"/>
              <w:jc w:val="left"/>
            </w:pPr>
            <w:r>
              <w:rPr>
                <w:rFonts w:ascii="仿宋_GB2312" w:hAnsi="仿宋_GB2312" w:cs="仿宋_GB2312" w:eastAsia="仿宋_GB2312"/>
                <w:sz w:val="21"/>
              </w:rPr>
              <w:t>悬挂装置类别:2类;</w:t>
            </w:r>
          </w:p>
          <w:p>
            <w:pPr>
              <w:pStyle w:val="null3"/>
              <w:jc w:val="both"/>
            </w:pPr>
            <w:r>
              <w:rPr>
                <w:rFonts w:ascii="仿宋_GB2312" w:hAnsi="仿宋_GB2312" w:cs="仿宋_GB2312" w:eastAsia="仿宋_GB2312"/>
                <w:sz w:val="21"/>
              </w:rPr>
              <w:t>动力输出轴标准转速（r/min）:540/720;</w:t>
            </w:r>
          </w:p>
          <w:p>
            <w:pPr>
              <w:pStyle w:val="null3"/>
              <w:jc w:val="both"/>
            </w:pPr>
            <w:r>
              <w:rPr>
                <w:rFonts w:ascii="仿宋_GB2312" w:hAnsi="仿宋_GB2312" w:cs="仿宋_GB2312" w:eastAsia="仿宋_GB2312"/>
                <w:sz w:val="21"/>
              </w:rPr>
              <w:t>数量：1台</w:t>
            </w:r>
          </w:p>
        </w:tc>
      </w:tr>
    </w:tbl>
    <w:p>
      <w:pPr>
        <w:pStyle w:val="null3"/>
      </w:pPr>
      <w:r>
        <w:rPr>
          <w:rFonts w:ascii="仿宋_GB2312" w:hAnsi="仿宋_GB2312" w:cs="仿宋_GB2312" w:eastAsia="仿宋_GB2312"/>
        </w:rPr>
        <w:t>标的名称：翻转犁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结构型式：悬挂式；</w:t>
            </w:r>
          </w:p>
          <w:p>
            <w:pPr>
              <w:pStyle w:val="null3"/>
              <w:jc w:val="left"/>
            </w:pPr>
            <w:r>
              <w:rPr>
                <w:rFonts w:ascii="仿宋_GB2312" w:hAnsi="仿宋_GB2312" w:cs="仿宋_GB2312" w:eastAsia="仿宋_GB2312"/>
                <w:sz w:val="21"/>
              </w:rPr>
              <w:t>翻转机构型式：液压式，全翻转式；</w:t>
            </w:r>
          </w:p>
          <w:p>
            <w:pPr>
              <w:pStyle w:val="null3"/>
              <w:jc w:val="left"/>
            </w:pPr>
            <w:r>
              <w:rPr>
                <w:rFonts w:ascii="仿宋_GB2312" w:hAnsi="仿宋_GB2312" w:cs="仿宋_GB2312" w:eastAsia="仿宋_GB2312"/>
                <w:sz w:val="21"/>
              </w:rPr>
              <w:t>犁体类型:基本（通用）型;</w:t>
            </w:r>
          </w:p>
          <w:p>
            <w:pPr>
              <w:pStyle w:val="null3"/>
              <w:jc w:val="left"/>
            </w:pPr>
            <w:r>
              <w:rPr>
                <w:rFonts w:ascii="仿宋_GB2312" w:hAnsi="仿宋_GB2312" w:cs="仿宋_GB2312" w:eastAsia="仿宋_GB2312"/>
                <w:sz w:val="21"/>
              </w:rPr>
              <w:t>犁体数量(个): 左右各3;</w:t>
            </w:r>
          </w:p>
          <w:p>
            <w:pPr>
              <w:pStyle w:val="null3"/>
              <w:jc w:val="left"/>
            </w:pPr>
            <w:r>
              <w:rPr>
                <w:rFonts w:ascii="仿宋_GB2312" w:hAnsi="仿宋_GB2312" w:cs="仿宋_GB2312" w:eastAsia="仿宋_GB2312"/>
                <w:sz w:val="21"/>
              </w:rPr>
              <w:t>犁体幅宽(㎜):≥500;</w:t>
            </w:r>
          </w:p>
          <w:p>
            <w:pPr>
              <w:pStyle w:val="null3"/>
              <w:jc w:val="left"/>
            </w:pPr>
            <w:r>
              <w:rPr>
                <w:rFonts w:ascii="仿宋_GB2312" w:hAnsi="仿宋_GB2312" w:cs="仿宋_GB2312" w:eastAsia="仿宋_GB2312"/>
                <w:sz w:val="21"/>
              </w:rPr>
              <w:t>犁铧类型: 可换铧尖型;</w:t>
            </w:r>
          </w:p>
          <w:p>
            <w:pPr>
              <w:pStyle w:val="null3"/>
              <w:jc w:val="left"/>
            </w:pPr>
            <w:r>
              <w:rPr>
                <w:rFonts w:ascii="仿宋_GB2312" w:hAnsi="仿宋_GB2312" w:cs="仿宋_GB2312" w:eastAsia="仿宋_GB2312"/>
                <w:sz w:val="21"/>
              </w:rPr>
              <w:t>犁壁类型: 栅条式;</w:t>
            </w:r>
          </w:p>
          <w:p>
            <w:pPr>
              <w:pStyle w:val="null3"/>
              <w:jc w:val="left"/>
            </w:pPr>
            <w:r>
              <w:rPr>
                <w:rFonts w:ascii="仿宋_GB2312" w:hAnsi="仿宋_GB2312" w:cs="仿宋_GB2312" w:eastAsia="仿宋_GB2312"/>
                <w:sz w:val="21"/>
              </w:rPr>
              <w:t>总工作幅宽(㎜): ≥1500;</w:t>
            </w:r>
          </w:p>
          <w:p>
            <w:pPr>
              <w:pStyle w:val="null3"/>
              <w:jc w:val="left"/>
            </w:pPr>
            <w:r>
              <w:rPr>
                <w:rFonts w:ascii="仿宋_GB2312" w:hAnsi="仿宋_GB2312" w:cs="仿宋_GB2312" w:eastAsia="仿宋_GB2312"/>
                <w:sz w:val="21"/>
              </w:rPr>
              <w:t>犁体纵向距离（mm）:≥800;</w:t>
            </w:r>
          </w:p>
          <w:p>
            <w:pPr>
              <w:pStyle w:val="null3"/>
              <w:jc w:val="left"/>
            </w:pPr>
            <w:r>
              <w:rPr>
                <w:rFonts w:ascii="仿宋_GB2312" w:hAnsi="仿宋_GB2312" w:cs="仿宋_GB2312" w:eastAsia="仿宋_GB2312"/>
                <w:sz w:val="21"/>
              </w:rPr>
              <w:t>犁轮类型: 限深、运输一体轮;</w:t>
            </w:r>
          </w:p>
          <w:p>
            <w:pPr>
              <w:pStyle w:val="null3"/>
              <w:jc w:val="left"/>
            </w:pPr>
            <w:r>
              <w:rPr>
                <w:rFonts w:ascii="仿宋_GB2312" w:hAnsi="仿宋_GB2312" w:cs="仿宋_GB2312" w:eastAsia="仿宋_GB2312"/>
                <w:sz w:val="21"/>
              </w:rPr>
              <w:t>犁轮数量 (个): 1;</w:t>
            </w:r>
          </w:p>
          <w:p>
            <w:pPr>
              <w:pStyle w:val="null3"/>
              <w:jc w:val="both"/>
            </w:pPr>
            <w:r>
              <w:rPr>
                <w:rFonts w:ascii="仿宋_GB2312" w:hAnsi="仿宋_GB2312" w:cs="仿宋_GB2312" w:eastAsia="仿宋_GB2312"/>
                <w:sz w:val="21"/>
              </w:rPr>
              <w:t>油缸数量(个): 1</w:t>
            </w:r>
          </w:p>
          <w:p>
            <w:pPr>
              <w:pStyle w:val="null3"/>
            </w:pPr>
            <w:r>
              <w:rPr>
                <w:rFonts w:ascii="仿宋_GB2312" w:hAnsi="仿宋_GB2312" w:cs="仿宋_GB2312" w:eastAsia="仿宋_GB2312"/>
                <w:sz w:val="21"/>
              </w:rPr>
              <w:t>数量：1台</w:t>
            </w:r>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结构形式:框架型；</w:t>
            </w:r>
            <w:r>
              <w:br/>
            </w:r>
            <w:r>
              <w:rPr>
                <w:rFonts w:ascii="仿宋_GB2312" w:hAnsi="仿宋_GB2312" w:cs="仿宋_GB2312" w:eastAsia="仿宋_GB2312"/>
                <w:sz w:val="21"/>
                <w:color w:val="000000"/>
              </w:rPr>
              <w:t>配套拖拉机标定功率范围(kw):88.2-154.4；</w:t>
            </w:r>
            <w:r>
              <w:br/>
            </w:r>
            <w:r>
              <w:rPr>
                <w:rFonts w:ascii="仿宋_GB2312" w:hAnsi="仿宋_GB2312" w:cs="仿宋_GB2312" w:eastAsia="仿宋_GB2312"/>
                <w:sz w:val="21"/>
                <w:color w:val="000000"/>
              </w:rPr>
              <w:t>工作幅宽(cm):250；</w:t>
            </w:r>
            <w:r>
              <w:br/>
            </w:r>
            <w:r>
              <w:rPr>
                <w:rFonts w:ascii="仿宋_GB2312" w:hAnsi="仿宋_GB2312" w:cs="仿宋_GB2312" w:eastAsia="仿宋_GB2312"/>
                <w:sz w:val="21"/>
                <w:color w:val="000000"/>
              </w:rPr>
              <w:t>传动型式：中间传动；</w:t>
            </w:r>
            <w:r>
              <w:br/>
            </w:r>
            <w:r>
              <w:rPr>
                <w:rFonts w:ascii="仿宋_GB2312" w:hAnsi="仿宋_GB2312" w:cs="仿宋_GB2312" w:eastAsia="仿宋_GB2312"/>
                <w:sz w:val="21"/>
                <w:color w:val="000000"/>
              </w:rPr>
              <w:t>刀辊总安装刀数(把):≥56；</w:t>
            </w:r>
            <w:r>
              <w:br/>
            </w:r>
            <w:r>
              <w:rPr>
                <w:rFonts w:ascii="仿宋_GB2312" w:hAnsi="仿宋_GB2312" w:cs="仿宋_GB2312" w:eastAsia="仿宋_GB2312"/>
                <w:sz w:val="21"/>
                <w:color w:val="000000"/>
              </w:rPr>
              <w:t>旋耕刀型号:盘</w:t>
            </w:r>
            <w:r>
              <w:rPr>
                <w:rFonts w:ascii="仿宋_GB2312" w:hAnsi="仿宋_GB2312" w:cs="仿宋_GB2312" w:eastAsia="仿宋_GB2312"/>
                <w:sz w:val="21"/>
                <w:color w:val="000000"/>
              </w:rPr>
              <w:t>式旋耕耙刀：≥245</w:t>
            </w:r>
          </w:p>
          <w:p>
            <w:pPr>
              <w:pStyle w:val="null3"/>
            </w:pPr>
            <w:r>
              <w:rPr>
                <w:rFonts w:ascii="仿宋_GB2312" w:hAnsi="仿宋_GB2312" w:cs="仿宋_GB2312" w:eastAsia="仿宋_GB2312"/>
                <w:sz w:val="21"/>
                <w:color w:val="000000"/>
              </w:rPr>
              <w:t>数量：1台</w:t>
            </w:r>
          </w:p>
        </w:tc>
      </w:tr>
    </w:tbl>
    <w:p>
      <w:pPr>
        <w:pStyle w:val="null3"/>
      </w:pPr>
      <w:r>
        <w:rPr>
          <w:rFonts w:ascii="仿宋_GB2312" w:hAnsi="仿宋_GB2312" w:cs="仿宋_GB2312" w:eastAsia="仿宋_GB2312"/>
        </w:rPr>
        <w:t>标的名称：秸秆还田机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配套动力范围（kW）：80.8～102.9；</w:t>
            </w:r>
          </w:p>
          <w:p>
            <w:pPr>
              <w:pStyle w:val="null3"/>
              <w:jc w:val="left"/>
            </w:pPr>
            <w:r>
              <w:rPr>
                <w:rFonts w:ascii="仿宋_GB2312" w:hAnsi="仿宋_GB2312" w:cs="仿宋_GB2312" w:eastAsia="仿宋_GB2312"/>
                <w:sz w:val="21"/>
              </w:rPr>
              <w:t>配套动力输出轴转速（r/min）：540/72;</w:t>
            </w:r>
          </w:p>
          <w:p>
            <w:pPr>
              <w:pStyle w:val="null3"/>
              <w:jc w:val="left"/>
            </w:pPr>
            <w:r>
              <w:rPr>
                <w:rFonts w:ascii="仿宋_GB2312" w:hAnsi="仿宋_GB2312" w:cs="仿宋_GB2312" w:eastAsia="仿宋_GB2312"/>
                <w:sz w:val="21"/>
              </w:rPr>
              <w:t>配套拖拉机联接方式：三点悬挂；</w:t>
            </w:r>
          </w:p>
          <w:p>
            <w:pPr>
              <w:pStyle w:val="null3"/>
              <w:jc w:val="left"/>
            </w:pPr>
            <w:r>
              <w:rPr>
                <w:rFonts w:ascii="仿宋_GB2312" w:hAnsi="仿宋_GB2312" w:cs="仿宋_GB2312" w:eastAsia="仿宋_GB2312"/>
                <w:sz w:val="21"/>
              </w:rPr>
              <w:t>作业幅宽（Mmmm）：≥2500;</w:t>
            </w:r>
          </w:p>
          <w:p>
            <w:pPr>
              <w:pStyle w:val="null3"/>
              <w:jc w:val="left"/>
            </w:pPr>
            <w:r>
              <w:rPr>
                <w:rFonts w:ascii="仿宋_GB2312" w:hAnsi="仿宋_GB2312" w:cs="仿宋_GB2312" w:eastAsia="仿宋_GB2312"/>
                <w:sz w:val="21"/>
              </w:rPr>
              <w:t>配套动力范围（kW）：80.8～102.9；配套动力输出轴转速（r/min）：540/720；</w:t>
            </w:r>
          </w:p>
          <w:p>
            <w:pPr>
              <w:pStyle w:val="null3"/>
              <w:jc w:val="left"/>
            </w:pPr>
            <w:r>
              <w:rPr>
                <w:rFonts w:ascii="仿宋_GB2312" w:hAnsi="仿宋_GB2312" w:cs="仿宋_GB2312" w:eastAsia="仿宋_GB2312"/>
                <w:sz w:val="21"/>
              </w:rPr>
              <w:t>与配套拖拉机联接方式：三点悬挂；</w:t>
            </w:r>
          </w:p>
          <w:p>
            <w:pPr>
              <w:pStyle w:val="null3"/>
              <w:jc w:val="left"/>
            </w:pPr>
            <w:r>
              <w:rPr>
                <w:rFonts w:ascii="仿宋_GB2312" w:hAnsi="仿宋_GB2312" w:cs="仿宋_GB2312" w:eastAsia="仿宋_GB2312"/>
                <w:sz w:val="21"/>
              </w:rPr>
              <w:t>刀轴排列方式：单排；</w:t>
            </w:r>
          </w:p>
          <w:p>
            <w:pPr>
              <w:pStyle w:val="null3"/>
              <w:jc w:val="left"/>
            </w:pPr>
            <w:r>
              <w:rPr>
                <w:rFonts w:ascii="仿宋_GB2312" w:hAnsi="仿宋_GB2312" w:cs="仿宋_GB2312" w:eastAsia="仿宋_GB2312"/>
                <w:sz w:val="21"/>
              </w:rPr>
              <w:t>刀轴数量（根）：1；刀轴总成传动方式：带传动；</w:t>
            </w:r>
          </w:p>
          <w:p>
            <w:pPr>
              <w:pStyle w:val="null3"/>
              <w:jc w:val="left"/>
            </w:pPr>
            <w:r>
              <w:rPr>
                <w:rFonts w:ascii="仿宋_GB2312" w:hAnsi="仿宋_GB2312" w:cs="仿宋_GB2312" w:eastAsia="仿宋_GB2312"/>
                <w:sz w:val="21"/>
              </w:rPr>
              <w:t>刀轴回转半径（mm）：≥240;</w:t>
            </w:r>
          </w:p>
          <w:p>
            <w:pPr>
              <w:pStyle w:val="null3"/>
              <w:jc w:val="left"/>
            </w:pPr>
            <w:r>
              <w:rPr>
                <w:rFonts w:ascii="仿宋_GB2312" w:hAnsi="仿宋_GB2312" w:cs="仿宋_GB2312" w:eastAsia="仿宋_GB2312"/>
                <w:sz w:val="21"/>
              </w:rPr>
              <w:t>刀片型式：弯刀＋直刀;</w:t>
            </w:r>
          </w:p>
          <w:p>
            <w:pPr>
              <w:pStyle w:val="null3"/>
              <w:jc w:val="both"/>
            </w:pPr>
            <w:r>
              <w:rPr>
                <w:rFonts w:ascii="仿宋_GB2312" w:hAnsi="仿宋_GB2312" w:cs="仿宋_GB2312" w:eastAsia="仿宋_GB2312"/>
                <w:sz w:val="21"/>
              </w:rPr>
              <w:t>刀片总数量（把）：弯刀：≥ 130，</w:t>
            </w:r>
          </w:p>
          <w:p>
            <w:pPr>
              <w:pStyle w:val="null3"/>
              <w:jc w:val="both"/>
            </w:pPr>
            <w:r>
              <w:rPr>
                <w:rFonts w:ascii="仿宋_GB2312" w:hAnsi="仿宋_GB2312" w:cs="仿宋_GB2312" w:eastAsia="仿宋_GB2312"/>
                <w:sz w:val="21"/>
              </w:rPr>
              <w:t>数量：1台</w:t>
            </w:r>
          </w:p>
        </w:tc>
      </w:tr>
    </w:tbl>
    <w:p>
      <w:pPr>
        <w:pStyle w:val="null3"/>
      </w:pPr>
      <w:r>
        <w:rPr>
          <w:rFonts w:ascii="仿宋_GB2312" w:hAnsi="仿宋_GB2312" w:cs="仿宋_GB2312" w:eastAsia="仿宋_GB2312"/>
        </w:rPr>
        <w:t>标的名称：翻转犁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结构型式：悬挂式；</w:t>
            </w:r>
          </w:p>
          <w:p>
            <w:pPr>
              <w:pStyle w:val="null3"/>
              <w:jc w:val="left"/>
            </w:pPr>
            <w:r>
              <w:rPr>
                <w:rFonts w:ascii="仿宋_GB2312" w:hAnsi="仿宋_GB2312" w:cs="仿宋_GB2312" w:eastAsia="仿宋_GB2312"/>
                <w:sz w:val="21"/>
              </w:rPr>
              <w:t>配套拖拉机标定功率（kW）：25～66；</w:t>
            </w:r>
          </w:p>
          <w:p>
            <w:pPr>
              <w:pStyle w:val="null3"/>
              <w:jc w:val="left"/>
            </w:pPr>
            <w:r>
              <w:rPr>
                <w:rFonts w:ascii="仿宋_GB2312" w:hAnsi="仿宋_GB2312" w:cs="仿宋_GB2312" w:eastAsia="仿宋_GB2312"/>
                <w:sz w:val="21"/>
              </w:rPr>
              <w:t>翻转机构型式：液压式，全翻转式；</w:t>
            </w:r>
          </w:p>
          <w:p>
            <w:pPr>
              <w:pStyle w:val="null3"/>
              <w:jc w:val="left"/>
            </w:pPr>
            <w:r>
              <w:rPr>
                <w:rFonts w:ascii="仿宋_GB2312" w:hAnsi="仿宋_GB2312" w:cs="仿宋_GB2312" w:eastAsia="仿宋_GB2312"/>
                <w:sz w:val="21"/>
              </w:rPr>
              <w:t>犁体类型:基本（通用）型;</w:t>
            </w:r>
          </w:p>
          <w:p>
            <w:pPr>
              <w:pStyle w:val="null3"/>
              <w:jc w:val="left"/>
            </w:pPr>
            <w:r>
              <w:rPr>
                <w:rFonts w:ascii="仿宋_GB2312" w:hAnsi="仿宋_GB2312" w:cs="仿宋_GB2312" w:eastAsia="仿宋_GB2312"/>
                <w:sz w:val="21"/>
              </w:rPr>
              <w:t>犁体数量(个):左右各2;</w:t>
            </w:r>
          </w:p>
          <w:p>
            <w:pPr>
              <w:pStyle w:val="null3"/>
              <w:jc w:val="left"/>
            </w:pPr>
            <w:r>
              <w:rPr>
                <w:rFonts w:ascii="仿宋_GB2312" w:hAnsi="仿宋_GB2312" w:cs="仿宋_GB2312" w:eastAsia="仿宋_GB2312"/>
                <w:sz w:val="21"/>
              </w:rPr>
              <w:t>犁体幅宽(㎜):≥350;</w:t>
            </w:r>
          </w:p>
          <w:p>
            <w:pPr>
              <w:pStyle w:val="null3"/>
              <w:jc w:val="left"/>
            </w:pPr>
            <w:r>
              <w:rPr>
                <w:rFonts w:ascii="仿宋_GB2312" w:hAnsi="仿宋_GB2312" w:cs="仿宋_GB2312" w:eastAsia="仿宋_GB2312"/>
                <w:sz w:val="21"/>
              </w:rPr>
              <w:t>犁铧类型:可换铧尖型;</w:t>
            </w:r>
          </w:p>
          <w:p>
            <w:pPr>
              <w:pStyle w:val="null3"/>
              <w:jc w:val="left"/>
            </w:pPr>
            <w:r>
              <w:rPr>
                <w:rFonts w:ascii="仿宋_GB2312" w:hAnsi="仿宋_GB2312" w:cs="仿宋_GB2312" w:eastAsia="仿宋_GB2312"/>
                <w:sz w:val="21"/>
              </w:rPr>
              <w:t>犁壁类型:栅条式;</w:t>
            </w:r>
          </w:p>
          <w:p>
            <w:pPr>
              <w:pStyle w:val="null3"/>
              <w:jc w:val="left"/>
            </w:pPr>
            <w:r>
              <w:rPr>
                <w:rFonts w:ascii="仿宋_GB2312" w:hAnsi="仿宋_GB2312" w:cs="仿宋_GB2312" w:eastAsia="仿宋_GB2312"/>
                <w:sz w:val="21"/>
              </w:rPr>
              <w:t>总工作幅宽(㎜): ≥700;</w:t>
            </w:r>
          </w:p>
          <w:p>
            <w:pPr>
              <w:pStyle w:val="null3"/>
              <w:jc w:val="left"/>
            </w:pPr>
            <w:r>
              <w:rPr>
                <w:rFonts w:ascii="仿宋_GB2312" w:hAnsi="仿宋_GB2312" w:cs="仿宋_GB2312" w:eastAsia="仿宋_GB2312"/>
                <w:sz w:val="21"/>
              </w:rPr>
              <w:t>犁轮类型:限深轮;</w:t>
            </w:r>
          </w:p>
          <w:p>
            <w:pPr>
              <w:pStyle w:val="null3"/>
              <w:jc w:val="left"/>
            </w:pPr>
            <w:r>
              <w:rPr>
                <w:rFonts w:ascii="仿宋_GB2312" w:hAnsi="仿宋_GB2312" w:cs="仿宋_GB2312" w:eastAsia="仿宋_GB2312"/>
                <w:sz w:val="21"/>
              </w:rPr>
              <w:t>犁轮数量(个):1;</w:t>
            </w:r>
          </w:p>
          <w:p>
            <w:pPr>
              <w:pStyle w:val="null3"/>
              <w:jc w:val="left"/>
            </w:pPr>
            <w:r>
              <w:rPr>
                <w:rFonts w:ascii="仿宋_GB2312" w:hAnsi="仿宋_GB2312" w:cs="仿宋_GB2312" w:eastAsia="仿宋_GB2312"/>
                <w:sz w:val="21"/>
              </w:rPr>
              <w:t>限深轮调节范围(cm): 0～20.0;</w:t>
            </w:r>
          </w:p>
          <w:p>
            <w:pPr>
              <w:pStyle w:val="null3"/>
              <w:jc w:val="both"/>
            </w:pPr>
            <w:r>
              <w:rPr>
                <w:rFonts w:ascii="仿宋_GB2312" w:hAnsi="仿宋_GB2312" w:cs="仿宋_GB2312" w:eastAsia="仿宋_GB2312"/>
                <w:sz w:val="21"/>
              </w:rPr>
              <w:t>油缸数量(个):1</w:t>
            </w:r>
          </w:p>
          <w:p>
            <w:pPr>
              <w:pStyle w:val="null3"/>
              <w:jc w:val="left"/>
            </w:pPr>
            <w:r>
              <w:rPr>
                <w:rFonts w:ascii="仿宋_GB2312" w:hAnsi="仿宋_GB2312" w:cs="仿宋_GB2312" w:eastAsia="仿宋_GB2312"/>
                <w:sz w:val="21"/>
              </w:rPr>
              <w:t>数量：1台</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整机型式:轮式;</w:t>
            </w:r>
          </w:p>
          <w:p>
            <w:pPr>
              <w:pStyle w:val="null3"/>
              <w:jc w:val="left"/>
            </w:pPr>
            <w:r>
              <w:rPr>
                <w:rFonts w:ascii="仿宋_GB2312" w:hAnsi="仿宋_GB2312" w:cs="仿宋_GB2312" w:eastAsia="仿宋_GB2312"/>
                <w:sz w:val="21"/>
              </w:rPr>
              <w:t>整机驱动型式: 四驱;</w:t>
            </w:r>
          </w:p>
          <w:p>
            <w:pPr>
              <w:pStyle w:val="null3"/>
              <w:jc w:val="left"/>
            </w:pPr>
            <w:r>
              <w:rPr>
                <w:rFonts w:ascii="仿宋_GB2312" w:hAnsi="仿宋_GB2312" w:cs="仿宋_GB2312" w:eastAsia="仿宋_GB2312"/>
                <w:sz w:val="21"/>
              </w:rPr>
              <w:t>最小离地间隙及部位(mm):≥300（前桥下）;</w:t>
            </w:r>
          </w:p>
          <w:p>
            <w:pPr>
              <w:pStyle w:val="null3"/>
              <w:jc w:val="left"/>
            </w:pPr>
            <w:r>
              <w:rPr>
                <w:rFonts w:ascii="仿宋_GB2312" w:hAnsi="仿宋_GB2312" w:cs="仿宋_GB2312" w:eastAsia="仿宋_GB2312"/>
                <w:sz w:val="21"/>
              </w:rPr>
              <w:t>最小使用质量kg:≥1600；</w:t>
            </w:r>
          </w:p>
          <w:p>
            <w:pPr>
              <w:pStyle w:val="null3"/>
              <w:jc w:val="left"/>
            </w:pPr>
            <w:r>
              <w:rPr>
                <w:rFonts w:ascii="仿宋_GB2312" w:hAnsi="仿宋_GB2312" w:cs="仿宋_GB2312" w:eastAsia="仿宋_GB2312"/>
                <w:sz w:val="21"/>
              </w:rPr>
              <w:t>挡位数（前进/倒退）：≥12/4;</w:t>
            </w:r>
          </w:p>
          <w:p>
            <w:pPr>
              <w:pStyle w:val="null3"/>
              <w:jc w:val="left"/>
            </w:pPr>
            <w:r>
              <w:rPr>
                <w:rFonts w:ascii="仿宋_GB2312" w:hAnsi="仿宋_GB2312" w:cs="仿宋_GB2312" w:eastAsia="仿宋_GB2312"/>
                <w:sz w:val="21"/>
              </w:rPr>
              <w:t>主变速挡位数：≥4;</w:t>
            </w:r>
          </w:p>
          <w:p>
            <w:pPr>
              <w:pStyle w:val="null3"/>
              <w:jc w:val="left"/>
            </w:pPr>
            <w:r>
              <w:rPr>
                <w:rFonts w:ascii="仿宋_GB2312" w:hAnsi="仿宋_GB2312" w:cs="仿宋_GB2312" w:eastAsia="仿宋_GB2312"/>
                <w:sz w:val="21"/>
              </w:rPr>
              <w:t>最高设计理论速度 km/h ≤38;</w:t>
            </w:r>
          </w:p>
          <w:p>
            <w:pPr>
              <w:pStyle w:val="null3"/>
              <w:jc w:val="left"/>
            </w:pPr>
            <w:r>
              <w:rPr>
                <w:rFonts w:ascii="仿宋_GB2312" w:hAnsi="仿宋_GB2312" w:cs="仿宋_GB2312" w:eastAsia="仿宋_GB2312"/>
                <w:sz w:val="21"/>
              </w:rPr>
              <w:t>发动机与主离合器联接方式 :直联</w:t>
            </w:r>
          </w:p>
          <w:p>
            <w:pPr>
              <w:pStyle w:val="null3"/>
              <w:jc w:val="left"/>
            </w:pPr>
            <w:r>
              <w:rPr>
                <w:rFonts w:ascii="仿宋_GB2312" w:hAnsi="仿宋_GB2312" w:cs="仿宋_GB2312" w:eastAsia="仿宋_GB2312"/>
                <w:sz w:val="21"/>
              </w:rPr>
              <w:t>翻倾防护装置型式:安全架顶</w:t>
            </w:r>
          </w:p>
          <w:p>
            <w:pPr>
              <w:pStyle w:val="null3"/>
              <w:jc w:val="left"/>
            </w:pPr>
            <w:r>
              <w:rPr>
                <w:rFonts w:ascii="仿宋_GB2312" w:hAnsi="仿宋_GB2312" w:cs="仿宋_GB2312" w:eastAsia="仿宋_GB2312"/>
                <w:sz w:val="21"/>
              </w:rPr>
              <w:t>发动机排放标准：国四;</w:t>
            </w:r>
          </w:p>
          <w:p>
            <w:pPr>
              <w:pStyle w:val="null3"/>
              <w:jc w:val="left"/>
            </w:pPr>
            <w:r>
              <w:rPr>
                <w:rFonts w:ascii="仿宋_GB2312" w:hAnsi="仿宋_GB2312" w:cs="仿宋_GB2312" w:eastAsia="仿宋_GB2312"/>
                <w:sz w:val="21"/>
              </w:rPr>
              <w:t>发动机结构型式：立式、直列、四冲程;</w:t>
            </w:r>
          </w:p>
          <w:p>
            <w:pPr>
              <w:pStyle w:val="null3"/>
              <w:jc w:val="left"/>
            </w:pPr>
            <w:r>
              <w:rPr>
                <w:rFonts w:ascii="仿宋_GB2312" w:hAnsi="仿宋_GB2312" w:cs="仿宋_GB2312" w:eastAsia="仿宋_GB2312"/>
                <w:sz w:val="21"/>
              </w:rPr>
              <w:t>发动机气缸数（个）：≥ 4;</w:t>
            </w:r>
          </w:p>
          <w:p>
            <w:pPr>
              <w:pStyle w:val="null3"/>
              <w:jc w:val="left"/>
            </w:pPr>
            <w:r>
              <w:rPr>
                <w:rFonts w:ascii="仿宋_GB2312" w:hAnsi="仿宋_GB2312" w:cs="仿宋_GB2312" w:eastAsia="仿宋_GB2312"/>
                <w:sz w:val="21"/>
              </w:rPr>
              <w:t>发动机标定功率 kW ：≥ 48;</w:t>
            </w:r>
          </w:p>
          <w:p>
            <w:pPr>
              <w:pStyle w:val="null3"/>
              <w:jc w:val="left"/>
            </w:pPr>
            <w:r>
              <w:rPr>
                <w:rFonts w:ascii="仿宋_GB2312" w:hAnsi="仿宋_GB2312" w:cs="仿宋_GB2312" w:eastAsia="仿宋_GB2312"/>
                <w:sz w:val="21"/>
              </w:rPr>
              <w:t>发动机冷却方式:水冷;</w:t>
            </w:r>
          </w:p>
          <w:p>
            <w:pPr>
              <w:pStyle w:val="null3"/>
              <w:jc w:val="left"/>
            </w:pPr>
            <w:r>
              <w:rPr>
                <w:rFonts w:ascii="仿宋_GB2312" w:hAnsi="仿宋_GB2312" w:cs="仿宋_GB2312" w:eastAsia="仿宋_GB2312"/>
                <w:sz w:val="21"/>
              </w:rPr>
              <w:t>转向系型式:全液压;</w:t>
            </w:r>
          </w:p>
          <w:p>
            <w:pPr>
              <w:pStyle w:val="null3"/>
              <w:jc w:val="left"/>
            </w:pPr>
            <w:r>
              <w:rPr>
                <w:rFonts w:ascii="仿宋_GB2312" w:hAnsi="仿宋_GB2312" w:cs="仿宋_GB2312" w:eastAsia="仿宋_GB2312"/>
                <w:sz w:val="21"/>
              </w:rPr>
              <w:t>转向系转向机构型式:前轮转向;</w:t>
            </w:r>
          </w:p>
          <w:p>
            <w:pPr>
              <w:pStyle w:val="null3"/>
              <w:jc w:val="left"/>
            </w:pPr>
            <w:r>
              <w:rPr>
                <w:rFonts w:ascii="仿宋_GB2312" w:hAnsi="仿宋_GB2312" w:cs="仿宋_GB2312" w:eastAsia="仿宋_GB2312"/>
                <w:sz w:val="21"/>
              </w:rPr>
              <w:t>轮胎数量(前轮/后轮)个 2/2;</w:t>
            </w:r>
          </w:p>
          <w:p>
            <w:pPr>
              <w:pStyle w:val="null3"/>
              <w:jc w:val="left"/>
            </w:pPr>
            <w:r>
              <w:rPr>
                <w:rFonts w:ascii="仿宋_GB2312" w:hAnsi="仿宋_GB2312" w:cs="仿宋_GB2312" w:eastAsia="仿宋_GB2312"/>
                <w:sz w:val="21"/>
              </w:rPr>
              <w:t>液压悬挂系统型式:分置式;</w:t>
            </w:r>
          </w:p>
          <w:p>
            <w:pPr>
              <w:pStyle w:val="null3"/>
              <w:jc w:val="left"/>
            </w:pPr>
            <w:r>
              <w:rPr>
                <w:rFonts w:ascii="仿宋_GB2312" w:hAnsi="仿宋_GB2312" w:cs="仿宋_GB2312" w:eastAsia="仿宋_GB2312"/>
                <w:sz w:val="21"/>
              </w:rPr>
              <w:t>悬挂装置型式:后置三点悬挂;</w:t>
            </w:r>
          </w:p>
          <w:p>
            <w:pPr>
              <w:pStyle w:val="null3"/>
              <w:jc w:val="both"/>
            </w:pPr>
            <w:r>
              <w:rPr>
                <w:rFonts w:ascii="仿宋_GB2312" w:hAnsi="仿宋_GB2312" w:cs="仿宋_GB2312" w:eastAsia="仿宋_GB2312"/>
                <w:sz w:val="21"/>
              </w:rPr>
              <w:t>悬挂装置类别:2类;</w:t>
            </w:r>
          </w:p>
          <w:p>
            <w:pPr>
              <w:pStyle w:val="null3"/>
              <w:jc w:val="left"/>
            </w:pPr>
            <w:r>
              <w:rPr>
                <w:rFonts w:ascii="仿宋_GB2312" w:hAnsi="仿宋_GB2312" w:cs="仿宋_GB2312" w:eastAsia="仿宋_GB2312"/>
                <w:sz w:val="21"/>
              </w:rPr>
              <w:t>数量：1台</w:t>
            </w:r>
          </w:p>
        </w:tc>
      </w:tr>
    </w:tbl>
    <w:p>
      <w:pPr>
        <w:pStyle w:val="null3"/>
      </w:pPr>
      <w:r>
        <w:rPr>
          <w:rFonts w:ascii="仿宋_GB2312" w:hAnsi="仿宋_GB2312" w:cs="仿宋_GB2312" w:eastAsia="仿宋_GB2312"/>
        </w:rPr>
        <w:t>标的名称：玉米播种机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型号名称:玉米施肥穴播机；</w:t>
            </w:r>
          </w:p>
          <w:p>
            <w:pPr>
              <w:pStyle w:val="null3"/>
              <w:jc w:val="left"/>
            </w:pPr>
            <w:r>
              <w:rPr>
                <w:rFonts w:ascii="仿宋_GB2312" w:hAnsi="仿宋_GB2312" w:cs="仿宋_GB2312" w:eastAsia="仿宋_GB2312"/>
                <w:sz w:val="21"/>
              </w:rPr>
              <w:t>结构型式:机械式、悬挂式；</w:t>
            </w:r>
          </w:p>
          <w:p>
            <w:pPr>
              <w:pStyle w:val="null3"/>
              <w:jc w:val="left"/>
            </w:pPr>
            <w:r>
              <w:rPr>
                <w:rFonts w:ascii="仿宋_GB2312" w:hAnsi="仿宋_GB2312" w:cs="仿宋_GB2312" w:eastAsia="仿宋_GB2312"/>
                <w:sz w:val="21"/>
              </w:rPr>
              <w:t>配套动力范围（kW）:29.4～58.8；</w:t>
            </w:r>
          </w:p>
          <w:p>
            <w:pPr>
              <w:pStyle w:val="null3"/>
              <w:jc w:val="left"/>
            </w:pPr>
            <w:r>
              <w:rPr>
                <w:rFonts w:ascii="仿宋_GB2312" w:hAnsi="仿宋_GB2312" w:cs="仿宋_GB2312" w:eastAsia="仿宋_GB2312"/>
                <w:sz w:val="21"/>
              </w:rPr>
              <w:t>工作幅宽cm:200-260；</w:t>
            </w:r>
          </w:p>
          <w:p>
            <w:pPr>
              <w:pStyle w:val="null3"/>
              <w:jc w:val="left"/>
            </w:pPr>
            <w:r>
              <w:rPr>
                <w:rFonts w:ascii="仿宋_GB2312" w:hAnsi="仿宋_GB2312" w:cs="仿宋_GB2312" w:eastAsia="仿宋_GB2312"/>
                <w:sz w:val="21"/>
              </w:rPr>
              <w:t>行距cm:55-65；</w:t>
            </w:r>
          </w:p>
          <w:p>
            <w:pPr>
              <w:pStyle w:val="null3"/>
              <w:jc w:val="left"/>
            </w:pPr>
            <w:r>
              <w:rPr>
                <w:rFonts w:ascii="仿宋_GB2312" w:hAnsi="仿宋_GB2312" w:cs="仿宋_GB2312" w:eastAsia="仿宋_GB2312"/>
                <w:sz w:val="21"/>
              </w:rPr>
              <w:t>工作行数/行:4</w:t>
            </w:r>
          </w:p>
          <w:p>
            <w:pPr>
              <w:pStyle w:val="null3"/>
              <w:jc w:val="left"/>
            </w:pPr>
            <w:r>
              <w:rPr>
                <w:rFonts w:ascii="仿宋_GB2312" w:hAnsi="仿宋_GB2312" w:cs="仿宋_GB2312" w:eastAsia="仿宋_GB2312"/>
                <w:sz w:val="21"/>
              </w:rPr>
              <w:t>排量调节方式:种：挡位调节/肥：</w:t>
            </w:r>
          </w:p>
          <w:p>
            <w:pPr>
              <w:pStyle w:val="null3"/>
              <w:jc w:val="left"/>
            </w:pPr>
            <w:r>
              <w:rPr>
                <w:rFonts w:ascii="仿宋_GB2312" w:hAnsi="仿宋_GB2312" w:cs="仿宋_GB2312" w:eastAsia="仿宋_GB2312"/>
                <w:sz w:val="21"/>
              </w:rPr>
              <w:t>螺旋手柄；</w:t>
            </w:r>
          </w:p>
          <w:p>
            <w:pPr>
              <w:pStyle w:val="null3"/>
              <w:jc w:val="left"/>
            </w:pPr>
            <w:r>
              <w:rPr>
                <w:rFonts w:ascii="仿宋_GB2312" w:hAnsi="仿宋_GB2312" w:cs="仿宋_GB2312" w:eastAsia="仿宋_GB2312"/>
                <w:sz w:val="21"/>
              </w:rPr>
              <w:t>播种部分传动方式:轴传动；</w:t>
            </w:r>
          </w:p>
          <w:p>
            <w:pPr>
              <w:pStyle w:val="null3"/>
              <w:jc w:val="left"/>
            </w:pPr>
            <w:r>
              <w:rPr>
                <w:rFonts w:ascii="仿宋_GB2312" w:hAnsi="仿宋_GB2312" w:cs="仿宋_GB2312" w:eastAsia="仿宋_GB2312"/>
                <w:sz w:val="21"/>
              </w:rPr>
              <w:t>地轮型式：橡胶轮；</w:t>
            </w:r>
          </w:p>
          <w:p>
            <w:pPr>
              <w:pStyle w:val="null3"/>
              <w:jc w:val="left"/>
            </w:pPr>
            <w:r>
              <w:rPr>
                <w:rFonts w:ascii="仿宋_GB2312" w:hAnsi="仿宋_GB2312" w:cs="仿宋_GB2312" w:eastAsia="仿宋_GB2312"/>
                <w:sz w:val="21"/>
              </w:rPr>
              <w:t>地轮高度调节范围mm：0～50；</w:t>
            </w:r>
          </w:p>
          <w:p>
            <w:pPr>
              <w:pStyle w:val="null3"/>
              <w:jc w:val="left"/>
            </w:pPr>
            <w:r>
              <w:rPr>
                <w:rFonts w:ascii="仿宋_GB2312" w:hAnsi="仿宋_GB2312" w:cs="仿宋_GB2312" w:eastAsia="仿宋_GB2312"/>
                <w:sz w:val="21"/>
              </w:rPr>
              <w:t>覆土器型式：板式；</w:t>
            </w:r>
          </w:p>
          <w:p>
            <w:pPr>
              <w:pStyle w:val="null3"/>
              <w:jc w:val="both"/>
            </w:pPr>
            <w:r>
              <w:rPr>
                <w:rFonts w:ascii="仿宋_GB2312" w:hAnsi="仿宋_GB2312" w:cs="仿宋_GB2312" w:eastAsia="仿宋_GB2312"/>
                <w:sz w:val="21"/>
              </w:rPr>
              <w:t>镇压器型式：橡胶轮；</w:t>
            </w:r>
          </w:p>
          <w:p>
            <w:pPr>
              <w:pStyle w:val="null3"/>
              <w:jc w:val="both"/>
            </w:pPr>
            <w:r>
              <w:rPr>
                <w:rFonts w:ascii="仿宋_GB2312" w:hAnsi="仿宋_GB2312" w:cs="仿宋_GB2312" w:eastAsia="仿宋_GB2312"/>
                <w:sz w:val="21"/>
              </w:rPr>
              <w:t>数量：1台</w:t>
            </w:r>
          </w:p>
        </w:tc>
      </w:tr>
    </w:tbl>
    <w:p>
      <w:pPr>
        <w:pStyle w:val="null3"/>
      </w:pPr>
      <w:r>
        <w:rPr>
          <w:rFonts w:ascii="仿宋_GB2312" w:hAnsi="仿宋_GB2312" w:cs="仿宋_GB2312" w:eastAsia="仿宋_GB2312"/>
        </w:rPr>
        <w:t>标的名称：打捆机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挂接方式：牵引式；</w:t>
            </w:r>
          </w:p>
          <w:p>
            <w:pPr>
              <w:pStyle w:val="null3"/>
              <w:jc w:val="left"/>
            </w:pPr>
            <w:r>
              <w:rPr>
                <w:rFonts w:ascii="仿宋_GB2312" w:hAnsi="仿宋_GB2312" w:cs="仿宋_GB2312" w:eastAsia="仿宋_GB2312"/>
                <w:sz w:val="21"/>
              </w:rPr>
              <w:t>捡拾宽度mm：≥1700；</w:t>
            </w:r>
          </w:p>
          <w:p>
            <w:pPr>
              <w:pStyle w:val="null3"/>
              <w:jc w:val="left"/>
            </w:pPr>
            <w:r>
              <w:rPr>
                <w:rFonts w:ascii="仿宋_GB2312" w:hAnsi="仿宋_GB2312" w:cs="仿宋_GB2312" w:eastAsia="仿宋_GB2312"/>
                <w:sz w:val="21"/>
              </w:rPr>
              <w:t>捡拾器结构型式：锤爪式；</w:t>
            </w:r>
          </w:p>
          <w:p>
            <w:pPr>
              <w:pStyle w:val="null3"/>
              <w:jc w:val="left"/>
            </w:pPr>
            <w:r>
              <w:rPr>
                <w:rFonts w:ascii="仿宋_GB2312" w:hAnsi="仿宋_GB2312" w:cs="仿宋_GB2312" w:eastAsia="仿宋_GB2312"/>
                <w:sz w:val="21"/>
              </w:rPr>
              <w:t>喂入器结构型式：螺旋连续喂入机构；</w:t>
            </w:r>
          </w:p>
          <w:p>
            <w:pPr>
              <w:pStyle w:val="null3"/>
              <w:jc w:val="left"/>
            </w:pPr>
            <w:r>
              <w:rPr>
                <w:rFonts w:ascii="仿宋_GB2312" w:hAnsi="仿宋_GB2312" w:cs="仿宋_GB2312" w:eastAsia="仿宋_GB2312"/>
                <w:sz w:val="21"/>
              </w:rPr>
              <w:t>压缩室截面尺寸 （宽×高）mm：≥200×330；</w:t>
            </w:r>
          </w:p>
          <w:p>
            <w:pPr>
              <w:pStyle w:val="null3"/>
              <w:jc w:val="left"/>
            </w:pPr>
            <w:r>
              <w:rPr>
                <w:rFonts w:ascii="仿宋_GB2312" w:hAnsi="仿宋_GB2312" w:cs="仿宋_GB2312" w:eastAsia="仿宋_GB2312"/>
                <w:sz w:val="21"/>
              </w:rPr>
              <w:t>配套动力范围kW：≥88；</w:t>
            </w:r>
          </w:p>
          <w:p>
            <w:pPr>
              <w:pStyle w:val="null3"/>
              <w:jc w:val="both"/>
            </w:pPr>
            <w:r>
              <w:rPr>
                <w:rFonts w:ascii="仿宋_GB2312" w:hAnsi="仿宋_GB2312" w:cs="仿宋_GB2312" w:eastAsia="仿宋_GB2312"/>
                <w:sz w:val="21"/>
              </w:rPr>
              <w:t>捆扎方式：自动缠网</w:t>
            </w:r>
          </w:p>
          <w:p>
            <w:pPr>
              <w:pStyle w:val="null3"/>
              <w:jc w:val="both"/>
            </w:pPr>
            <w:r>
              <w:rPr>
                <w:rFonts w:ascii="仿宋_GB2312" w:hAnsi="仿宋_GB2312" w:cs="仿宋_GB2312" w:eastAsia="仿宋_GB2312"/>
                <w:sz w:val="21"/>
              </w:rPr>
              <w:t>数量：1台</w:t>
            </w:r>
          </w:p>
        </w:tc>
      </w:tr>
    </w:tbl>
    <w:p>
      <w:pPr>
        <w:pStyle w:val="null3"/>
      </w:pPr>
      <w:r>
        <w:rPr>
          <w:rFonts w:ascii="仿宋_GB2312" w:hAnsi="仿宋_GB2312" w:cs="仿宋_GB2312" w:eastAsia="仿宋_GB2312"/>
        </w:rPr>
        <w:t>标的名称：三轮车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液压自卸三轮汽车，</w:t>
            </w:r>
          </w:p>
          <w:p>
            <w:pPr>
              <w:pStyle w:val="null3"/>
              <w:jc w:val="left"/>
            </w:pPr>
            <w:r>
              <w:rPr>
                <w:rFonts w:ascii="仿宋_GB2312" w:hAnsi="仿宋_GB2312" w:cs="仿宋_GB2312" w:eastAsia="仿宋_GB2312"/>
                <w:sz w:val="21"/>
              </w:rPr>
              <w:t>燃料种类、柴油；</w:t>
            </w:r>
          </w:p>
          <w:p>
            <w:pPr>
              <w:pStyle w:val="null3"/>
              <w:jc w:val="left"/>
            </w:pPr>
            <w:r>
              <w:rPr>
                <w:rFonts w:ascii="仿宋_GB2312" w:hAnsi="仿宋_GB2312" w:cs="仿宋_GB2312" w:eastAsia="仿宋_GB2312"/>
                <w:sz w:val="21"/>
              </w:rPr>
              <w:t>排量和功率（m1/kw):≥1100/14；</w:t>
            </w:r>
          </w:p>
          <w:p>
            <w:pPr>
              <w:pStyle w:val="null3"/>
              <w:jc w:val="left"/>
            </w:pPr>
            <w:r>
              <w:rPr>
                <w:rFonts w:ascii="仿宋_GB2312" w:hAnsi="仿宋_GB2312" w:cs="仿宋_GB2312" w:eastAsia="仿宋_GB2312"/>
                <w:sz w:val="21"/>
              </w:rPr>
              <w:t>轮胎规格：≥6.00-14LT/7.50-16LT 6PR。</w:t>
            </w:r>
          </w:p>
          <w:p>
            <w:pPr>
              <w:pStyle w:val="null3"/>
              <w:jc w:val="left"/>
            </w:pPr>
            <w:r>
              <w:rPr>
                <w:rFonts w:ascii="仿宋_GB2312" w:hAnsi="仿宋_GB2312" w:cs="仿宋_GB2312" w:eastAsia="仿宋_GB2312"/>
                <w:sz w:val="21"/>
              </w:rPr>
              <w:t>轮距（前/后）mm：1100。</w:t>
            </w:r>
          </w:p>
          <w:p>
            <w:pPr>
              <w:pStyle w:val="null3"/>
              <w:jc w:val="left"/>
            </w:pPr>
            <w:r>
              <w:rPr>
                <w:rFonts w:ascii="仿宋_GB2312" w:hAnsi="仿宋_GB2312" w:cs="仿宋_GB2312" w:eastAsia="仿宋_GB2312"/>
                <w:sz w:val="21"/>
              </w:rPr>
              <w:t>轴距mm：≥2200。</w:t>
            </w:r>
          </w:p>
          <w:p>
            <w:pPr>
              <w:pStyle w:val="null3"/>
              <w:jc w:val="left"/>
            </w:pPr>
            <w:r>
              <w:rPr>
                <w:rFonts w:ascii="仿宋_GB2312" w:hAnsi="仿宋_GB2312" w:cs="仿宋_GB2312" w:eastAsia="仿宋_GB2312"/>
                <w:sz w:val="21"/>
              </w:rPr>
              <w:t>轴数：2。</w:t>
            </w:r>
          </w:p>
          <w:p>
            <w:pPr>
              <w:pStyle w:val="null3"/>
              <w:jc w:val="left"/>
            </w:pPr>
            <w:r>
              <w:rPr>
                <w:rFonts w:ascii="仿宋_GB2312" w:hAnsi="仿宋_GB2312" w:cs="仿宋_GB2312" w:eastAsia="仿宋_GB2312"/>
                <w:sz w:val="21"/>
              </w:rPr>
              <w:t>总质量（kg）:≥1300。</w:t>
            </w:r>
          </w:p>
          <w:p>
            <w:pPr>
              <w:pStyle w:val="null3"/>
              <w:jc w:val="both"/>
            </w:pPr>
            <w:r>
              <w:rPr>
                <w:rFonts w:ascii="仿宋_GB2312" w:hAnsi="仿宋_GB2312" w:cs="仿宋_GB2312" w:eastAsia="仿宋_GB2312"/>
                <w:sz w:val="21"/>
              </w:rPr>
              <w:t>额定载质量（kg）:≥300</w:t>
            </w:r>
          </w:p>
          <w:p>
            <w:pPr>
              <w:pStyle w:val="null3"/>
              <w:jc w:val="left"/>
            </w:pPr>
            <w:r>
              <w:rPr>
                <w:rFonts w:ascii="仿宋_GB2312" w:hAnsi="仿宋_GB2312" w:cs="仿宋_GB2312" w:eastAsia="仿宋_GB2312"/>
                <w:sz w:val="21"/>
              </w:rPr>
              <w:t>数量：2台</w:t>
            </w:r>
          </w:p>
        </w:tc>
      </w:tr>
    </w:tbl>
    <w:p>
      <w:pPr>
        <w:pStyle w:val="null3"/>
      </w:pPr>
      <w:r>
        <w:rPr>
          <w:rFonts w:ascii="仿宋_GB2312" w:hAnsi="仿宋_GB2312" w:cs="仿宋_GB2312" w:eastAsia="仿宋_GB2312"/>
        </w:rPr>
        <w:t>标的名称：车载式打药机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结构型式：车载式；</w:t>
            </w:r>
          </w:p>
          <w:p>
            <w:pPr>
              <w:pStyle w:val="null3"/>
              <w:jc w:val="left"/>
            </w:pPr>
            <w:r>
              <w:rPr>
                <w:rFonts w:ascii="仿宋_GB2312" w:hAnsi="仿宋_GB2312" w:cs="仿宋_GB2312" w:eastAsia="仿宋_GB2312"/>
                <w:sz w:val="21"/>
              </w:rPr>
              <w:t>动力传动方式：皮带传动；</w:t>
            </w:r>
          </w:p>
          <w:p>
            <w:pPr>
              <w:pStyle w:val="null3"/>
              <w:jc w:val="left"/>
            </w:pPr>
            <w:r>
              <w:rPr>
                <w:rFonts w:ascii="仿宋_GB2312" w:hAnsi="仿宋_GB2312" w:cs="仿宋_GB2312" w:eastAsia="仿宋_GB2312"/>
                <w:sz w:val="21"/>
              </w:rPr>
              <w:t>喷杆作业常用工作压力：0.1-0.5Mpa；</w:t>
            </w:r>
          </w:p>
          <w:p>
            <w:pPr>
              <w:pStyle w:val="null3"/>
              <w:jc w:val="left"/>
            </w:pPr>
            <w:r>
              <w:rPr>
                <w:rFonts w:ascii="仿宋_GB2312" w:hAnsi="仿宋_GB2312" w:cs="仿宋_GB2312" w:eastAsia="仿宋_GB2312"/>
                <w:sz w:val="21"/>
              </w:rPr>
              <w:t>配套泵型式：柱塞式；</w:t>
            </w:r>
          </w:p>
          <w:p>
            <w:pPr>
              <w:pStyle w:val="null3"/>
              <w:jc w:val="left"/>
            </w:pPr>
            <w:r>
              <w:rPr>
                <w:rFonts w:ascii="仿宋_GB2312" w:hAnsi="仿宋_GB2312" w:cs="仿宋_GB2312" w:eastAsia="仿宋_GB2312"/>
                <w:sz w:val="21"/>
              </w:rPr>
              <w:t>配套泵工作压力：1.5-5.5Mpa；</w:t>
            </w:r>
          </w:p>
          <w:p>
            <w:pPr>
              <w:pStyle w:val="null3"/>
              <w:jc w:val="both"/>
            </w:pPr>
            <w:r>
              <w:rPr>
                <w:rFonts w:ascii="仿宋_GB2312" w:hAnsi="仿宋_GB2312" w:cs="仿宋_GB2312" w:eastAsia="仿宋_GB2312"/>
                <w:sz w:val="21"/>
              </w:rPr>
              <w:t>配套泵流量：8-26L/min；</w:t>
            </w:r>
          </w:p>
          <w:p>
            <w:pPr>
              <w:pStyle w:val="null3"/>
              <w:jc w:val="left"/>
            </w:pPr>
            <w:r>
              <w:rPr>
                <w:rFonts w:ascii="仿宋_GB2312" w:hAnsi="仿宋_GB2312" w:cs="仿宋_GB2312" w:eastAsia="仿宋_GB2312"/>
                <w:sz w:val="21"/>
              </w:rPr>
              <w:t>数量：1台</w:t>
            </w:r>
          </w:p>
        </w:tc>
      </w:tr>
    </w:tbl>
    <w:p>
      <w:pPr>
        <w:pStyle w:val="null3"/>
      </w:pPr>
      <w:r>
        <w:rPr>
          <w:rFonts w:ascii="仿宋_GB2312" w:hAnsi="仿宋_GB2312" w:cs="仿宋_GB2312" w:eastAsia="仿宋_GB2312"/>
        </w:rPr>
        <w:t>标的名称：水罐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材料：聚乙烯材质（食品级）；</w:t>
            </w:r>
          </w:p>
          <w:p>
            <w:pPr>
              <w:pStyle w:val="null3"/>
              <w:jc w:val="left"/>
            </w:pPr>
            <w:r>
              <w:rPr>
                <w:rFonts w:ascii="仿宋_GB2312" w:hAnsi="仿宋_GB2312" w:cs="仿宋_GB2312" w:eastAsia="仿宋_GB2312"/>
                <w:sz w:val="21"/>
              </w:rPr>
              <w:t>外形长度：≥1.90米；</w:t>
            </w:r>
          </w:p>
          <w:p>
            <w:pPr>
              <w:pStyle w:val="null3"/>
              <w:jc w:val="both"/>
            </w:pPr>
            <w:r>
              <w:rPr>
                <w:rFonts w:ascii="仿宋_GB2312" w:hAnsi="仿宋_GB2312" w:cs="仿宋_GB2312" w:eastAsia="仿宋_GB2312"/>
                <w:sz w:val="21"/>
              </w:rPr>
              <w:t>罐体直径：≥1.25米</w:t>
            </w:r>
          </w:p>
          <w:p>
            <w:pPr>
              <w:pStyle w:val="null3"/>
              <w:jc w:val="left"/>
            </w:pPr>
            <w:r>
              <w:rPr>
                <w:rFonts w:ascii="仿宋_GB2312" w:hAnsi="仿宋_GB2312" w:cs="仿宋_GB2312" w:eastAsia="仿宋_GB2312"/>
                <w:sz w:val="21"/>
              </w:rPr>
              <w:t>数量：2台</w:t>
            </w:r>
          </w:p>
        </w:tc>
      </w:tr>
    </w:tbl>
    <w:p>
      <w:pPr>
        <w:pStyle w:val="null3"/>
      </w:pPr>
      <w:r>
        <w:rPr>
          <w:rFonts w:ascii="仿宋_GB2312" w:hAnsi="仿宋_GB2312" w:cs="仿宋_GB2312" w:eastAsia="仿宋_GB2312"/>
        </w:rPr>
        <w:t>标的名称：水管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材质：全编织PVC材料；</w:t>
            </w:r>
          </w:p>
          <w:p>
            <w:pPr>
              <w:pStyle w:val="null3"/>
              <w:jc w:val="left"/>
            </w:pPr>
            <w:r>
              <w:rPr>
                <w:rFonts w:ascii="仿宋_GB2312" w:hAnsi="仿宋_GB2312" w:cs="仿宋_GB2312" w:eastAsia="仿宋_GB2312"/>
                <w:sz w:val="21"/>
              </w:rPr>
              <w:t>内径：（mm）：≥7；</w:t>
            </w:r>
          </w:p>
          <w:p>
            <w:pPr>
              <w:pStyle w:val="null3"/>
              <w:jc w:val="left"/>
            </w:pPr>
            <w:r>
              <w:rPr>
                <w:rFonts w:ascii="仿宋_GB2312" w:hAnsi="仿宋_GB2312" w:cs="仿宋_GB2312" w:eastAsia="仿宋_GB2312"/>
                <w:sz w:val="21"/>
              </w:rPr>
              <w:t>外径：（mm）：≥12；</w:t>
            </w:r>
          </w:p>
          <w:p>
            <w:pPr>
              <w:pStyle w:val="null3"/>
              <w:jc w:val="left"/>
            </w:pPr>
            <w:r>
              <w:rPr>
                <w:rFonts w:ascii="仿宋_GB2312" w:hAnsi="仿宋_GB2312" w:cs="仿宋_GB2312" w:eastAsia="仿宋_GB2312"/>
                <w:sz w:val="21"/>
              </w:rPr>
              <w:t>承受工作压力（bar）：≥100；</w:t>
            </w:r>
          </w:p>
          <w:p>
            <w:pPr>
              <w:pStyle w:val="null3"/>
              <w:jc w:val="left"/>
            </w:pPr>
            <w:r>
              <w:rPr>
                <w:rFonts w:ascii="仿宋_GB2312" w:hAnsi="仿宋_GB2312" w:cs="仿宋_GB2312" w:eastAsia="仿宋_GB2312"/>
                <w:sz w:val="21"/>
              </w:rPr>
              <w:t>爆破压力（bar）：≥200；</w:t>
            </w:r>
          </w:p>
          <w:p>
            <w:pPr>
              <w:pStyle w:val="null3"/>
              <w:jc w:val="both"/>
            </w:pPr>
            <w:r>
              <w:rPr>
                <w:rFonts w:ascii="仿宋_GB2312" w:hAnsi="仿宋_GB2312" w:cs="仿宋_GB2312" w:eastAsia="仿宋_GB2312"/>
                <w:sz w:val="21"/>
              </w:rPr>
              <w:t>每卷长度（M）：≥100</w:t>
            </w:r>
          </w:p>
          <w:p>
            <w:pPr>
              <w:pStyle w:val="null3"/>
              <w:jc w:val="left"/>
            </w:pPr>
            <w:r>
              <w:rPr>
                <w:rFonts w:ascii="仿宋_GB2312" w:hAnsi="仿宋_GB2312" w:cs="仿宋_GB2312" w:eastAsia="仿宋_GB2312"/>
                <w:sz w:val="21"/>
              </w:rPr>
              <w:t>数量：4卷</w:t>
            </w:r>
          </w:p>
        </w:tc>
      </w:tr>
    </w:tbl>
    <w:p>
      <w:pPr>
        <w:pStyle w:val="null3"/>
      </w:pPr>
      <w:r>
        <w:rPr>
          <w:rFonts w:ascii="仿宋_GB2312" w:hAnsi="仿宋_GB2312" w:cs="仿宋_GB2312" w:eastAsia="仿宋_GB2312"/>
        </w:rPr>
        <w:t>标的名称：割草机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结构形式：乘坐轮式自走；</w:t>
            </w:r>
            <w:r>
              <w:br/>
            </w:r>
            <w:r>
              <w:rPr>
                <w:rFonts w:ascii="仿宋_GB2312" w:hAnsi="仿宋_GB2312" w:cs="仿宋_GB2312" w:eastAsia="仿宋_GB2312"/>
                <w:sz w:val="21"/>
              </w:rPr>
              <w:t xml:space="preserve"> 配套（发动机标定）功率（KW）：≥10；                 </w:t>
            </w:r>
            <w:r>
              <w:br/>
            </w:r>
            <w:r>
              <w:rPr>
                <w:rFonts w:ascii="仿宋_GB2312" w:hAnsi="仿宋_GB2312" w:cs="仿宋_GB2312" w:eastAsia="仿宋_GB2312"/>
                <w:sz w:val="21"/>
              </w:rPr>
              <w:t xml:space="preserve"> 发动机传动方式：直连；</w:t>
            </w:r>
            <w:r>
              <w:br/>
            </w:r>
            <w:r>
              <w:rPr>
                <w:rFonts w:ascii="仿宋_GB2312" w:hAnsi="仿宋_GB2312" w:cs="仿宋_GB2312" w:eastAsia="仿宋_GB2312"/>
                <w:sz w:val="21"/>
              </w:rPr>
              <w:t xml:space="preserve"> 工作宽度（mm）：≥900；</w:t>
            </w:r>
          </w:p>
          <w:p>
            <w:pPr>
              <w:pStyle w:val="null3"/>
              <w:jc w:val="left"/>
            </w:pPr>
            <w:r>
              <w:rPr>
                <w:rFonts w:ascii="仿宋_GB2312" w:hAnsi="仿宋_GB2312" w:cs="仿宋_GB2312" w:eastAsia="仿宋_GB2312"/>
                <w:sz w:val="21"/>
              </w:rPr>
              <w:t>整机高度（mm）：≤1100；</w:t>
            </w:r>
            <w:r>
              <w:br/>
            </w:r>
            <w:r>
              <w:rPr>
                <w:rFonts w:ascii="仿宋_GB2312" w:hAnsi="仿宋_GB2312" w:cs="仿宋_GB2312" w:eastAsia="仿宋_GB2312"/>
                <w:sz w:val="21"/>
              </w:rPr>
              <w:t xml:space="preserve"> 油箱容积（L）：≥15;</w:t>
            </w:r>
          </w:p>
          <w:p>
            <w:pPr>
              <w:pStyle w:val="null3"/>
              <w:jc w:val="left"/>
            </w:pPr>
            <w:r>
              <w:rPr>
                <w:rFonts w:ascii="仿宋_GB2312" w:hAnsi="仿宋_GB2312" w:cs="仿宋_GB2312" w:eastAsia="仿宋_GB2312"/>
                <w:sz w:val="21"/>
              </w:rPr>
              <w:t>爬坡能力：≥25º；</w:t>
            </w:r>
          </w:p>
          <w:p>
            <w:pPr>
              <w:pStyle w:val="null3"/>
              <w:jc w:val="left"/>
            </w:pPr>
            <w:r>
              <w:rPr>
                <w:rFonts w:ascii="仿宋_GB2312" w:hAnsi="仿宋_GB2312" w:cs="仿宋_GB2312" w:eastAsia="仿宋_GB2312"/>
                <w:sz w:val="21"/>
              </w:rPr>
              <w:t>割刀数量（个）：2；</w:t>
            </w:r>
          </w:p>
          <w:p>
            <w:pPr>
              <w:pStyle w:val="null3"/>
              <w:jc w:val="both"/>
            </w:pPr>
            <w:r>
              <w:rPr>
                <w:rFonts w:ascii="仿宋_GB2312" w:hAnsi="仿宋_GB2312" w:cs="仿宋_GB2312" w:eastAsia="仿宋_GB2312"/>
                <w:sz w:val="21"/>
              </w:rPr>
              <w:t>作业效率（m²/h）：≥2000</w:t>
            </w:r>
          </w:p>
          <w:p>
            <w:pPr>
              <w:pStyle w:val="null3"/>
              <w:jc w:val="both"/>
            </w:pPr>
            <w:r>
              <w:rPr>
                <w:rFonts w:ascii="仿宋_GB2312" w:hAnsi="仿宋_GB2312" w:cs="仿宋_GB2312" w:eastAsia="仿宋_GB2312"/>
                <w:sz w:val="21"/>
              </w:rPr>
              <w:t>数量：2台</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整机型式:轮式;</w:t>
            </w:r>
          </w:p>
          <w:p>
            <w:pPr>
              <w:pStyle w:val="null3"/>
              <w:jc w:val="left"/>
            </w:pPr>
            <w:r>
              <w:rPr>
                <w:rFonts w:ascii="仿宋_GB2312" w:hAnsi="仿宋_GB2312" w:cs="仿宋_GB2312" w:eastAsia="仿宋_GB2312"/>
                <w:sz w:val="21"/>
              </w:rPr>
              <w:t>整机驱动型式:四驱;</w:t>
            </w:r>
          </w:p>
          <w:p>
            <w:pPr>
              <w:pStyle w:val="null3"/>
              <w:jc w:val="left"/>
            </w:pPr>
            <w:r>
              <w:rPr>
                <w:rFonts w:ascii="仿宋_GB2312" w:hAnsi="仿宋_GB2312" w:cs="仿宋_GB2312" w:eastAsia="仿宋_GB2312"/>
                <w:sz w:val="21"/>
              </w:rPr>
              <w:t>轴距或履带接地长(mm):≥2000;</w:t>
            </w:r>
          </w:p>
          <w:p>
            <w:pPr>
              <w:pStyle w:val="null3"/>
              <w:jc w:val="left"/>
            </w:pPr>
            <w:r>
              <w:rPr>
                <w:rFonts w:ascii="仿宋_GB2312" w:hAnsi="仿宋_GB2312" w:cs="仿宋_GB2312" w:eastAsia="仿宋_GB2312"/>
                <w:sz w:val="21"/>
              </w:rPr>
              <w:t>最小离地间隙及部位mm:≥320（前桥下端）；</w:t>
            </w:r>
          </w:p>
          <w:p>
            <w:pPr>
              <w:pStyle w:val="null3"/>
              <w:jc w:val="left"/>
            </w:pPr>
            <w:r>
              <w:rPr>
                <w:rFonts w:ascii="仿宋_GB2312" w:hAnsi="仿宋_GB2312" w:cs="仿宋_GB2312" w:eastAsia="仿宋_GB2312"/>
                <w:sz w:val="21"/>
              </w:rPr>
              <w:t>最小使用质量kg:≥2800；</w:t>
            </w:r>
          </w:p>
          <w:p>
            <w:pPr>
              <w:pStyle w:val="null3"/>
              <w:jc w:val="left"/>
            </w:pPr>
            <w:r>
              <w:rPr>
                <w:rFonts w:ascii="仿宋_GB2312" w:hAnsi="仿宋_GB2312" w:cs="仿宋_GB2312" w:eastAsia="仿宋_GB2312"/>
                <w:sz w:val="21"/>
              </w:rPr>
              <w:t>挡位数（前进/倒退）：≥12/4;</w:t>
            </w:r>
          </w:p>
          <w:p>
            <w:pPr>
              <w:pStyle w:val="null3"/>
              <w:jc w:val="left"/>
            </w:pPr>
            <w:r>
              <w:rPr>
                <w:rFonts w:ascii="仿宋_GB2312" w:hAnsi="仿宋_GB2312" w:cs="仿宋_GB2312" w:eastAsia="仿宋_GB2312"/>
                <w:sz w:val="21"/>
              </w:rPr>
              <w:t>主变速挡位数：≥4;</w:t>
            </w:r>
          </w:p>
          <w:p>
            <w:pPr>
              <w:pStyle w:val="null3"/>
              <w:jc w:val="left"/>
            </w:pPr>
            <w:r>
              <w:rPr>
                <w:rFonts w:ascii="仿宋_GB2312" w:hAnsi="仿宋_GB2312" w:cs="仿宋_GB2312" w:eastAsia="仿宋_GB2312"/>
                <w:sz w:val="21"/>
              </w:rPr>
              <w:t>最高设计理论速度（km/h）：≤38;</w:t>
            </w:r>
          </w:p>
          <w:p>
            <w:pPr>
              <w:pStyle w:val="null3"/>
              <w:jc w:val="left"/>
            </w:pPr>
            <w:r>
              <w:rPr>
                <w:rFonts w:ascii="仿宋_GB2312" w:hAnsi="仿宋_GB2312" w:cs="仿宋_GB2312" w:eastAsia="仿宋_GB2312"/>
                <w:sz w:val="21"/>
              </w:rPr>
              <w:t>发动机与主离合器联接方式:直联</w:t>
            </w:r>
          </w:p>
          <w:p>
            <w:pPr>
              <w:pStyle w:val="null3"/>
              <w:jc w:val="left"/>
            </w:pPr>
            <w:r>
              <w:rPr>
                <w:rFonts w:ascii="仿宋_GB2312" w:hAnsi="仿宋_GB2312" w:cs="仿宋_GB2312" w:eastAsia="仿宋_GB2312"/>
                <w:sz w:val="21"/>
              </w:rPr>
              <w:t>翻倾防护装置（驾驶室或安全框架）型式 : 空调驾驶室;</w:t>
            </w:r>
          </w:p>
          <w:p>
            <w:pPr>
              <w:pStyle w:val="null3"/>
              <w:jc w:val="left"/>
            </w:pPr>
            <w:r>
              <w:rPr>
                <w:rFonts w:ascii="仿宋_GB2312" w:hAnsi="仿宋_GB2312" w:cs="仿宋_GB2312" w:eastAsia="仿宋_GB2312"/>
                <w:sz w:val="21"/>
              </w:rPr>
              <w:t>发动机排放标准：国四;</w:t>
            </w:r>
          </w:p>
          <w:p>
            <w:pPr>
              <w:pStyle w:val="null3"/>
              <w:jc w:val="left"/>
            </w:pPr>
            <w:r>
              <w:rPr>
                <w:rFonts w:ascii="仿宋_GB2312" w:hAnsi="仿宋_GB2312" w:cs="仿宋_GB2312" w:eastAsia="仿宋_GB2312"/>
                <w:sz w:val="21"/>
              </w:rPr>
              <w:t>发动机结构型式：立式、直列、四冲程;</w:t>
            </w:r>
          </w:p>
          <w:p>
            <w:pPr>
              <w:pStyle w:val="null3"/>
              <w:jc w:val="left"/>
            </w:pPr>
            <w:r>
              <w:rPr>
                <w:rFonts w:ascii="仿宋_GB2312" w:hAnsi="仿宋_GB2312" w:cs="仿宋_GB2312" w:eastAsia="仿宋_GB2312"/>
                <w:sz w:val="21"/>
              </w:rPr>
              <w:t>发动机气缸数（个）：≥ 4;</w:t>
            </w:r>
          </w:p>
          <w:p>
            <w:pPr>
              <w:pStyle w:val="null3"/>
              <w:jc w:val="left"/>
            </w:pPr>
            <w:r>
              <w:rPr>
                <w:rFonts w:ascii="仿宋_GB2312" w:hAnsi="仿宋_GB2312" w:cs="仿宋_GB2312" w:eastAsia="仿宋_GB2312"/>
                <w:sz w:val="21"/>
              </w:rPr>
              <w:t>发动机标定功率 kW：≥ 60;</w:t>
            </w:r>
          </w:p>
          <w:p>
            <w:pPr>
              <w:pStyle w:val="null3"/>
              <w:jc w:val="left"/>
            </w:pPr>
            <w:r>
              <w:rPr>
                <w:rFonts w:ascii="仿宋_GB2312" w:hAnsi="仿宋_GB2312" w:cs="仿宋_GB2312" w:eastAsia="仿宋_GB2312"/>
                <w:sz w:val="21"/>
              </w:rPr>
              <w:t>发动机冷却方式:水冷;</w:t>
            </w:r>
          </w:p>
          <w:p>
            <w:pPr>
              <w:pStyle w:val="null3"/>
              <w:jc w:val="left"/>
            </w:pPr>
            <w:r>
              <w:rPr>
                <w:rFonts w:ascii="仿宋_GB2312" w:hAnsi="仿宋_GB2312" w:cs="仿宋_GB2312" w:eastAsia="仿宋_GB2312"/>
                <w:sz w:val="21"/>
              </w:rPr>
              <w:t>转向系型式:全液压;</w:t>
            </w:r>
          </w:p>
          <w:p>
            <w:pPr>
              <w:pStyle w:val="null3"/>
              <w:jc w:val="left"/>
            </w:pPr>
            <w:r>
              <w:rPr>
                <w:rFonts w:ascii="仿宋_GB2312" w:hAnsi="仿宋_GB2312" w:cs="仿宋_GB2312" w:eastAsia="仿宋_GB2312"/>
                <w:sz w:val="21"/>
              </w:rPr>
              <w:t>转向系转向机构型式:前轮转向;</w:t>
            </w:r>
          </w:p>
          <w:p>
            <w:pPr>
              <w:pStyle w:val="null3"/>
              <w:jc w:val="left"/>
            </w:pPr>
            <w:r>
              <w:rPr>
                <w:rFonts w:ascii="仿宋_GB2312" w:hAnsi="仿宋_GB2312" w:cs="仿宋_GB2312" w:eastAsia="仿宋_GB2312"/>
                <w:sz w:val="21"/>
              </w:rPr>
              <w:t>液压悬挂系统型式:分置式;</w:t>
            </w:r>
          </w:p>
          <w:p>
            <w:pPr>
              <w:pStyle w:val="null3"/>
              <w:jc w:val="left"/>
            </w:pPr>
            <w:r>
              <w:rPr>
                <w:rFonts w:ascii="仿宋_GB2312" w:hAnsi="仿宋_GB2312" w:cs="仿宋_GB2312" w:eastAsia="仿宋_GB2312"/>
                <w:sz w:val="21"/>
              </w:rPr>
              <w:t>悬挂装置型式:后置三点悬挂;</w:t>
            </w:r>
          </w:p>
          <w:p>
            <w:pPr>
              <w:pStyle w:val="null3"/>
              <w:jc w:val="both"/>
            </w:pPr>
            <w:r>
              <w:rPr>
                <w:rFonts w:ascii="仿宋_GB2312" w:hAnsi="仿宋_GB2312" w:cs="仿宋_GB2312" w:eastAsia="仿宋_GB2312"/>
                <w:sz w:val="21"/>
              </w:rPr>
              <w:t>悬挂装置类别:2类;</w:t>
            </w:r>
          </w:p>
          <w:p>
            <w:pPr>
              <w:pStyle w:val="null3"/>
              <w:jc w:val="both"/>
            </w:pPr>
            <w:r>
              <w:rPr>
                <w:rFonts w:ascii="仿宋_GB2312" w:hAnsi="仿宋_GB2312" w:cs="仿宋_GB2312" w:eastAsia="仿宋_GB2312"/>
                <w:sz w:val="21"/>
              </w:rPr>
              <w:t>数量：1台</w:t>
            </w:r>
          </w:p>
        </w:tc>
      </w:tr>
    </w:tbl>
    <w:p>
      <w:pPr>
        <w:pStyle w:val="null3"/>
      </w:pPr>
      <w:r>
        <w:rPr>
          <w:rFonts w:ascii="仿宋_GB2312" w:hAnsi="仿宋_GB2312" w:cs="仿宋_GB2312" w:eastAsia="仿宋_GB2312"/>
        </w:rPr>
        <w:t>标的名称：翻转犁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结构型式：悬挂式调幅；</w:t>
            </w:r>
          </w:p>
          <w:p>
            <w:pPr>
              <w:pStyle w:val="null3"/>
              <w:jc w:val="left"/>
            </w:pPr>
            <w:r>
              <w:rPr>
                <w:rFonts w:ascii="仿宋_GB2312" w:hAnsi="仿宋_GB2312" w:cs="仿宋_GB2312" w:eastAsia="仿宋_GB2312"/>
                <w:sz w:val="21"/>
              </w:rPr>
              <w:t>配套拖拉机标定功率（kW）：48.～65.；</w:t>
            </w:r>
          </w:p>
          <w:p>
            <w:pPr>
              <w:pStyle w:val="null3"/>
              <w:jc w:val="left"/>
            </w:pPr>
            <w:r>
              <w:rPr>
                <w:rFonts w:ascii="仿宋_GB2312" w:hAnsi="仿宋_GB2312" w:cs="仿宋_GB2312" w:eastAsia="仿宋_GB2312"/>
                <w:sz w:val="21"/>
              </w:rPr>
              <w:t>翻转机构型式：</w:t>
            </w:r>
          </w:p>
          <w:p>
            <w:pPr>
              <w:pStyle w:val="null3"/>
              <w:jc w:val="left"/>
            </w:pPr>
            <w:r>
              <w:rPr>
                <w:rFonts w:ascii="仿宋_GB2312" w:hAnsi="仿宋_GB2312" w:cs="仿宋_GB2312" w:eastAsia="仿宋_GB2312"/>
                <w:sz w:val="21"/>
              </w:rPr>
              <w:t>液压式，全翻转式；</w:t>
            </w:r>
          </w:p>
          <w:p>
            <w:pPr>
              <w:pStyle w:val="null3"/>
              <w:jc w:val="left"/>
            </w:pPr>
            <w:r>
              <w:rPr>
                <w:rFonts w:ascii="仿宋_GB2312" w:hAnsi="仿宋_GB2312" w:cs="仿宋_GB2312" w:eastAsia="仿宋_GB2312"/>
                <w:sz w:val="21"/>
              </w:rPr>
              <w:t>犁体类型:基本（通用）型;</w:t>
            </w:r>
          </w:p>
          <w:p>
            <w:pPr>
              <w:pStyle w:val="null3"/>
              <w:jc w:val="left"/>
            </w:pPr>
            <w:r>
              <w:rPr>
                <w:rFonts w:ascii="仿宋_GB2312" w:hAnsi="仿宋_GB2312" w:cs="仿宋_GB2312" w:eastAsia="仿宋_GB2312"/>
                <w:sz w:val="21"/>
              </w:rPr>
              <w:t>犁体数量(个):左右各3;</w:t>
            </w:r>
          </w:p>
          <w:p>
            <w:pPr>
              <w:pStyle w:val="null3"/>
              <w:jc w:val="left"/>
            </w:pPr>
            <w:r>
              <w:rPr>
                <w:rFonts w:ascii="仿宋_GB2312" w:hAnsi="仿宋_GB2312" w:cs="仿宋_GB2312" w:eastAsia="仿宋_GB2312"/>
                <w:sz w:val="21"/>
              </w:rPr>
              <w:t>犁体幅宽(㎜):≥400;</w:t>
            </w:r>
          </w:p>
          <w:p>
            <w:pPr>
              <w:pStyle w:val="null3"/>
              <w:jc w:val="left"/>
            </w:pPr>
            <w:r>
              <w:rPr>
                <w:rFonts w:ascii="仿宋_GB2312" w:hAnsi="仿宋_GB2312" w:cs="仿宋_GB2312" w:eastAsia="仿宋_GB2312"/>
                <w:sz w:val="21"/>
              </w:rPr>
              <w:t>犁铧类型:可换铧尖型;</w:t>
            </w:r>
          </w:p>
          <w:p>
            <w:pPr>
              <w:pStyle w:val="null3"/>
              <w:jc w:val="left"/>
            </w:pPr>
            <w:r>
              <w:rPr>
                <w:rFonts w:ascii="仿宋_GB2312" w:hAnsi="仿宋_GB2312" w:cs="仿宋_GB2312" w:eastAsia="仿宋_GB2312"/>
                <w:sz w:val="21"/>
              </w:rPr>
              <w:t>犁壁类型:栅条式;</w:t>
            </w:r>
          </w:p>
          <w:p>
            <w:pPr>
              <w:pStyle w:val="null3"/>
              <w:jc w:val="left"/>
            </w:pPr>
            <w:r>
              <w:rPr>
                <w:rFonts w:ascii="仿宋_GB2312" w:hAnsi="仿宋_GB2312" w:cs="仿宋_GB2312" w:eastAsia="仿宋_GB2312"/>
                <w:sz w:val="21"/>
              </w:rPr>
              <w:t>总工作幅宽(㎜):≥1200;</w:t>
            </w:r>
          </w:p>
          <w:p>
            <w:pPr>
              <w:pStyle w:val="null3"/>
              <w:jc w:val="left"/>
            </w:pPr>
            <w:r>
              <w:rPr>
                <w:rFonts w:ascii="仿宋_GB2312" w:hAnsi="仿宋_GB2312" w:cs="仿宋_GB2312" w:eastAsia="仿宋_GB2312"/>
                <w:sz w:val="21"/>
              </w:rPr>
              <w:t>犁体纵向距离（mm）:≥600;</w:t>
            </w:r>
          </w:p>
          <w:p>
            <w:pPr>
              <w:pStyle w:val="null3"/>
              <w:jc w:val="left"/>
            </w:pPr>
            <w:r>
              <w:rPr>
                <w:rFonts w:ascii="仿宋_GB2312" w:hAnsi="仿宋_GB2312" w:cs="仿宋_GB2312" w:eastAsia="仿宋_GB2312"/>
                <w:sz w:val="21"/>
              </w:rPr>
              <w:t>犁轮类型:限深、运输一体轮;</w:t>
            </w:r>
          </w:p>
          <w:p>
            <w:pPr>
              <w:pStyle w:val="null3"/>
              <w:jc w:val="left"/>
            </w:pPr>
            <w:r>
              <w:rPr>
                <w:rFonts w:ascii="仿宋_GB2312" w:hAnsi="仿宋_GB2312" w:cs="仿宋_GB2312" w:eastAsia="仿宋_GB2312"/>
                <w:sz w:val="21"/>
              </w:rPr>
              <w:t>犁轮数量(个):1;</w:t>
            </w:r>
          </w:p>
          <w:p>
            <w:pPr>
              <w:pStyle w:val="null3"/>
              <w:jc w:val="left"/>
            </w:pPr>
            <w:r>
              <w:rPr>
                <w:rFonts w:ascii="仿宋_GB2312" w:hAnsi="仿宋_GB2312" w:cs="仿宋_GB2312" w:eastAsia="仿宋_GB2312"/>
                <w:sz w:val="21"/>
              </w:rPr>
              <w:t>限深轮调节范围(cm): 0～20;</w:t>
            </w:r>
          </w:p>
          <w:p>
            <w:pPr>
              <w:pStyle w:val="null3"/>
              <w:jc w:val="both"/>
            </w:pPr>
            <w:r>
              <w:rPr>
                <w:rFonts w:ascii="仿宋_GB2312" w:hAnsi="仿宋_GB2312" w:cs="仿宋_GB2312" w:eastAsia="仿宋_GB2312"/>
                <w:sz w:val="21"/>
              </w:rPr>
              <w:t>油缸数量(个):1</w:t>
            </w:r>
          </w:p>
          <w:p>
            <w:pPr>
              <w:pStyle w:val="null3"/>
              <w:jc w:val="both"/>
            </w:pPr>
            <w:r>
              <w:rPr>
                <w:rFonts w:ascii="仿宋_GB2312" w:hAnsi="仿宋_GB2312" w:cs="仿宋_GB2312" w:eastAsia="仿宋_GB2312"/>
                <w:sz w:val="21"/>
              </w:rPr>
              <w:t>数量：1台</w:t>
            </w:r>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结构型式：框架型；</w:t>
            </w:r>
          </w:p>
          <w:p>
            <w:pPr>
              <w:pStyle w:val="null3"/>
              <w:jc w:val="left"/>
            </w:pPr>
            <w:r>
              <w:rPr>
                <w:rFonts w:ascii="仿宋_GB2312" w:hAnsi="仿宋_GB2312" w:cs="仿宋_GB2312" w:eastAsia="仿宋_GB2312"/>
                <w:sz w:val="21"/>
              </w:rPr>
              <w:t>工作幅宽（cm）：≥220；</w:t>
            </w:r>
          </w:p>
          <w:p>
            <w:pPr>
              <w:pStyle w:val="null3"/>
              <w:jc w:val="left"/>
            </w:pPr>
            <w:r>
              <w:rPr>
                <w:rFonts w:ascii="仿宋_GB2312" w:hAnsi="仿宋_GB2312" w:cs="仿宋_GB2312" w:eastAsia="仿宋_GB2312"/>
                <w:sz w:val="21"/>
              </w:rPr>
              <w:t>耕深（cm）：8～16；</w:t>
            </w:r>
          </w:p>
          <w:p>
            <w:pPr>
              <w:pStyle w:val="null3"/>
              <w:jc w:val="left"/>
            </w:pPr>
            <w:r>
              <w:rPr>
                <w:rFonts w:ascii="仿宋_GB2312" w:hAnsi="仿宋_GB2312" w:cs="仿宋_GB2312" w:eastAsia="仿宋_GB2312"/>
                <w:sz w:val="21"/>
              </w:rPr>
              <w:t>刀轴型式：单轴型；</w:t>
            </w:r>
          </w:p>
          <w:p>
            <w:pPr>
              <w:pStyle w:val="null3"/>
              <w:jc w:val="left"/>
            </w:pPr>
            <w:r>
              <w:rPr>
                <w:rFonts w:ascii="仿宋_GB2312" w:hAnsi="仿宋_GB2312" w:cs="仿宋_GB2312" w:eastAsia="仿宋_GB2312"/>
                <w:sz w:val="21"/>
              </w:rPr>
              <w:t>刀轴连接型式：花键式；</w:t>
            </w:r>
          </w:p>
          <w:p>
            <w:pPr>
              <w:pStyle w:val="null3"/>
              <w:jc w:val="left"/>
            </w:pPr>
            <w:r>
              <w:rPr>
                <w:rFonts w:ascii="仿宋_GB2312" w:hAnsi="仿宋_GB2312" w:cs="仿宋_GB2312" w:eastAsia="仿宋_GB2312"/>
                <w:sz w:val="21"/>
              </w:rPr>
              <w:t>传动型式：中间传动；</w:t>
            </w:r>
          </w:p>
          <w:p>
            <w:pPr>
              <w:pStyle w:val="null3"/>
              <w:jc w:val="left"/>
            </w:pPr>
            <w:r>
              <w:rPr>
                <w:rFonts w:ascii="仿宋_GB2312" w:hAnsi="仿宋_GB2312" w:cs="仿宋_GB2312" w:eastAsia="仿宋_GB2312"/>
                <w:sz w:val="21"/>
              </w:rPr>
              <w:t>运输方式：普通型；</w:t>
            </w:r>
          </w:p>
          <w:p>
            <w:pPr>
              <w:pStyle w:val="null3"/>
              <w:jc w:val="left"/>
            </w:pPr>
            <w:r>
              <w:rPr>
                <w:rFonts w:ascii="仿宋_GB2312" w:hAnsi="仿宋_GB2312" w:cs="仿宋_GB2312" w:eastAsia="仿宋_GB2312"/>
                <w:sz w:val="21"/>
              </w:rPr>
              <w:t>刀辊最大回转半径（mm）：≥220；</w:t>
            </w:r>
          </w:p>
          <w:p>
            <w:pPr>
              <w:pStyle w:val="null3"/>
              <w:jc w:val="left"/>
            </w:pPr>
            <w:r>
              <w:rPr>
                <w:rFonts w:ascii="仿宋_GB2312" w:hAnsi="仿宋_GB2312" w:cs="仿宋_GB2312" w:eastAsia="仿宋_GB2312"/>
                <w:sz w:val="21"/>
              </w:rPr>
              <w:t>刀辊总安装刀数（把）：≥48；</w:t>
            </w:r>
          </w:p>
          <w:p>
            <w:pPr>
              <w:pStyle w:val="null3"/>
              <w:jc w:val="both"/>
            </w:pPr>
            <w:r>
              <w:rPr>
                <w:rFonts w:ascii="仿宋_GB2312" w:hAnsi="仿宋_GB2312" w:cs="仿宋_GB2312" w:eastAsia="仿宋_GB2312"/>
                <w:sz w:val="21"/>
              </w:rPr>
              <w:t>限深装置型式：限深板；</w:t>
            </w:r>
          </w:p>
          <w:p>
            <w:pPr>
              <w:pStyle w:val="null3"/>
              <w:jc w:val="both"/>
            </w:pPr>
            <w:r>
              <w:rPr>
                <w:rFonts w:ascii="仿宋_GB2312" w:hAnsi="仿宋_GB2312" w:cs="仿宋_GB2312" w:eastAsia="仿宋_GB2312"/>
                <w:sz w:val="21"/>
              </w:rPr>
              <w:t>数量：1台</w:t>
            </w:r>
          </w:p>
        </w:tc>
      </w:tr>
    </w:tbl>
    <w:p>
      <w:pPr>
        <w:pStyle w:val="null3"/>
      </w:pPr>
      <w:r>
        <w:rPr>
          <w:rFonts w:ascii="仿宋_GB2312" w:hAnsi="仿宋_GB2312" w:cs="仿宋_GB2312" w:eastAsia="仿宋_GB2312"/>
        </w:rPr>
        <w:t>标的名称：小麦播种机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型号名称:谷物施肥播种机</w:t>
            </w:r>
          </w:p>
          <w:p>
            <w:pPr>
              <w:pStyle w:val="null3"/>
              <w:jc w:val="left"/>
            </w:pPr>
            <w:r>
              <w:rPr>
                <w:rFonts w:ascii="仿宋_GB2312" w:hAnsi="仿宋_GB2312" w:cs="仿宋_GB2312" w:eastAsia="仿宋_GB2312"/>
                <w:sz w:val="21"/>
              </w:rPr>
              <w:t>结构型式:机械式、悬挂式;</w:t>
            </w:r>
          </w:p>
          <w:p>
            <w:pPr>
              <w:pStyle w:val="null3"/>
              <w:jc w:val="left"/>
            </w:pPr>
            <w:r>
              <w:rPr>
                <w:rFonts w:ascii="仿宋_GB2312" w:hAnsi="仿宋_GB2312" w:cs="仿宋_GB2312" w:eastAsia="仿宋_GB2312"/>
                <w:sz w:val="21"/>
              </w:rPr>
              <w:t>行距（mm）：12～22;</w:t>
            </w:r>
          </w:p>
          <w:p>
            <w:pPr>
              <w:pStyle w:val="null3"/>
              <w:jc w:val="left"/>
            </w:pPr>
            <w:r>
              <w:rPr>
                <w:rFonts w:ascii="仿宋_GB2312" w:hAnsi="仿宋_GB2312" w:cs="仿宋_GB2312" w:eastAsia="仿宋_GB2312"/>
                <w:sz w:val="21"/>
              </w:rPr>
              <w:t>工作行数(行): 12;</w:t>
            </w:r>
          </w:p>
          <w:p>
            <w:pPr>
              <w:pStyle w:val="null3"/>
              <w:jc w:val="left"/>
            </w:pPr>
            <w:r>
              <w:rPr>
                <w:rFonts w:ascii="仿宋_GB2312" w:hAnsi="仿宋_GB2312" w:cs="仿宋_GB2312" w:eastAsia="仿宋_GB2312"/>
                <w:sz w:val="21"/>
              </w:rPr>
              <w:t>工作幅宽(cm):180～250;</w:t>
            </w:r>
          </w:p>
          <w:p>
            <w:pPr>
              <w:pStyle w:val="null3"/>
              <w:jc w:val="left"/>
            </w:pPr>
            <w:r>
              <w:rPr>
                <w:rFonts w:ascii="仿宋_GB2312" w:hAnsi="仿宋_GB2312" w:cs="仿宋_GB2312" w:eastAsia="仿宋_GB2312"/>
                <w:sz w:val="21"/>
              </w:rPr>
              <w:t>排种器型式 :外槽轮式、非金属材料;</w:t>
            </w:r>
          </w:p>
          <w:p>
            <w:pPr>
              <w:pStyle w:val="null3"/>
              <w:jc w:val="left"/>
            </w:pPr>
            <w:r>
              <w:rPr>
                <w:rFonts w:ascii="仿宋_GB2312" w:hAnsi="仿宋_GB2312" w:cs="仿宋_GB2312" w:eastAsia="仿宋_GB2312"/>
                <w:sz w:val="21"/>
              </w:rPr>
              <w:t>排种器数量（个）：12；</w:t>
            </w:r>
          </w:p>
          <w:p>
            <w:pPr>
              <w:pStyle w:val="null3"/>
              <w:jc w:val="left"/>
            </w:pPr>
            <w:r>
              <w:rPr>
                <w:rFonts w:ascii="仿宋_GB2312" w:hAnsi="仿宋_GB2312" w:cs="仿宋_GB2312" w:eastAsia="仿宋_GB2312"/>
                <w:sz w:val="21"/>
              </w:rPr>
              <w:t>排肥器型式 ：外槽轮式；</w:t>
            </w:r>
          </w:p>
          <w:p>
            <w:pPr>
              <w:pStyle w:val="null3"/>
              <w:jc w:val="left"/>
            </w:pPr>
            <w:r>
              <w:rPr>
                <w:rFonts w:ascii="仿宋_GB2312" w:hAnsi="仿宋_GB2312" w:cs="仿宋_GB2312" w:eastAsia="仿宋_GB2312"/>
                <w:sz w:val="21"/>
              </w:rPr>
              <w:t>排肥器数量 （个）：6；</w:t>
            </w:r>
          </w:p>
          <w:p>
            <w:pPr>
              <w:pStyle w:val="null3"/>
              <w:jc w:val="left"/>
            </w:pPr>
            <w:r>
              <w:rPr>
                <w:rFonts w:ascii="仿宋_GB2312" w:hAnsi="仿宋_GB2312" w:cs="仿宋_GB2312" w:eastAsia="仿宋_GB2312"/>
                <w:sz w:val="21"/>
              </w:rPr>
              <w:t>排种开沟器型式：双圆盘式；</w:t>
            </w:r>
          </w:p>
          <w:p>
            <w:pPr>
              <w:pStyle w:val="null3"/>
              <w:jc w:val="left"/>
            </w:pPr>
            <w:r>
              <w:rPr>
                <w:rFonts w:ascii="仿宋_GB2312" w:hAnsi="仿宋_GB2312" w:cs="仿宋_GB2312" w:eastAsia="仿宋_GB2312"/>
                <w:sz w:val="21"/>
              </w:rPr>
              <w:t>排种开沟器数量（个）：12；</w:t>
            </w:r>
          </w:p>
          <w:p>
            <w:pPr>
              <w:pStyle w:val="null3"/>
              <w:jc w:val="left"/>
            </w:pPr>
            <w:r>
              <w:rPr>
                <w:rFonts w:ascii="仿宋_GB2312" w:hAnsi="仿宋_GB2312" w:cs="仿宋_GB2312" w:eastAsia="仿宋_GB2312"/>
                <w:sz w:val="21"/>
              </w:rPr>
              <w:t>排肥开沟器型式：双圆盘式；</w:t>
            </w:r>
          </w:p>
          <w:p>
            <w:pPr>
              <w:pStyle w:val="null3"/>
              <w:jc w:val="left"/>
            </w:pPr>
            <w:r>
              <w:rPr>
                <w:rFonts w:ascii="仿宋_GB2312" w:hAnsi="仿宋_GB2312" w:cs="仿宋_GB2312" w:eastAsia="仿宋_GB2312"/>
                <w:sz w:val="21"/>
              </w:rPr>
              <w:t>排肥开沟器数量（个）：6</w:t>
            </w:r>
          </w:p>
          <w:p>
            <w:pPr>
              <w:pStyle w:val="null3"/>
              <w:jc w:val="left"/>
            </w:pPr>
            <w:r>
              <w:rPr>
                <w:rFonts w:ascii="仿宋_GB2312" w:hAnsi="仿宋_GB2312" w:cs="仿宋_GB2312" w:eastAsia="仿宋_GB2312"/>
                <w:sz w:val="21"/>
              </w:rPr>
              <w:t>种/肥箱容积（L）：种：150/肥：170；</w:t>
            </w:r>
          </w:p>
          <w:p>
            <w:pPr>
              <w:pStyle w:val="null3"/>
              <w:jc w:val="left"/>
            </w:pPr>
            <w:r>
              <w:rPr>
                <w:rFonts w:ascii="仿宋_GB2312" w:hAnsi="仿宋_GB2312" w:cs="仿宋_GB2312" w:eastAsia="仿宋_GB2312"/>
                <w:sz w:val="21"/>
              </w:rPr>
              <w:t>排量调节方式：变速器+螺纹调节手柄；</w:t>
            </w:r>
          </w:p>
          <w:p>
            <w:pPr>
              <w:pStyle w:val="null3"/>
              <w:jc w:val="left"/>
            </w:pPr>
            <w:r>
              <w:rPr>
                <w:rFonts w:ascii="仿宋_GB2312" w:hAnsi="仿宋_GB2312" w:cs="仿宋_GB2312" w:eastAsia="仿宋_GB2312"/>
                <w:sz w:val="21"/>
              </w:rPr>
              <w:t>播种部分传动方式：链条+变速器；</w:t>
            </w:r>
          </w:p>
          <w:p>
            <w:pPr>
              <w:pStyle w:val="null3"/>
              <w:jc w:val="left"/>
            </w:pPr>
            <w:r>
              <w:rPr>
                <w:rFonts w:ascii="仿宋_GB2312" w:hAnsi="仿宋_GB2312" w:cs="仿宋_GB2312" w:eastAsia="仿宋_GB2312"/>
                <w:sz w:val="21"/>
              </w:rPr>
              <w:t>地轮型式：镇压辊；</w:t>
            </w:r>
          </w:p>
          <w:p>
            <w:pPr>
              <w:pStyle w:val="null3"/>
              <w:jc w:val="left"/>
            </w:pPr>
            <w:r>
              <w:rPr>
                <w:rFonts w:ascii="仿宋_GB2312" w:hAnsi="仿宋_GB2312" w:cs="仿宋_GB2312" w:eastAsia="仿宋_GB2312"/>
                <w:sz w:val="21"/>
              </w:rPr>
              <w:t>覆土器型式 ：刮土板；</w:t>
            </w:r>
          </w:p>
          <w:p>
            <w:pPr>
              <w:pStyle w:val="null3"/>
              <w:jc w:val="both"/>
            </w:pPr>
            <w:r>
              <w:rPr>
                <w:rFonts w:ascii="仿宋_GB2312" w:hAnsi="仿宋_GB2312" w:cs="仿宋_GB2312" w:eastAsia="仿宋_GB2312"/>
                <w:sz w:val="21"/>
              </w:rPr>
              <w:t>镇压器型式 ：地轮</w:t>
            </w:r>
          </w:p>
          <w:p>
            <w:pPr>
              <w:pStyle w:val="null3"/>
              <w:jc w:val="both"/>
            </w:pPr>
            <w:r>
              <w:rPr>
                <w:rFonts w:ascii="仿宋_GB2312" w:hAnsi="仿宋_GB2312" w:cs="仿宋_GB2312" w:eastAsia="仿宋_GB2312"/>
                <w:sz w:val="21"/>
              </w:rPr>
              <w:t>数量：1台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完成供货，满足国家及行业质量验收合格标准（支付方式合同签订时具体约定）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现场验收，满足采购人需求，达到合格标准。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验收合格之日起不少于1年。所有质量必须符合国家有关规范和相关政策，提供的货物必须是未使用的新产品，质量优良、渠道正规、配置合理，出现的质量问题由中标人负责解决，并承担所有费用。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法定代表人直接参加投标的，须出具法人身份证；授权代表参加投标的，须出具授权书及授权代表身份证</w:t>
            </w:r>
          </w:p>
        </w:tc>
        <w:tc>
          <w:tcPr>
            <w:tcW w:type="dxa" w:w="3322"/>
          </w:tcPr>
          <w:p>
            <w:pPr>
              <w:pStyle w:val="null3"/>
            </w:pPr>
            <w:r>
              <w:rPr>
                <w:rFonts w:ascii="仿宋_GB2312" w:hAnsi="仿宋_GB2312" w:cs="仿宋_GB2312" w:eastAsia="仿宋_GB2312"/>
              </w:rPr>
              <w:t>法定代表人直接参加投标的，须出具法人身份证；授权代表参加投标的，须出具授权书及授权代表身份证。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依法缴纳税收和社会保障资金相关材料（提供文件递交截止日前六个月内任意1个月）</w:t>
            </w:r>
          </w:p>
        </w:tc>
        <w:tc>
          <w:tcPr>
            <w:tcW w:type="dxa" w:w="3322"/>
          </w:tcPr>
          <w:p>
            <w:pPr>
              <w:pStyle w:val="null3"/>
            </w:pPr>
            <w:r>
              <w:rPr>
                <w:rFonts w:ascii="仿宋_GB2312" w:hAnsi="仿宋_GB2312" w:cs="仿宋_GB2312" w:eastAsia="仿宋_GB2312"/>
              </w:rPr>
              <w:t>依法缴纳税收和社会保障资金相关材料（提供文件递交截止日前六个月内任意1个月）。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符合“投标文件格式”要求。</w:t>
            </w:r>
          </w:p>
        </w:tc>
        <w:tc>
          <w:tcPr>
            <w:tcW w:type="dxa" w:w="1661"/>
          </w:tcPr>
          <w:p>
            <w:pPr>
              <w:pStyle w:val="null3"/>
            </w:pPr>
            <w:r>
              <w:rPr>
                <w:rFonts w:ascii="仿宋_GB2312" w:hAnsi="仿宋_GB2312" w:cs="仿宋_GB2312" w:eastAsia="仿宋_GB2312"/>
              </w:rPr>
              <w:t>开标一览表 技术方案.docx 产品技术参数表 分项报价表.docx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技术方案.docx 产品技术参数表 分项报价表.docx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供应商有具体的①备货、供货安排②供货进度保证措施 ③货物安全保障措施；评审标准：方案各部分内容全面详细、阐述条理清晰详尽、符合本项目采购需求得9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产品标准及合法来源渠道</w:t>
            </w:r>
          </w:p>
        </w:tc>
        <w:tc>
          <w:tcPr>
            <w:tcW w:type="dxa" w:w="2492"/>
          </w:tcPr>
          <w:p>
            <w:pPr>
              <w:pStyle w:val="null3"/>
            </w:pPr>
            <w:r>
              <w:rPr>
                <w:rFonts w:ascii="仿宋_GB2312" w:hAnsi="仿宋_GB2312" w:cs="仿宋_GB2312" w:eastAsia="仿宋_GB2312"/>
              </w:rPr>
              <w:t>所投产品应符合国家行业有关标准及产品的合法来源渠道有追溯提供相关证明文件。符合国家标准证明文件指：检测报告、官网截图及国家强制认证等；产品的合法来源证明文件指：销售协议、代理协议、原厂授权等。评审标准:每项证明文件齐全无遗漏并完全满足本项目采购需求得10分，若提供每项证明文件不齐全、不符合或有遗漏根据提供情况进行扣分（0.5-9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的①质量保证措施②物流保障措施③运输方案④管理制度和协调方案⑤项目验收方案⑥项目团队配备方案；评审标准：方案各部分内容全面详细、阐述条理清晰详尽、符合本项目采购需求得18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的①故障突发事件的处理方案②故障响应的时效性保证措施；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包含：①培训计划②培训人员安排；评审标准：方案各部分内容全面详细、阐述条理清晰详尽、可行性高、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扣 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评审标准：方案各部分内容全面详细、阐述条理清晰详尽、符合本项目采购需求得15分；评审内容每缺一 项扣2.5分，扣完为止；评审内容有一项内容缺陷（缺陷是指：内容描述过于简单、条理不清晰、与项目内容不匹配、凭空编造、出现常识性错误、不可能实现的夸大情形、存在不适用项目实际情况的情形等）扣0.5-2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 晰详尽、符合本项目采购需求得4分；评审内容缺项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以合同或成交通知书的形式提供投标人近三年(2022年至今)同类业绩，每一份计0.5分，计满2分为止。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采用低价优先法计算，即满足招标文件要求且投标价格最低的投标报价为评标基准价，按照下列公式计算:投标报价得分=(评标基准价/投标报价)×价格权值(即 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