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37CA79">
      <w:pPr>
        <w:pStyle w:val="2"/>
        <w:ind w:firstLine="883"/>
        <w:jc w:val="center"/>
        <w:rPr>
          <w:rFonts w:hint="eastAsia" w:ascii="宋体" w:hAnsi="宋体" w:eastAsia="宋体" w:cs="宋体"/>
          <w:b/>
          <w:sz w:val="44"/>
          <w:szCs w:val="44"/>
        </w:rPr>
      </w:pPr>
    </w:p>
    <w:p w14:paraId="2C226EB6">
      <w:pPr>
        <w:pStyle w:val="2"/>
        <w:ind w:firstLine="883"/>
        <w:jc w:val="center"/>
        <w:rPr>
          <w:rFonts w:hint="eastAsia" w:ascii="宋体" w:hAnsi="宋体" w:eastAsia="宋体" w:cs="宋体"/>
          <w:b/>
          <w:sz w:val="44"/>
          <w:szCs w:val="44"/>
          <w:lang w:val="en-US" w:eastAsia="zh-CN"/>
        </w:rPr>
      </w:pPr>
      <w:r>
        <w:rPr>
          <w:rFonts w:hint="eastAsia" w:ascii="宋体" w:hAnsi="宋体" w:eastAsia="宋体" w:cs="宋体"/>
          <w:b/>
          <w:sz w:val="44"/>
          <w:szCs w:val="44"/>
        </w:rPr>
        <w:t>合同</w:t>
      </w:r>
      <w:r>
        <w:rPr>
          <w:rFonts w:hint="eastAsia" w:ascii="宋体" w:hAnsi="宋体" w:eastAsia="宋体" w:cs="宋体"/>
          <w:b/>
          <w:sz w:val="44"/>
          <w:szCs w:val="44"/>
          <w:lang w:val="en-US" w:eastAsia="zh-CN"/>
        </w:rPr>
        <w:t>主要</w:t>
      </w:r>
      <w:r>
        <w:rPr>
          <w:rFonts w:hint="eastAsia" w:ascii="宋体" w:hAnsi="宋体" w:eastAsia="宋体" w:cs="宋体"/>
          <w:b/>
          <w:sz w:val="44"/>
          <w:szCs w:val="44"/>
        </w:rPr>
        <w:t>条款</w:t>
      </w:r>
      <w:r>
        <w:rPr>
          <w:rFonts w:hint="eastAsia" w:ascii="宋体" w:hAnsi="宋体" w:eastAsia="宋体" w:cs="宋体"/>
          <w:b/>
          <w:sz w:val="44"/>
          <w:szCs w:val="44"/>
          <w:lang w:val="en-US" w:eastAsia="zh-CN"/>
        </w:rPr>
        <w:t>及格式</w:t>
      </w:r>
    </w:p>
    <w:p w14:paraId="7293AA31">
      <w:pPr>
        <w:pStyle w:val="2"/>
        <w:ind w:firstLine="883"/>
        <w:jc w:val="center"/>
        <w:rPr>
          <w:rFonts w:hint="eastAsia" w:ascii="宋体" w:hAnsi="宋体" w:eastAsia="宋体" w:cs="宋体"/>
          <w:b/>
          <w:sz w:val="44"/>
          <w:szCs w:val="44"/>
          <w:lang w:val="en-US" w:eastAsia="zh-CN"/>
        </w:rPr>
      </w:pPr>
    </w:p>
    <w:p w14:paraId="3FFDF5E3">
      <w:pPr>
        <w:pStyle w:val="44"/>
        <w:spacing w:line="579" w:lineRule="exact"/>
        <w:ind w:firstLine="640" w:firstLineChars="200"/>
        <w:jc w:val="center"/>
        <w:rPr>
          <w:rFonts w:hint="eastAsia" w:ascii="宋体" w:hAnsi="宋体" w:eastAsia="宋体" w:cs="宋体"/>
          <w:b/>
          <w:sz w:val="32"/>
          <w:szCs w:val="32"/>
        </w:rPr>
      </w:pPr>
      <w:r>
        <w:rPr>
          <w:rFonts w:hint="eastAsia" w:ascii="宋体" w:hAnsi="宋体" w:eastAsia="宋体" w:cs="宋体"/>
          <w:sz w:val="32"/>
          <w:szCs w:val="32"/>
        </w:rPr>
        <w:t>（本合同仅供参考，具体以实际签订的为准</w:t>
      </w:r>
      <w:r>
        <w:rPr>
          <w:rFonts w:hint="eastAsia" w:ascii="宋体" w:hAnsi="宋体" w:eastAsia="宋体" w:cs="宋体"/>
          <w:sz w:val="32"/>
          <w:szCs w:val="32"/>
          <w:lang w:eastAsia="zh-CN"/>
        </w:rPr>
        <w:t>。</w:t>
      </w:r>
      <w:r>
        <w:rPr>
          <w:rFonts w:hint="eastAsia" w:ascii="宋体" w:hAnsi="宋体" w:eastAsia="宋体" w:cs="宋体"/>
          <w:sz w:val="32"/>
          <w:szCs w:val="32"/>
        </w:rPr>
        <w:t>）</w:t>
      </w:r>
    </w:p>
    <w:p w14:paraId="4B6DB6A9">
      <w:pPr>
        <w:rPr>
          <w:rFonts w:hint="eastAsia" w:ascii="宋体" w:hAnsi="宋体" w:eastAsia="宋体" w:cs="宋体"/>
          <w:b/>
          <w:sz w:val="44"/>
          <w:szCs w:val="44"/>
          <w:highlight w:val="yellow"/>
        </w:rPr>
      </w:pPr>
      <w:r>
        <w:rPr>
          <w:rFonts w:hint="eastAsia" w:ascii="宋体" w:hAnsi="宋体" w:eastAsia="宋体" w:cs="宋体"/>
          <w:b/>
          <w:sz w:val="44"/>
          <w:szCs w:val="44"/>
          <w:highlight w:val="yellow"/>
        </w:rPr>
        <w:br w:type="page"/>
      </w:r>
    </w:p>
    <w:p w14:paraId="779BA208">
      <w:pPr>
        <w:pStyle w:val="13"/>
        <w:spacing w:line="579" w:lineRule="exact"/>
        <w:jc w:val="center"/>
        <w:rPr>
          <w:rFonts w:hint="eastAsia" w:ascii="宋体" w:hAnsi="宋体" w:eastAsia="宋体" w:cs="宋体"/>
          <w:b/>
          <w:sz w:val="44"/>
          <w:szCs w:val="44"/>
          <w:lang w:val="en-US" w:eastAsia="zh-CN"/>
        </w:rPr>
      </w:pPr>
      <w:r>
        <w:rPr>
          <w:rFonts w:hint="eastAsia" w:ascii="宋体" w:hAnsi="宋体" w:eastAsia="宋体" w:cs="宋体"/>
          <w:b/>
          <w:sz w:val="44"/>
          <w:szCs w:val="44"/>
        </w:rPr>
        <w:t>合同</w:t>
      </w:r>
      <w:r>
        <w:rPr>
          <w:rFonts w:hint="eastAsia" w:ascii="宋体" w:hAnsi="宋体" w:eastAsia="宋体" w:cs="宋体"/>
          <w:b/>
          <w:sz w:val="44"/>
          <w:szCs w:val="44"/>
          <w:lang w:val="en-US" w:eastAsia="zh-CN"/>
        </w:rPr>
        <w:t>协议书</w:t>
      </w:r>
    </w:p>
    <w:p w14:paraId="35D1BCCA">
      <w:pPr>
        <w:pStyle w:val="43"/>
        <w:spacing w:before="120" w:after="120" w:line="579" w:lineRule="exact"/>
        <w:ind w:firstLine="560" w:firstLineChars="200"/>
        <w:rPr>
          <w:rFonts w:hint="eastAsia" w:ascii="宋体" w:hAnsi="宋体" w:eastAsia="宋体" w:cs="宋体"/>
          <w:color w:val="auto"/>
          <w:kern w:val="2"/>
          <w:sz w:val="28"/>
          <w:szCs w:val="28"/>
        </w:rPr>
      </w:pPr>
      <w:r>
        <w:rPr>
          <w:rFonts w:hint="eastAsia" w:ascii="宋体" w:hAnsi="宋体" w:eastAsia="宋体" w:cs="宋体"/>
          <w:color w:val="auto"/>
          <w:kern w:val="2"/>
          <w:sz w:val="28"/>
          <w:szCs w:val="28"/>
        </w:rPr>
        <w:t xml:space="preserve">委托方（以下简称甲方）： </w:t>
      </w:r>
    </w:p>
    <w:p w14:paraId="4A4458DD">
      <w:pPr>
        <w:pStyle w:val="43"/>
        <w:spacing w:before="120" w:after="120" w:line="579" w:lineRule="exact"/>
        <w:ind w:firstLine="560" w:firstLineChars="200"/>
        <w:rPr>
          <w:rFonts w:hint="eastAsia" w:ascii="宋体" w:hAnsi="宋体" w:eastAsia="宋体" w:cs="宋体"/>
          <w:color w:val="auto"/>
          <w:kern w:val="2"/>
          <w:sz w:val="28"/>
          <w:szCs w:val="28"/>
        </w:rPr>
      </w:pPr>
      <w:r>
        <w:rPr>
          <w:rFonts w:hint="eastAsia" w:ascii="宋体" w:hAnsi="宋体" w:eastAsia="宋体" w:cs="宋体"/>
          <w:color w:val="auto"/>
          <w:kern w:val="2"/>
          <w:sz w:val="28"/>
          <w:szCs w:val="28"/>
        </w:rPr>
        <w:t xml:space="preserve">受托方（以下简称乙方）： </w:t>
      </w:r>
    </w:p>
    <w:p w14:paraId="3B11FB10">
      <w:pPr>
        <w:pStyle w:val="43"/>
        <w:spacing w:before="120" w:after="120" w:line="579" w:lineRule="exact"/>
        <w:ind w:firstLine="560" w:firstLineChars="200"/>
        <w:rPr>
          <w:rFonts w:hint="eastAsia" w:ascii="宋体" w:hAnsi="宋体" w:eastAsia="宋体" w:cs="宋体"/>
          <w:color w:val="auto"/>
          <w:kern w:val="2"/>
          <w:sz w:val="28"/>
          <w:szCs w:val="28"/>
        </w:rPr>
      </w:pPr>
      <w:r>
        <w:rPr>
          <w:rFonts w:hint="eastAsia" w:ascii="宋体" w:hAnsi="宋体" w:eastAsia="宋体" w:cs="宋体"/>
          <w:color w:val="auto"/>
          <w:kern w:val="2"/>
          <w:sz w:val="28"/>
          <w:szCs w:val="28"/>
        </w:rPr>
        <w:t>依照</w:t>
      </w:r>
      <w:r>
        <w:rPr>
          <w:rFonts w:hint="eastAsia" w:ascii="宋体" w:hAnsi="宋体" w:cs="宋体"/>
          <w:color w:val="auto"/>
          <w:kern w:val="2"/>
          <w:sz w:val="28"/>
          <w:szCs w:val="28"/>
          <w:lang w:eastAsia="zh-CN"/>
        </w:rPr>
        <w:t>《</w:t>
      </w:r>
      <w:r>
        <w:rPr>
          <w:rFonts w:hint="eastAsia" w:ascii="宋体" w:hAnsi="宋体" w:cs="宋体"/>
          <w:color w:val="auto"/>
          <w:kern w:val="2"/>
          <w:sz w:val="28"/>
          <w:szCs w:val="28"/>
          <w:lang w:val="en-US" w:eastAsia="zh-CN"/>
        </w:rPr>
        <w:t>中华人民共和国政府采购法</w:t>
      </w:r>
      <w:r>
        <w:rPr>
          <w:rFonts w:hint="eastAsia" w:ascii="宋体" w:hAnsi="宋体" w:cs="宋体"/>
          <w:color w:val="auto"/>
          <w:kern w:val="2"/>
          <w:sz w:val="28"/>
          <w:szCs w:val="28"/>
          <w:lang w:eastAsia="zh-CN"/>
        </w:rPr>
        <w:t>》、</w:t>
      </w:r>
      <w:r>
        <w:rPr>
          <w:rFonts w:hint="eastAsia" w:ascii="宋体" w:hAnsi="宋体" w:eastAsia="宋体" w:cs="宋体"/>
          <w:color w:val="auto"/>
          <w:kern w:val="2"/>
          <w:sz w:val="28"/>
          <w:szCs w:val="28"/>
        </w:rPr>
        <w:t>《中华人民共和国</w:t>
      </w:r>
      <w:r>
        <w:rPr>
          <w:rFonts w:hint="eastAsia" w:ascii="宋体" w:hAnsi="宋体" w:cs="宋体"/>
          <w:color w:val="auto"/>
          <w:kern w:val="2"/>
          <w:sz w:val="28"/>
          <w:szCs w:val="28"/>
          <w:lang w:val="en-US" w:eastAsia="zh-CN"/>
        </w:rPr>
        <w:t>民典</w:t>
      </w:r>
      <w:r>
        <w:rPr>
          <w:rFonts w:hint="eastAsia" w:ascii="宋体" w:hAnsi="宋体" w:eastAsia="宋体" w:cs="宋体"/>
          <w:color w:val="auto"/>
          <w:kern w:val="2"/>
          <w:sz w:val="28"/>
          <w:szCs w:val="28"/>
        </w:rPr>
        <w:t>法》及</w:t>
      </w:r>
      <w:r>
        <w:rPr>
          <w:rFonts w:hint="eastAsia" w:ascii="宋体" w:hAnsi="宋体" w:eastAsia="宋体" w:cs="宋体"/>
          <w:color w:val="auto"/>
          <w:kern w:val="2"/>
          <w:sz w:val="28"/>
          <w:szCs w:val="28"/>
          <w:u w:val="single"/>
        </w:rPr>
        <w:t xml:space="preserve">              </w:t>
      </w:r>
      <w:r>
        <w:rPr>
          <w:rFonts w:hint="eastAsia" w:ascii="宋体" w:hAnsi="宋体" w:eastAsia="宋体" w:cs="宋体"/>
          <w:color w:val="auto"/>
          <w:kern w:val="2"/>
          <w:sz w:val="28"/>
          <w:szCs w:val="28"/>
        </w:rPr>
        <w:t xml:space="preserve"> (项目编号</w:t>
      </w:r>
      <w:r>
        <w:rPr>
          <w:rFonts w:hint="eastAsia" w:ascii="宋体" w:hAnsi="宋体" w:cs="宋体"/>
          <w:color w:val="auto"/>
          <w:kern w:val="2"/>
          <w:sz w:val="28"/>
          <w:szCs w:val="28"/>
          <w:lang w:eastAsia="zh-CN"/>
        </w:rPr>
        <w:t>：</w:t>
      </w:r>
      <w:r>
        <w:rPr>
          <w:rFonts w:hint="eastAsia" w:ascii="宋体" w:hAnsi="宋体" w:eastAsia="宋体" w:cs="宋体"/>
          <w:color w:val="auto"/>
          <w:kern w:val="2"/>
          <w:sz w:val="28"/>
          <w:szCs w:val="28"/>
          <w:u w:val="single"/>
        </w:rPr>
        <w:t xml:space="preserve">         )</w:t>
      </w:r>
      <w:r>
        <w:rPr>
          <w:rFonts w:hint="eastAsia" w:ascii="宋体" w:hAnsi="宋体" w:eastAsia="宋体" w:cs="宋体"/>
          <w:color w:val="auto"/>
          <w:kern w:val="2"/>
          <w:sz w:val="28"/>
          <w:szCs w:val="28"/>
          <w:highlight w:val="none"/>
        </w:rPr>
        <w:t>竞争性磋商文件的要求和招标结果</w:t>
      </w:r>
      <w:r>
        <w:rPr>
          <w:rFonts w:hint="eastAsia" w:ascii="宋体" w:hAnsi="宋体" w:eastAsia="宋体" w:cs="宋体"/>
          <w:color w:val="auto"/>
          <w:kern w:val="2"/>
          <w:sz w:val="28"/>
          <w:szCs w:val="28"/>
        </w:rPr>
        <w:t>，经甲乙双方协商一致，签订本合同。详细价格、技术说明及其他有关合同项目的特定信息由合同附件予以说明，合同附件及本项目的竞争性磋商文件、响应文件等均为本合同不可分割之一部分。双方共同遵守如下条款：</w:t>
      </w:r>
    </w:p>
    <w:p w14:paraId="3BD97A6A">
      <w:pPr>
        <w:pStyle w:val="12"/>
        <w:spacing w:line="579" w:lineRule="exact"/>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一、 总则</w:t>
      </w:r>
    </w:p>
    <w:p w14:paraId="213A1A0A">
      <w:pPr>
        <w:pStyle w:val="12"/>
        <w:spacing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1.1.项目基本情况</w:t>
      </w:r>
    </w:p>
    <w:p w14:paraId="4D05A9D4">
      <w:pPr>
        <w:pStyle w:val="43"/>
        <w:spacing w:before="120" w:after="120" w:line="579" w:lineRule="exact"/>
        <w:ind w:firstLine="560" w:firstLineChars="200"/>
        <w:rPr>
          <w:rFonts w:hint="eastAsia" w:ascii="宋体" w:hAnsi="宋体" w:eastAsia="宋体" w:cs="宋体"/>
          <w:color w:val="auto"/>
          <w:kern w:val="2"/>
          <w:sz w:val="28"/>
          <w:szCs w:val="28"/>
        </w:rPr>
      </w:pPr>
      <w:r>
        <w:rPr>
          <w:rFonts w:hint="eastAsia" w:ascii="宋体" w:hAnsi="宋体" w:eastAsia="宋体" w:cs="宋体"/>
          <w:color w:val="auto"/>
          <w:kern w:val="2"/>
          <w:sz w:val="28"/>
          <w:szCs w:val="28"/>
        </w:rPr>
        <w:t>乙方根据甲方项目需要，提供</w:t>
      </w:r>
      <w:r>
        <w:rPr>
          <w:rFonts w:hint="eastAsia" w:ascii="宋体" w:hAnsi="宋体" w:cs="宋体"/>
          <w:color w:val="auto"/>
          <w:kern w:val="2"/>
          <w:sz w:val="28"/>
          <w:szCs w:val="28"/>
          <w:u w:val="single"/>
          <w:lang w:val="en-US" w:eastAsia="zh-CN"/>
        </w:rPr>
        <w:t xml:space="preserve">        </w:t>
      </w:r>
      <w:r>
        <w:rPr>
          <w:rFonts w:hint="eastAsia" w:ascii="宋体" w:hAnsi="宋体" w:eastAsia="宋体" w:cs="宋体"/>
          <w:color w:val="auto"/>
          <w:kern w:val="2"/>
          <w:sz w:val="28"/>
          <w:szCs w:val="28"/>
        </w:rPr>
        <w:t>的业务服务。服务内容包括但不限于甲方项目磋商文件和乙方相应文件规定的内容。</w:t>
      </w:r>
    </w:p>
    <w:p w14:paraId="6D510CB2">
      <w:pPr>
        <w:pStyle w:val="12"/>
        <w:spacing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1.2.乙方提供服务的受益人为本项目的甲方，甲乙方均应对履行本合同承担相应的责任。 </w:t>
      </w:r>
    </w:p>
    <w:p w14:paraId="5960EAF8">
      <w:pPr>
        <w:pStyle w:val="12"/>
        <w:spacing w:line="579" w:lineRule="exact"/>
        <w:ind w:firstLine="562" w:firstLineChars="200"/>
        <w:rPr>
          <w:rFonts w:hint="eastAsia" w:ascii="宋体" w:hAnsi="宋体" w:eastAsia="宋体" w:cs="宋体"/>
          <w:sz w:val="28"/>
          <w:szCs w:val="28"/>
        </w:rPr>
      </w:pPr>
      <w:r>
        <w:rPr>
          <w:rFonts w:hint="eastAsia" w:ascii="宋体" w:hAnsi="宋体" w:eastAsia="宋体" w:cs="宋体"/>
          <w:b/>
          <w:bCs/>
          <w:sz w:val="28"/>
          <w:szCs w:val="28"/>
        </w:rPr>
        <w:t>二、服务期限及服务内容（具体要求参照磋商文件）</w:t>
      </w:r>
    </w:p>
    <w:p w14:paraId="762311EB">
      <w:pPr>
        <w:pStyle w:val="12"/>
        <w:spacing w:line="579" w:lineRule="exact"/>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三、甲方的权利和义务</w:t>
      </w:r>
    </w:p>
    <w:p w14:paraId="3A735ECE">
      <w:pPr>
        <w:pStyle w:val="12"/>
        <w:spacing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（一）甲方的权利：</w:t>
      </w:r>
    </w:p>
    <w:p w14:paraId="7708D72E">
      <w:pPr>
        <w:pStyle w:val="12"/>
        <w:spacing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甲方有权根据工作需要，安排布置乙方参加</w:t>
      </w:r>
      <w:r>
        <w:rPr>
          <w:rFonts w:hint="eastAsia" w:ascii="宋体" w:hAnsi="宋体" w:cs="宋体"/>
          <w:sz w:val="28"/>
          <w:szCs w:val="28"/>
          <w:highlight w:val="none"/>
          <w:u w:val="single"/>
          <w:lang w:val="en-US" w:eastAsia="zh-CN"/>
        </w:rPr>
        <w:t xml:space="preserve">      </w:t>
      </w:r>
      <w:r>
        <w:rPr>
          <w:rFonts w:hint="eastAsia" w:ascii="宋体" w:hAnsi="宋体" w:eastAsia="宋体" w:cs="宋体"/>
          <w:sz w:val="28"/>
          <w:szCs w:val="28"/>
        </w:rPr>
        <w:t>的相关工作，乙方应全力配合，按时准确完成各项工作任务。</w:t>
      </w:r>
    </w:p>
    <w:p w14:paraId="2933F174">
      <w:pPr>
        <w:pStyle w:val="12"/>
        <w:spacing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（二）甲方的义务：</w:t>
      </w:r>
    </w:p>
    <w:p w14:paraId="48C2BECA">
      <w:pPr>
        <w:pStyle w:val="12"/>
        <w:spacing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1.甲方应为乙方执行业务人员开展</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rPr>
        <w:t>的相关工作提供必要条件；</w:t>
      </w:r>
    </w:p>
    <w:p w14:paraId="721E2871">
      <w:pPr>
        <w:pStyle w:val="12"/>
        <w:spacing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2.工作结束后，甲方按照约定支付约定的服务费用。</w:t>
      </w:r>
    </w:p>
    <w:p w14:paraId="0A0267D2">
      <w:pPr>
        <w:pStyle w:val="12"/>
        <w:spacing w:line="579" w:lineRule="exact"/>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四、乙方的权利和义务</w:t>
      </w:r>
    </w:p>
    <w:p w14:paraId="1955A501">
      <w:pPr>
        <w:pStyle w:val="12"/>
        <w:spacing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（一）乙方的权利：</w:t>
      </w:r>
    </w:p>
    <w:p w14:paraId="05A7D64F">
      <w:pPr>
        <w:pStyle w:val="12"/>
        <w:spacing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根据甲方工作需要提供服务，并按约定条件收取服务费用。</w:t>
      </w:r>
    </w:p>
    <w:p w14:paraId="12D537FE">
      <w:pPr>
        <w:pStyle w:val="12"/>
        <w:spacing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（二）乙方的义务：</w:t>
      </w:r>
    </w:p>
    <w:p w14:paraId="18D1D3F5">
      <w:pPr>
        <w:pStyle w:val="12"/>
        <w:spacing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1.乙方应根据甲方提出的具体需求及时提供服务，按时、准确的完成工作；</w:t>
      </w:r>
    </w:p>
    <w:p w14:paraId="44BD18D3">
      <w:pPr>
        <w:pStyle w:val="12"/>
        <w:spacing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2.乙方应保证执行业务人员遵守国家的各项法律、法规和规章制度；遵守甲方的各项规章制度及工作纪律，服从甲方领导和管理；具备胜任能力、勤勉尽责、按时完成甲方安排的各项工作任务；</w:t>
      </w:r>
    </w:p>
    <w:p w14:paraId="256E20AF">
      <w:pPr>
        <w:pStyle w:val="12"/>
        <w:spacing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3.乙方应按甲方工作性质对执行业务人员进行保密教育，并对工作中知悉的商业秘密及工作秘密保密，除法律另有规定外，未经甲方书面同意，不得泄露给任何第三方；</w:t>
      </w:r>
    </w:p>
    <w:p w14:paraId="0CE89EBD">
      <w:pPr>
        <w:pStyle w:val="12"/>
        <w:spacing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4.乙方执行业务人员应在甲方规定的时间内无条件提供编制文件资料，包括但不限于计算过程资料和工作底稿（电子文档或打印/复印件）；</w:t>
      </w:r>
    </w:p>
    <w:p w14:paraId="531E5EDF">
      <w:pPr>
        <w:pStyle w:val="12"/>
        <w:spacing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5.项目编报业务结束后，乙方应在甲方规定的时间内交付相关资料及甲方提供的办公设备等财物。 </w:t>
      </w:r>
    </w:p>
    <w:p w14:paraId="1960B904">
      <w:pPr>
        <w:spacing w:before="312" w:beforeLines="100" w:after="312" w:afterLines="100" w:line="579" w:lineRule="exact"/>
        <w:ind w:firstLine="495" w:firstLineChars="176"/>
        <w:rPr>
          <w:rFonts w:hint="eastAsia" w:ascii="宋体" w:hAnsi="宋体" w:eastAsia="宋体" w:cs="宋体"/>
          <w:b/>
          <w:sz w:val="28"/>
          <w:szCs w:val="28"/>
        </w:rPr>
      </w:pPr>
      <w:r>
        <w:rPr>
          <w:rFonts w:hint="eastAsia" w:ascii="宋体" w:hAnsi="宋体" w:eastAsia="宋体" w:cs="宋体"/>
          <w:b/>
          <w:sz w:val="28"/>
          <w:szCs w:val="28"/>
        </w:rPr>
        <w:t>五、服务费及支付方式</w:t>
      </w:r>
    </w:p>
    <w:p w14:paraId="31812A5D">
      <w:pPr>
        <w:spacing w:before="312" w:beforeLines="100" w:after="312" w:afterLines="100" w:line="579" w:lineRule="exact"/>
        <w:ind w:firstLine="492" w:firstLineChars="176"/>
        <w:rPr>
          <w:rFonts w:hint="eastAsia" w:ascii="宋体" w:hAnsi="宋体" w:cs="宋体"/>
          <w:sz w:val="28"/>
          <w:szCs w:val="28"/>
          <w:highlight w:val="none"/>
          <w:u w:val="single"/>
          <w:lang w:val="en-US" w:eastAsia="zh-CN"/>
        </w:rPr>
      </w:pPr>
      <w:r>
        <w:rPr>
          <w:rFonts w:hint="eastAsia" w:ascii="宋体" w:hAnsi="宋体" w:eastAsia="宋体" w:cs="宋体"/>
          <w:sz w:val="28"/>
          <w:szCs w:val="28"/>
          <w:highlight w:val="none"/>
        </w:rPr>
        <w:t>（一）本合同总价为：</w:t>
      </w:r>
      <w:r>
        <w:rPr>
          <w:rFonts w:hint="eastAsia" w:ascii="宋体" w:hAnsi="宋体" w:cs="宋体"/>
          <w:sz w:val="28"/>
          <w:szCs w:val="28"/>
          <w:highlight w:val="none"/>
          <w:u w:val="none"/>
          <w:lang w:val="en-US" w:eastAsia="zh-CN"/>
        </w:rPr>
        <w:t>大写：    （</w:t>
      </w:r>
      <w:r>
        <w:rPr>
          <w:rFonts w:hint="default" w:ascii="Arial" w:hAnsi="Arial" w:cs="Arial"/>
          <w:sz w:val="28"/>
          <w:szCs w:val="28"/>
          <w:highlight w:val="none"/>
          <w:u w:val="none"/>
          <w:lang w:val="en-US" w:eastAsia="zh-CN"/>
        </w:rPr>
        <w:t>¥</w:t>
      </w:r>
      <w:r>
        <w:rPr>
          <w:rFonts w:hint="eastAsia" w:ascii="Arial" w:hAnsi="Arial" w:cs="Arial"/>
          <w:sz w:val="28"/>
          <w:szCs w:val="28"/>
          <w:highlight w:val="none"/>
          <w:u w:val="none"/>
          <w:lang w:val="en-US" w:eastAsia="zh-CN"/>
        </w:rPr>
        <w:t xml:space="preserve">：  </w:t>
      </w:r>
      <w:r>
        <w:rPr>
          <w:rFonts w:hint="eastAsia" w:ascii="宋体" w:hAnsi="宋体" w:cs="宋体"/>
          <w:sz w:val="28"/>
          <w:szCs w:val="28"/>
          <w:highlight w:val="none"/>
          <w:u w:val="none"/>
          <w:lang w:val="en-US" w:eastAsia="zh-CN"/>
        </w:rPr>
        <w:t>元）</w:t>
      </w:r>
    </w:p>
    <w:p w14:paraId="66C7E000">
      <w:pPr>
        <w:spacing w:before="312" w:beforeLines="100" w:after="312" w:afterLines="100" w:line="579" w:lineRule="exact"/>
        <w:ind w:firstLine="492" w:firstLineChars="176"/>
        <w:rPr>
          <w:rFonts w:hint="eastAsia" w:ascii="宋体" w:hAnsi="宋体" w:cs="宋体"/>
          <w:sz w:val="28"/>
          <w:szCs w:val="28"/>
          <w:highlight w:val="none"/>
          <w:u w:val="none"/>
          <w:lang w:val="en-US" w:eastAsia="zh-CN"/>
        </w:rPr>
      </w:pPr>
      <w:r>
        <w:rPr>
          <w:rFonts w:hint="eastAsia" w:ascii="宋体" w:hAnsi="宋体" w:cs="宋体"/>
          <w:sz w:val="28"/>
          <w:szCs w:val="28"/>
          <w:highlight w:val="none"/>
          <w:u w:val="none"/>
          <w:lang w:val="en-US" w:eastAsia="zh-CN"/>
        </w:rPr>
        <w:t>（二）支付方式：</w:t>
      </w:r>
    </w:p>
    <w:p w14:paraId="2CFB14B5">
      <w:pPr>
        <w:spacing w:before="312" w:beforeLines="100" w:after="312" w:afterLines="100" w:line="579" w:lineRule="exact"/>
        <w:ind w:firstLine="495" w:firstLineChars="176"/>
        <w:rPr>
          <w:rFonts w:hint="eastAsia" w:ascii="宋体" w:hAnsi="宋体" w:eastAsia="宋体" w:cs="宋体"/>
          <w:b/>
          <w:sz w:val="28"/>
          <w:szCs w:val="28"/>
        </w:rPr>
      </w:pPr>
      <w:r>
        <w:rPr>
          <w:rFonts w:hint="eastAsia" w:ascii="宋体" w:hAnsi="宋体" w:eastAsia="宋体" w:cs="宋体"/>
          <w:b/>
          <w:sz w:val="28"/>
          <w:szCs w:val="28"/>
        </w:rPr>
        <w:t>六、约定事项变更</w:t>
      </w:r>
    </w:p>
    <w:p w14:paraId="37563C65">
      <w:pPr>
        <w:spacing w:after="156" w:afterLines="50"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（一）乙方执行业务人员不符合甲方工作需要，甲方有权要求乙方于五个工作日内根据甲方要求更换人员或终止履行合同并按乙方执行业务人员实际工作完成情况占总工作量的比重支付费用。</w:t>
      </w:r>
    </w:p>
    <w:p w14:paraId="0257C3F7">
      <w:pPr>
        <w:spacing w:after="156" w:afterLines="50"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（二）在合同执行过程中，如出现其他不可预见情况，任何一方需要变更本合同事项时，应及时通知另一方，并由甲乙双方协商确定。</w:t>
      </w:r>
    </w:p>
    <w:p w14:paraId="7C0582F7">
      <w:pPr>
        <w:pStyle w:val="12"/>
        <w:spacing w:line="579"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七、违约责任</w:t>
      </w:r>
    </w:p>
    <w:p w14:paraId="7A7E2C53">
      <w:pPr>
        <w:spacing w:after="156" w:afterLines="50"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（一）乙方应按甲方工作性质要求对执行业务人员进行保密教育，如乙方执行业务人员违反保密规定，乙方应承担相关责任。</w:t>
      </w:r>
    </w:p>
    <w:p w14:paraId="557760F7">
      <w:pPr>
        <w:spacing w:after="156" w:afterLines="50"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（二）甲方未按协议约定义务履行责任，属甲方违约，给乙方造成损失的应由甲方承担相关责任。</w:t>
      </w:r>
    </w:p>
    <w:p w14:paraId="5FCFC476">
      <w:pPr>
        <w:spacing w:after="156" w:afterLines="50"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（三）乙方未按协议约定义务履行责任，属乙方违约，乙方应承担相关责任。</w:t>
      </w:r>
    </w:p>
    <w:p w14:paraId="40B0CFD0">
      <w:pPr>
        <w:pStyle w:val="12"/>
        <w:spacing w:line="579" w:lineRule="exact"/>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八、争议解决</w:t>
      </w:r>
    </w:p>
    <w:p w14:paraId="5A213C72">
      <w:pPr>
        <w:pStyle w:val="12"/>
        <w:spacing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（一）本合同的订立、效力、解释、履行、由本合同产生及与其有关之争议的解决均适用中华人民共和国法律。</w:t>
      </w:r>
    </w:p>
    <w:p w14:paraId="4818D21B">
      <w:pPr>
        <w:pStyle w:val="12"/>
        <w:spacing w:line="579" w:lineRule="exact"/>
        <w:ind w:firstLine="560" w:firstLineChars="200"/>
        <w:rPr>
          <w:rFonts w:hint="eastAsia" w:ascii="宋体" w:hAnsi="宋体" w:eastAsia="宋体" w:cs="宋体"/>
          <w:b/>
          <w:bCs/>
          <w:sz w:val="28"/>
          <w:szCs w:val="28"/>
        </w:rPr>
      </w:pPr>
      <w:r>
        <w:rPr>
          <w:rFonts w:hint="eastAsia" w:ascii="宋体" w:hAnsi="宋体" w:eastAsia="宋体" w:cs="宋体"/>
          <w:sz w:val="28"/>
          <w:szCs w:val="28"/>
        </w:rPr>
        <w:t>（二）凡因本合同引起的或与本合同有关的任何争议，双方应协商解决，协商不能解决时，任何一方可向乌鲁木齐市仲裁委员会申请仲裁，也可向合同签订地法院提起诉讼。</w:t>
      </w:r>
    </w:p>
    <w:p w14:paraId="7B4136D6">
      <w:pPr>
        <w:spacing w:before="312" w:beforeLines="100" w:after="312" w:afterLines="100" w:line="579"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九、双方对其他有关事项的约定</w:t>
      </w:r>
    </w:p>
    <w:p w14:paraId="0FE1B891">
      <w:pPr>
        <w:spacing w:after="156" w:afterLines="50" w:line="579" w:lineRule="exact"/>
        <w:ind w:firstLine="560" w:firstLineChars="200"/>
        <w:rPr>
          <w:rFonts w:hint="eastAsia" w:ascii="宋体" w:hAnsi="宋体" w:eastAsia="宋体" w:cs="宋体"/>
          <w:sz w:val="28"/>
          <w:szCs w:val="28"/>
        </w:rPr>
      </w:pPr>
      <w:r>
        <w:rPr>
          <w:rFonts w:hint="eastAsia" w:ascii="宋体" w:hAnsi="宋体" w:eastAsia="宋体" w:cs="宋体"/>
          <w:sz w:val="28"/>
          <w:szCs w:val="28"/>
          <w:highlight w:val="none"/>
        </w:rPr>
        <w:t>本合同一式</w:t>
      </w:r>
      <w:r>
        <w:rPr>
          <w:rFonts w:hint="eastAsia" w:ascii="宋体" w:hAnsi="宋体" w:cs="宋体"/>
          <w:sz w:val="28"/>
          <w:szCs w:val="28"/>
          <w:highlight w:val="none"/>
          <w:u w:val="single"/>
          <w:lang w:val="en-US" w:eastAsia="zh-CN"/>
        </w:rPr>
        <w:t xml:space="preserve">   </w:t>
      </w:r>
      <w:r>
        <w:rPr>
          <w:rFonts w:hint="eastAsia" w:ascii="宋体" w:hAnsi="宋体" w:eastAsia="宋体" w:cs="宋体"/>
          <w:sz w:val="28"/>
          <w:szCs w:val="28"/>
          <w:highlight w:val="none"/>
        </w:rPr>
        <w:t>份，甲、乙方各执</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份，</w:t>
      </w:r>
      <w:r>
        <w:rPr>
          <w:rFonts w:hint="eastAsia" w:ascii="宋体" w:hAnsi="宋体" w:eastAsia="宋体" w:cs="宋体"/>
          <w:sz w:val="28"/>
          <w:szCs w:val="28"/>
        </w:rPr>
        <w:t>经双方签章后生效，具有同等法律效力。</w:t>
      </w:r>
    </w:p>
    <w:p w14:paraId="2B55966E">
      <w:pPr>
        <w:pStyle w:val="2"/>
        <w:tabs>
          <w:tab w:val="left" w:pos="2100"/>
        </w:tabs>
        <w:spacing w:line="579" w:lineRule="exact"/>
        <w:ind w:left="0" w:leftChars="0" w:firstLine="0" w:firstLineChars="0"/>
        <w:rPr>
          <w:rFonts w:hint="eastAsia" w:ascii="宋体" w:hAnsi="宋体" w:eastAsia="宋体" w:cs="宋体"/>
          <w:sz w:val="28"/>
          <w:szCs w:val="28"/>
        </w:rPr>
      </w:pPr>
    </w:p>
    <w:p w14:paraId="0D78B130">
      <w:pPr>
        <w:pStyle w:val="2"/>
        <w:tabs>
          <w:tab w:val="left" w:pos="2100"/>
        </w:tabs>
        <w:spacing w:line="579" w:lineRule="exact"/>
        <w:ind w:firstLine="640"/>
        <w:rPr>
          <w:rFonts w:hint="eastAsia" w:ascii="宋体" w:hAnsi="宋体" w:eastAsia="宋体" w:cs="宋体"/>
          <w:sz w:val="28"/>
          <w:szCs w:val="28"/>
        </w:rPr>
      </w:pPr>
    </w:p>
    <w:tbl>
      <w:tblPr>
        <w:tblStyle w:val="18"/>
        <w:tblW w:w="0" w:type="auto"/>
        <w:jc w:val="center"/>
        <w:tblLayout w:type="fixed"/>
        <w:tblCellMar>
          <w:top w:w="0" w:type="dxa"/>
          <w:left w:w="108" w:type="dxa"/>
          <w:bottom w:w="0" w:type="dxa"/>
          <w:right w:w="108" w:type="dxa"/>
        </w:tblCellMar>
      </w:tblPr>
      <w:tblGrid>
        <w:gridCol w:w="4261"/>
        <w:gridCol w:w="4066"/>
      </w:tblGrid>
      <w:tr w14:paraId="6B8BD703">
        <w:tblPrEx>
          <w:tblCellMar>
            <w:top w:w="0" w:type="dxa"/>
            <w:left w:w="108" w:type="dxa"/>
            <w:bottom w:w="0" w:type="dxa"/>
            <w:right w:w="108" w:type="dxa"/>
          </w:tblCellMar>
        </w:tblPrEx>
        <w:trPr>
          <w:cantSplit/>
          <w:trHeight w:val="931" w:hRule="atLeast"/>
          <w:jc w:val="center"/>
        </w:trPr>
        <w:tc>
          <w:tcPr>
            <w:tcW w:w="4261" w:type="dxa"/>
          </w:tcPr>
          <w:p w14:paraId="6A322CE4">
            <w:pPr>
              <w:spacing w:after="156" w:afterLines="50" w:line="579" w:lineRule="exact"/>
              <w:rPr>
                <w:rFonts w:hint="eastAsia" w:ascii="宋体" w:hAnsi="宋体" w:eastAsia="宋体" w:cs="宋体"/>
                <w:sz w:val="28"/>
                <w:szCs w:val="28"/>
              </w:rPr>
            </w:pPr>
            <w:r>
              <w:rPr>
                <w:rFonts w:hint="eastAsia" w:ascii="宋体" w:hAnsi="宋体" w:eastAsia="宋体" w:cs="宋体"/>
                <w:sz w:val="28"/>
                <w:szCs w:val="28"/>
              </w:rPr>
              <w:t>甲方：</w:t>
            </w:r>
          </w:p>
          <w:p w14:paraId="21F11859">
            <w:pPr>
              <w:spacing w:after="156" w:afterLines="50" w:line="579" w:lineRule="exact"/>
              <w:rPr>
                <w:rFonts w:hint="eastAsia" w:ascii="宋体" w:hAnsi="宋体" w:eastAsia="宋体" w:cs="宋体"/>
                <w:sz w:val="28"/>
                <w:szCs w:val="28"/>
              </w:rPr>
            </w:pPr>
          </w:p>
        </w:tc>
        <w:tc>
          <w:tcPr>
            <w:tcW w:w="4066" w:type="dxa"/>
          </w:tcPr>
          <w:p w14:paraId="393FC8ED">
            <w:pPr>
              <w:spacing w:after="156" w:afterLines="50" w:line="579" w:lineRule="exact"/>
              <w:rPr>
                <w:rFonts w:hint="eastAsia" w:ascii="宋体" w:hAnsi="宋体" w:eastAsia="宋体" w:cs="宋体"/>
                <w:sz w:val="28"/>
                <w:szCs w:val="28"/>
              </w:rPr>
            </w:pPr>
            <w:r>
              <w:rPr>
                <w:rFonts w:hint="eastAsia" w:ascii="宋体" w:hAnsi="宋体" w:eastAsia="宋体" w:cs="宋体"/>
                <w:sz w:val="28"/>
                <w:szCs w:val="28"/>
              </w:rPr>
              <w:t>乙方：</w:t>
            </w:r>
          </w:p>
          <w:p w14:paraId="5F0C0795">
            <w:pPr>
              <w:spacing w:after="156" w:afterLines="50" w:line="579" w:lineRule="exact"/>
              <w:rPr>
                <w:rFonts w:hint="eastAsia" w:ascii="宋体" w:hAnsi="宋体" w:eastAsia="宋体" w:cs="宋体"/>
                <w:sz w:val="28"/>
                <w:szCs w:val="28"/>
              </w:rPr>
            </w:pPr>
          </w:p>
        </w:tc>
      </w:tr>
      <w:tr w14:paraId="500CBDE5">
        <w:tblPrEx>
          <w:tblCellMar>
            <w:top w:w="0" w:type="dxa"/>
            <w:left w:w="108" w:type="dxa"/>
            <w:bottom w:w="0" w:type="dxa"/>
            <w:right w:w="108" w:type="dxa"/>
          </w:tblCellMar>
        </w:tblPrEx>
        <w:trPr>
          <w:cantSplit/>
          <w:trHeight w:val="513" w:hRule="atLeast"/>
          <w:jc w:val="center"/>
        </w:trPr>
        <w:tc>
          <w:tcPr>
            <w:tcW w:w="4261" w:type="dxa"/>
          </w:tcPr>
          <w:p w14:paraId="6EC47FE7">
            <w:pPr>
              <w:spacing w:after="156" w:afterLines="50" w:line="579" w:lineRule="exact"/>
              <w:rPr>
                <w:rFonts w:hint="eastAsia" w:ascii="宋体" w:hAnsi="宋体" w:eastAsia="宋体" w:cs="宋体"/>
                <w:sz w:val="28"/>
                <w:szCs w:val="28"/>
              </w:rPr>
            </w:pPr>
            <w:r>
              <w:rPr>
                <w:rFonts w:hint="eastAsia" w:ascii="宋体" w:hAnsi="宋体" w:eastAsia="宋体" w:cs="宋体"/>
                <w:sz w:val="28"/>
                <w:szCs w:val="28"/>
              </w:rPr>
              <w:t>法定代表人或授权代表人：</w:t>
            </w:r>
          </w:p>
        </w:tc>
        <w:tc>
          <w:tcPr>
            <w:tcW w:w="4066" w:type="dxa"/>
          </w:tcPr>
          <w:p w14:paraId="036BBDD4">
            <w:pPr>
              <w:spacing w:after="156" w:afterLines="50" w:line="579" w:lineRule="exact"/>
              <w:rPr>
                <w:rFonts w:hint="eastAsia" w:ascii="宋体" w:hAnsi="宋体" w:eastAsia="宋体" w:cs="宋体"/>
                <w:sz w:val="28"/>
                <w:szCs w:val="28"/>
              </w:rPr>
            </w:pPr>
            <w:r>
              <w:rPr>
                <w:rFonts w:hint="eastAsia" w:ascii="宋体" w:hAnsi="宋体" w:eastAsia="宋体" w:cs="宋体"/>
                <w:sz w:val="28"/>
                <w:szCs w:val="28"/>
              </w:rPr>
              <w:t>法定代表人或授权代表人：</w:t>
            </w:r>
          </w:p>
          <w:p w14:paraId="575E19B3">
            <w:pPr>
              <w:spacing w:after="156" w:afterLines="50" w:line="579" w:lineRule="exact"/>
              <w:rPr>
                <w:rFonts w:hint="eastAsia" w:ascii="宋体" w:hAnsi="宋体" w:eastAsia="宋体" w:cs="宋体"/>
                <w:sz w:val="28"/>
                <w:szCs w:val="28"/>
              </w:rPr>
            </w:pPr>
          </w:p>
        </w:tc>
      </w:tr>
      <w:tr w14:paraId="610FDA30">
        <w:tblPrEx>
          <w:tblCellMar>
            <w:top w:w="0" w:type="dxa"/>
            <w:left w:w="108" w:type="dxa"/>
            <w:bottom w:w="0" w:type="dxa"/>
            <w:right w:w="108" w:type="dxa"/>
          </w:tblCellMar>
        </w:tblPrEx>
        <w:trPr>
          <w:cantSplit/>
          <w:trHeight w:val="981" w:hRule="atLeast"/>
          <w:jc w:val="center"/>
        </w:trPr>
        <w:tc>
          <w:tcPr>
            <w:tcW w:w="4261" w:type="dxa"/>
          </w:tcPr>
          <w:p w14:paraId="13DDDA2D">
            <w:pPr>
              <w:spacing w:after="156" w:afterLines="50" w:line="579" w:lineRule="exact"/>
              <w:rPr>
                <w:rFonts w:hint="eastAsia" w:ascii="宋体" w:hAnsi="宋体" w:eastAsia="宋体" w:cs="宋体"/>
                <w:sz w:val="28"/>
                <w:szCs w:val="28"/>
              </w:rPr>
            </w:pPr>
            <w:r>
              <w:rPr>
                <w:rFonts w:hint="eastAsia" w:ascii="宋体" w:hAnsi="宋体" w:eastAsia="宋体" w:cs="宋体"/>
                <w:sz w:val="28"/>
                <w:szCs w:val="28"/>
              </w:rPr>
              <w:t>签约日期：</w:t>
            </w:r>
          </w:p>
        </w:tc>
        <w:tc>
          <w:tcPr>
            <w:tcW w:w="4066" w:type="dxa"/>
          </w:tcPr>
          <w:p w14:paraId="4107BDF9">
            <w:pPr>
              <w:spacing w:after="156" w:afterLines="50" w:line="579" w:lineRule="exact"/>
              <w:rPr>
                <w:rFonts w:hint="eastAsia" w:ascii="宋体" w:hAnsi="宋体" w:eastAsia="宋体" w:cs="宋体"/>
                <w:sz w:val="28"/>
                <w:szCs w:val="28"/>
              </w:rPr>
            </w:pPr>
            <w:r>
              <w:rPr>
                <w:rFonts w:hint="eastAsia" w:ascii="宋体" w:hAnsi="宋体" w:eastAsia="宋体" w:cs="宋体"/>
                <w:sz w:val="28"/>
                <w:szCs w:val="28"/>
              </w:rPr>
              <w:t>签约日期：</w:t>
            </w:r>
          </w:p>
        </w:tc>
      </w:tr>
    </w:tbl>
    <w:p w14:paraId="38325062">
      <w:pPr>
        <w:spacing w:line="579" w:lineRule="exact"/>
        <w:rPr>
          <w:rFonts w:hint="eastAsia" w:ascii="宋体" w:hAnsi="宋体" w:eastAsia="宋体" w:cs="宋体"/>
          <w:sz w:val="28"/>
          <w:szCs w:val="28"/>
        </w:rPr>
      </w:pPr>
    </w:p>
    <w:p w14:paraId="7D429D7C">
      <w:pPr>
        <w:spacing w:line="579" w:lineRule="exact"/>
        <w:ind w:firstLine="560" w:firstLineChars="200"/>
        <w:rPr>
          <w:rFonts w:hint="eastAsia" w:ascii="宋体" w:hAnsi="宋体" w:eastAsia="宋体" w:cs="宋体"/>
          <w:snapToGrid w:val="0"/>
          <w:sz w:val="28"/>
          <w:szCs w:val="28"/>
          <w:lang w:eastAsia="zh-CN"/>
        </w:rPr>
      </w:pPr>
    </w:p>
    <w:p w14:paraId="39C99EB1">
      <w:pPr>
        <w:rPr>
          <w:rFonts w:hint="eastAsia" w:ascii="宋体" w:hAnsi="宋体" w:eastAsia="宋体" w:cs="宋体"/>
          <w:sz w:val="28"/>
          <w:szCs w:val="28"/>
        </w:rPr>
      </w:pPr>
    </w:p>
    <w:p w14:paraId="0FD70C51">
      <w:pPr>
        <w:pStyle w:val="2"/>
        <w:rPr>
          <w:rFonts w:hint="eastAsia" w:ascii="宋体" w:hAnsi="宋体" w:eastAsia="宋体" w:cs="宋体"/>
          <w:sz w:val="28"/>
          <w:szCs w:val="28"/>
        </w:rPr>
      </w:pPr>
    </w:p>
    <w:p w14:paraId="495788FB">
      <w:pPr>
        <w:pStyle w:val="2"/>
        <w:rPr>
          <w:rFonts w:hint="eastAsia" w:ascii="宋体" w:hAnsi="宋体" w:eastAsia="宋体" w:cs="宋体"/>
          <w:sz w:val="28"/>
          <w:szCs w:val="28"/>
        </w:rPr>
      </w:pPr>
    </w:p>
    <w:p w14:paraId="25DE69FC">
      <w:pPr>
        <w:pStyle w:val="2"/>
        <w:rPr>
          <w:rFonts w:hint="eastAsia" w:ascii="宋体" w:hAnsi="宋体" w:eastAsia="宋体" w:cs="宋体"/>
          <w:sz w:val="28"/>
          <w:szCs w:val="28"/>
        </w:rPr>
      </w:pPr>
    </w:p>
    <w:p w14:paraId="43659EFE">
      <w:pPr>
        <w:pStyle w:val="2"/>
        <w:rPr>
          <w:rFonts w:hint="eastAsia" w:ascii="宋体" w:hAnsi="宋体" w:eastAsia="宋体" w:cs="宋体"/>
          <w:sz w:val="28"/>
          <w:szCs w:val="28"/>
        </w:rPr>
      </w:pPr>
    </w:p>
    <w:p w14:paraId="5FE04181">
      <w:pPr>
        <w:pStyle w:val="2"/>
        <w:rPr>
          <w:rFonts w:hint="eastAsia" w:ascii="宋体" w:hAnsi="宋体" w:eastAsia="宋体" w:cs="宋体"/>
          <w:sz w:val="28"/>
          <w:szCs w:val="28"/>
        </w:rPr>
      </w:pPr>
    </w:p>
    <w:p w14:paraId="248ED763">
      <w:pPr>
        <w:pStyle w:val="2"/>
        <w:rPr>
          <w:rFonts w:hint="eastAsia" w:ascii="宋体" w:hAnsi="宋体" w:eastAsia="宋体" w:cs="宋体"/>
          <w:sz w:val="28"/>
          <w:szCs w:val="28"/>
        </w:rPr>
      </w:pPr>
    </w:p>
    <w:p w14:paraId="301F519B">
      <w:pPr>
        <w:spacing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廉政承诺</w:t>
      </w:r>
    </w:p>
    <w:p w14:paraId="2F2CA4E1">
      <w:pPr>
        <w:pStyle w:val="2"/>
        <w:rPr>
          <w:rFonts w:hint="eastAsia"/>
        </w:rPr>
      </w:pPr>
      <w:bookmarkStart w:id="0" w:name="_GoBack"/>
      <w:bookmarkEnd w:id="0"/>
    </w:p>
    <w:p w14:paraId="3C8A792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项目人员严格遵守廉政自律的规定，廉洁奉公，忠于职守，不利用职权和职务上的便利谋取不正当利益，严格执行工作程序及规定，确保无违法违纪案件发生。</w:t>
      </w:r>
    </w:p>
    <w:p w14:paraId="2755CE5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项目人员奉公守法，不利用职权和职务上的影响为亲友及身边工作人员谋取利益。</w:t>
      </w:r>
    </w:p>
    <w:p w14:paraId="21D8BF69">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项目人员不利用职权和工作之便，向服务对象私自索要钱财、通讯工具等。</w:t>
      </w:r>
    </w:p>
    <w:p w14:paraId="1333EBA6">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项目人员不接受服务对象的宴请、礼金、礼品，安排娱乐等。</w:t>
      </w:r>
    </w:p>
    <w:p w14:paraId="49E4043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项目人员做到持证上岗、着装严整，严禁吃、拿、卡、要等行业不正之风发生。</w:t>
      </w:r>
    </w:p>
    <w:p w14:paraId="0B6876E9">
      <w:pPr>
        <w:pStyle w:val="2"/>
        <w:rPr>
          <w:rFonts w:hint="eastAsia" w:ascii="宋体" w:hAnsi="宋体" w:eastAsia="宋体" w:cs="宋体"/>
        </w:rPr>
      </w:pPr>
    </w:p>
    <w:p w14:paraId="2A4DCA70">
      <w:pPr>
        <w:pStyle w:val="2"/>
        <w:rPr>
          <w:rFonts w:hint="eastAsia" w:ascii="宋体" w:hAnsi="宋体" w:eastAsia="宋体" w:cs="宋体"/>
        </w:rPr>
      </w:pPr>
    </w:p>
    <w:p w14:paraId="31A8B472">
      <w:pPr>
        <w:pStyle w:val="2"/>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Arial">
    <w:panose1 w:val="020B0604020202020204"/>
    <w:charset w:val="00"/>
    <w:family w:val="auto"/>
    <w:pitch w:val="default"/>
    <w:sig w:usb0="E0002EFF" w:usb1="C000785B" w:usb2="00000009" w:usb3="00000000" w:csb0="400001FF" w:csb1="FFFF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DD1"/>
    <w:rsid w:val="000E453A"/>
    <w:rsid w:val="00140696"/>
    <w:rsid w:val="003A4927"/>
    <w:rsid w:val="00466004"/>
    <w:rsid w:val="005E14A7"/>
    <w:rsid w:val="006C3A50"/>
    <w:rsid w:val="009268BE"/>
    <w:rsid w:val="00BF6A5E"/>
    <w:rsid w:val="00C623D8"/>
    <w:rsid w:val="00C67199"/>
    <w:rsid w:val="00C75DD1"/>
    <w:rsid w:val="00C76F1B"/>
    <w:rsid w:val="00D967E0"/>
    <w:rsid w:val="14F03715"/>
    <w:rsid w:val="18133ACD"/>
    <w:rsid w:val="271C1F35"/>
    <w:rsid w:val="60F61177"/>
    <w:rsid w:val="683C66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4"/>
      <w:lang w:val="en-US" w:eastAsia="zh-CN" w:bidi="ar-SA"/>
      <w14:ligatures w14:val="none"/>
    </w:rPr>
  </w:style>
  <w:style w:type="paragraph" w:styleId="3">
    <w:name w:val="heading 1"/>
    <w:basedOn w:val="1"/>
    <w:next w:val="1"/>
    <w:link w:val="20"/>
    <w:qFormat/>
    <w:uiPriority w:val="9"/>
    <w:pPr>
      <w:keepNext/>
      <w:keepLines/>
      <w:spacing w:before="480" w:after="80" w:line="278" w:lineRule="auto"/>
      <w:jc w:val="left"/>
      <w:outlineLvl w:val="0"/>
    </w:pPr>
    <w:rPr>
      <w:rFonts w:asciiTheme="majorHAnsi" w:hAnsiTheme="majorHAnsi" w:eastAsiaTheme="majorEastAsia" w:cstheme="majorBidi"/>
      <w:color w:val="2F5597" w:themeColor="accent1" w:themeShade="BF"/>
      <w:sz w:val="48"/>
      <w:szCs w:val="48"/>
      <w14:ligatures w14:val="standardContextual"/>
    </w:rPr>
  </w:style>
  <w:style w:type="paragraph" w:styleId="4">
    <w:name w:val="heading 2"/>
    <w:basedOn w:val="1"/>
    <w:next w:val="1"/>
    <w:link w:val="21"/>
    <w:semiHidden/>
    <w:unhideWhenUsed/>
    <w:qFormat/>
    <w:uiPriority w:val="9"/>
    <w:pPr>
      <w:keepNext/>
      <w:keepLines/>
      <w:spacing w:before="160" w:after="80" w:line="278" w:lineRule="auto"/>
      <w:jc w:val="left"/>
      <w:outlineLvl w:val="1"/>
    </w:pPr>
    <w:rPr>
      <w:rFonts w:asciiTheme="majorHAnsi" w:hAnsiTheme="majorHAnsi" w:eastAsiaTheme="majorEastAsia" w:cstheme="majorBidi"/>
      <w:color w:val="2F5597" w:themeColor="accent1" w:themeShade="BF"/>
      <w:sz w:val="40"/>
      <w:szCs w:val="40"/>
      <w14:ligatures w14:val="standardContextual"/>
    </w:rPr>
  </w:style>
  <w:style w:type="paragraph" w:styleId="5">
    <w:name w:val="heading 3"/>
    <w:basedOn w:val="1"/>
    <w:next w:val="1"/>
    <w:link w:val="22"/>
    <w:semiHidden/>
    <w:unhideWhenUsed/>
    <w:qFormat/>
    <w:uiPriority w:val="9"/>
    <w:pPr>
      <w:keepNext/>
      <w:keepLines/>
      <w:spacing w:before="160" w:after="80" w:line="278" w:lineRule="auto"/>
      <w:jc w:val="left"/>
      <w:outlineLvl w:val="2"/>
    </w:pPr>
    <w:rPr>
      <w:rFonts w:asciiTheme="majorHAnsi" w:hAnsiTheme="majorHAnsi" w:eastAsiaTheme="majorEastAsia" w:cstheme="majorBidi"/>
      <w:color w:val="2F5597" w:themeColor="accent1" w:themeShade="BF"/>
      <w:sz w:val="32"/>
      <w:szCs w:val="32"/>
      <w14:ligatures w14:val="standardContextual"/>
    </w:rPr>
  </w:style>
  <w:style w:type="paragraph" w:styleId="6">
    <w:name w:val="heading 4"/>
    <w:basedOn w:val="1"/>
    <w:next w:val="1"/>
    <w:link w:val="23"/>
    <w:semiHidden/>
    <w:unhideWhenUsed/>
    <w:qFormat/>
    <w:uiPriority w:val="9"/>
    <w:pPr>
      <w:keepNext/>
      <w:keepLines/>
      <w:spacing w:before="80" w:after="40" w:line="278" w:lineRule="auto"/>
      <w:jc w:val="left"/>
      <w:outlineLvl w:val="3"/>
    </w:pPr>
    <w:rPr>
      <w:rFonts w:asciiTheme="minorHAnsi" w:hAnsiTheme="minorHAnsi" w:eastAsiaTheme="minorEastAsia" w:cstheme="majorBidi"/>
      <w:color w:val="2F5597" w:themeColor="accent1" w:themeShade="BF"/>
      <w:sz w:val="28"/>
      <w:szCs w:val="28"/>
      <w14:ligatures w14:val="standardContextual"/>
    </w:rPr>
  </w:style>
  <w:style w:type="paragraph" w:styleId="7">
    <w:name w:val="heading 5"/>
    <w:basedOn w:val="1"/>
    <w:next w:val="1"/>
    <w:link w:val="24"/>
    <w:semiHidden/>
    <w:unhideWhenUsed/>
    <w:qFormat/>
    <w:uiPriority w:val="9"/>
    <w:pPr>
      <w:keepNext/>
      <w:keepLines/>
      <w:spacing w:before="80" w:after="40" w:line="278" w:lineRule="auto"/>
      <w:jc w:val="left"/>
      <w:outlineLvl w:val="4"/>
    </w:pPr>
    <w:rPr>
      <w:rFonts w:asciiTheme="minorHAnsi" w:hAnsiTheme="minorHAnsi" w:eastAsiaTheme="minorEastAsia" w:cstheme="majorBidi"/>
      <w:color w:val="2F5597" w:themeColor="accent1" w:themeShade="BF"/>
      <w:sz w:val="24"/>
      <w14:ligatures w14:val="standardContextual"/>
    </w:rPr>
  </w:style>
  <w:style w:type="paragraph" w:styleId="8">
    <w:name w:val="heading 6"/>
    <w:basedOn w:val="1"/>
    <w:next w:val="1"/>
    <w:link w:val="25"/>
    <w:semiHidden/>
    <w:unhideWhenUsed/>
    <w:qFormat/>
    <w:uiPriority w:val="9"/>
    <w:pPr>
      <w:keepNext/>
      <w:keepLines/>
      <w:spacing w:before="40" w:line="278" w:lineRule="auto"/>
      <w:jc w:val="left"/>
      <w:outlineLvl w:val="5"/>
    </w:pPr>
    <w:rPr>
      <w:rFonts w:asciiTheme="minorHAnsi" w:hAnsiTheme="minorHAnsi" w:eastAsiaTheme="minorEastAsia" w:cstheme="majorBidi"/>
      <w:b/>
      <w:bCs/>
      <w:color w:val="2F5597" w:themeColor="accent1" w:themeShade="BF"/>
      <w:sz w:val="22"/>
      <w14:ligatures w14:val="standardContextual"/>
    </w:rPr>
  </w:style>
  <w:style w:type="paragraph" w:styleId="9">
    <w:name w:val="heading 7"/>
    <w:basedOn w:val="1"/>
    <w:next w:val="1"/>
    <w:link w:val="26"/>
    <w:semiHidden/>
    <w:unhideWhenUsed/>
    <w:qFormat/>
    <w:uiPriority w:val="9"/>
    <w:pPr>
      <w:keepNext/>
      <w:keepLines/>
      <w:spacing w:before="40" w:line="278" w:lineRule="auto"/>
      <w:jc w:val="left"/>
      <w:outlineLvl w:val="6"/>
    </w:pPr>
    <w:rPr>
      <w:rFonts w:asciiTheme="minorHAnsi" w:hAnsiTheme="minorHAnsi" w:eastAsiaTheme="minorEastAsia" w:cstheme="majorBidi"/>
      <w:b/>
      <w:bCs/>
      <w:color w:val="595959" w:themeColor="text1" w:themeTint="A6"/>
      <w:sz w:val="22"/>
      <w14:textFill>
        <w14:solidFill>
          <w14:schemeClr w14:val="tx1">
            <w14:lumMod w14:val="65000"/>
            <w14:lumOff w14:val="35000"/>
          </w14:schemeClr>
        </w14:solidFill>
      </w14:textFill>
      <w14:ligatures w14:val="standardContextual"/>
    </w:rPr>
  </w:style>
  <w:style w:type="paragraph" w:styleId="10">
    <w:name w:val="heading 8"/>
    <w:basedOn w:val="1"/>
    <w:next w:val="1"/>
    <w:link w:val="27"/>
    <w:semiHidden/>
    <w:unhideWhenUsed/>
    <w:qFormat/>
    <w:uiPriority w:val="9"/>
    <w:pPr>
      <w:keepNext/>
      <w:keepLines/>
      <w:spacing w:line="278" w:lineRule="auto"/>
      <w:jc w:val="left"/>
      <w:outlineLvl w:val="7"/>
    </w:pPr>
    <w:rPr>
      <w:rFonts w:asciiTheme="minorHAnsi" w:hAnsiTheme="minorHAnsi" w:eastAsiaTheme="minorEastAsia" w:cstheme="majorBidi"/>
      <w:color w:val="595959" w:themeColor="text1" w:themeTint="A6"/>
      <w:sz w:val="22"/>
      <w14:textFill>
        <w14:solidFill>
          <w14:schemeClr w14:val="tx1">
            <w14:lumMod w14:val="65000"/>
            <w14:lumOff w14:val="35000"/>
          </w14:schemeClr>
        </w14:solidFill>
      </w14:textFill>
      <w14:ligatures w14:val="standardContextual"/>
    </w:rPr>
  </w:style>
  <w:style w:type="paragraph" w:styleId="11">
    <w:name w:val="heading 9"/>
    <w:basedOn w:val="1"/>
    <w:next w:val="1"/>
    <w:link w:val="28"/>
    <w:semiHidden/>
    <w:unhideWhenUsed/>
    <w:qFormat/>
    <w:uiPriority w:val="9"/>
    <w:pPr>
      <w:keepNext/>
      <w:keepLines/>
      <w:spacing w:line="278" w:lineRule="auto"/>
      <w:jc w:val="left"/>
      <w:outlineLvl w:val="8"/>
    </w:pPr>
    <w:rPr>
      <w:rFonts w:asciiTheme="minorHAnsi" w:hAnsiTheme="minorHAnsi" w:eastAsiaTheme="majorEastAsia" w:cstheme="majorBidi"/>
      <w:color w:val="595959" w:themeColor="text1" w:themeTint="A6"/>
      <w:sz w:val="22"/>
      <w14:textFill>
        <w14:solidFill>
          <w14:schemeClr w14:val="tx1">
            <w14:lumMod w14:val="65000"/>
            <w14:lumOff w14:val="35000"/>
          </w14:schemeClr>
        </w14:solidFill>
      </w14:textFill>
      <w14:ligatures w14:val="standardContextual"/>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40"/>
    <w:semiHidden/>
    <w:unhideWhenUsed/>
    <w:qFormat/>
    <w:uiPriority w:val="0"/>
    <w:pPr>
      <w:ind w:firstLine="420" w:firstLineChars="200"/>
    </w:pPr>
  </w:style>
  <w:style w:type="paragraph" w:styleId="12">
    <w:name w:val="Body Text"/>
    <w:basedOn w:val="1"/>
    <w:next w:val="1"/>
    <w:link w:val="45"/>
    <w:semiHidden/>
    <w:unhideWhenUsed/>
    <w:qFormat/>
    <w:uiPriority w:val="0"/>
    <w:pPr>
      <w:spacing w:after="120"/>
    </w:pPr>
    <w:rPr>
      <w:rFonts w:ascii="Verdana" w:hAnsi="Verdana"/>
    </w:rPr>
  </w:style>
  <w:style w:type="paragraph" w:styleId="13">
    <w:name w:val="Plain Text"/>
    <w:basedOn w:val="1"/>
    <w:link w:val="46"/>
    <w:semiHidden/>
    <w:unhideWhenUsed/>
    <w:qFormat/>
    <w:uiPriority w:val="99"/>
    <w:rPr>
      <w:rFonts w:ascii="宋体" w:hAnsi="Courier New"/>
      <w:szCs w:val="21"/>
    </w:rPr>
  </w:style>
  <w:style w:type="paragraph" w:styleId="14">
    <w:name w:val="footer"/>
    <w:basedOn w:val="1"/>
    <w:link w:val="39"/>
    <w:unhideWhenUsed/>
    <w:qFormat/>
    <w:uiPriority w:val="99"/>
    <w:pPr>
      <w:tabs>
        <w:tab w:val="center" w:pos="4153"/>
        <w:tab w:val="right" w:pos="8306"/>
      </w:tabs>
      <w:snapToGrid w:val="0"/>
      <w:spacing w:after="160"/>
      <w:jc w:val="left"/>
    </w:pPr>
    <w:rPr>
      <w:rFonts w:asciiTheme="minorHAnsi" w:hAnsiTheme="minorHAnsi" w:eastAsiaTheme="minorEastAsia" w:cstheme="minorBidi"/>
      <w:sz w:val="18"/>
      <w:szCs w:val="18"/>
      <w14:ligatures w14:val="standardContextual"/>
    </w:rPr>
  </w:style>
  <w:style w:type="paragraph" w:styleId="15">
    <w:name w:val="header"/>
    <w:basedOn w:val="1"/>
    <w:link w:val="38"/>
    <w:unhideWhenUsed/>
    <w:qFormat/>
    <w:uiPriority w:val="99"/>
    <w:pPr>
      <w:tabs>
        <w:tab w:val="center" w:pos="4153"/>
        <w:tab w:val="right" w:pos="8306"/>
      </w:tabs>
      <w:snapToGrid w:val="0"/>
      <w:spacing w:after="160"/>
      <w:jc w:val="center"/>
    </w:pPr>
    <w:rPr>
      <w:rFonts w:asciiTheme="minorHAnsi" w:hAnsiTheme="minorHAnsi" w:eastAsiaTheme="minorEastAsia" w:cstheme="minorBidi"/>
      <w:sz w:val="18"/>
      <w:szCs w:val="18"/>
      <w14:ligatures w14:val="standardContextual"/>
    </w:rPr>
  </w:style>
  <w:style w:type="paragraph" w:styleId="16">
    <w:name w:val="Subtitle"/>
    <w:basedOn w:val="1"/>
    <w:next w:val="1"/>
    <w:link w:val="30"/>
    <w:qFormat/>
    <w:uiPriority w:val="11"/>
    <w:pPr>
      <w:spacing w:after="160" w:line="278" w:lineRule="auto"/>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standardContextual"/>
    </w:rPr>
  </w:style>
  <w:style w:type="paragraph" w:styleId="17">
    <w:name w:val="Title"/>
    <w:basedOn w:val="1"/>
    <w:next w:val="1"/>
    <w:link w:val="29"/>
    <w:qFormat/>
    <w:uiPriority w:val="10"/>
    <w:pPr>
      <w:spacing w:after="80"/>
      <w:contextualSpacing/>
      <w:jc w:val="center"/>
    </w:pPr>
    <w:rPr>
      <w:rFonts w:asciiTheme="majorHAnsi" w:hAnsiTheme="majorHAnsi" w:eastAsiaTheme="majorEastAsia" w:cstheme="majorBidi"/>
      <w:spacing w:val="-10"/>
      <w:kern w:val="28"/>
      <w:sz w:val="56"/>
      <w:szCs w:val="56"/>
      <w14:ligatures w14:val="standardContextual"/>
    </w:rPr>
  </w:style>
  <w:style w:type="character" w:customStyle="1" w:styleId="20">
    <w:name w:val="标题 1 字符"/>
    <w:basedOn w:val="19"/>
    <w:link w:val="3"/>
    <w:qFormat/>
    <w:uiPriority w:val="9"/>
    <w:rPr>
      <w:rFonts w:asciiTheme="majorHAnsi" w:hAnsiTheme="majorHAnsi" w:eastAsiaTheme="majorEastAsia" w:cstheme="majorBidi"/>
      <w:color w:val="2F5597" w:themeColor="accent1" w:themeShade="BF"/>
      <w:sz w:val="48"/>
      <w:szCs w:val="48"/>
    </w:rPr>
  </w:style>
  <w:style w:type="character" w:customStyle="1" w:styleId="21">
    <w:name w:val="标题 2 字符"/>
    <w:basedOn w:val="19"/>
    <w:link w:val="4"/>
    <w:semiHidden/>
    <w:qFormat/>
    <w:uiPriority w:val="9"/>
    <w:rPr>
      <w:rFonts w:asciiTheme="majorHAnsi" w:hAnsiTheme="majorHAnsi" w:eastAsiaTheme="majorEastAsia" w:cstheme="majorBidi"/>
      <w:color w:val="2F5597" w:themeColor="accent1" w:themeShade="BF"/>
      <w:sz w:val="40"/>
      <w:szCs w:val="40"/>
    </w:rPr>
  </w:style>
  <w:style w:type="character" w:customStyle="1" w:styleId="22">
    <w:name w:val="标题 3 字符"/>
    <w:basedOn w:val="19"/>
    <w:link w:val="5"/>
    <w:semiHidden/>
    <w:qFormat/>
    <w:uiPriority w:val="9"/>
    <w:rPr>
      <w:rFonts w:asciiTheme="majorHAnsi" w:hAnsiTheme="majorHAnsi" w:eastAsiaTheme="majorEastAsia" w:cstheme="majorBidi"/>
      <w:color w:val="2F5597" w:themeColor="accent1" w:themeShade="BF"/>
      <w:sz w:val="32"/>
      <w:szCs w:val="32"/>
    </w:rPr>
  </w:style>
  <w:style w:type="character" w:customStyle="1" w:styleId="23">
    <w:name w:val="标题 4 字符"/>
    <w:basedOn w:val="19"/>
    <w:link w:val="6"/>
    <w:semiHidden/>
    <w:qFormat/>
    <w:uiPriority w:val="9"/>
    <w:rPr>
      <w:rFonts w:cstheme="majorBidi"/>
      <w:color w:val="2F5597" w:themeColor="accent1" w:themeShade="BF"/>
      <w:sz w:val="28"/>
      <w:szCs w:val="28"/>
    </w:rPr>
  </w:style>
  <w:style w:type="character" w:customStyle="1" w:styleId="24">
    <w:name w:val="标题 5 字符"/>
    <w:basedOn w:val="19"/>
    <w:link w:val="7"/>
    <w:semiHidden/>
    <w:qFormat/>
    <w:uiPriority w:val="9"/>
    <w:rPr>
      <w:rFonts w:cstheme="majorBidi"/>
      <w:color w:val="2F5597" w:themeColor="accent1" w:themeShade="BF"/>
      <w:sz w:val="24"/>
    </w:rPr>
  </w:style>
  <w:style w:type="character" w:customStyle="1" w:styleId="25">
    <w:name w:val="标题 6 字符"/>
    <w:basedOn w:val="19"/>
    <w:link w:val="8"/>
    <w:semiHidden/>
    <w:qFormat/>
    <w:uiPriority w:val="9"/>
    <w:rPr>
      <w:rFonts w:cstheme="majorBidi"/>
      <w:b/>
      <w:bCs/>
      <w:color w:val="2F5597" w:themeColor="accent1" w:themeShade="BF"/>
    </w:rPr>
  </w:style>
  <w:style w:type="character" w:customStyle="1" w:styleId="26">
    <w:name w:val="标题 7 字符"/>
    <w:basedOn w:val="19"/>
    <w:link w:val="9"/>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字符"/>
    <w:basedOn w:val="19"/>
    <w:link w:val="10"/>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字符"/>
    <w:basedOn w:val="19"/>
    <w:link w:val="11"/>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字符"/>
    <w:basedOn w:val="19"/>
    <w:link w:val="17"/>
    <w:qFormat/>
    <w:uiPriority w:val="10"/>
    <w:rPr>
      <w:rFonts w:asciiTheme="majorHAnsi" w:hAnsiTheme="majorHAnsi" w:eastAsiaTheme="majorEastAsia" w:cstheme="majorBidi"/>
      <w:spacing w:val="-10"/>
      <w:kern w:val="28"/>
      <w:sz w:val="56"/>
      <w:szCs w:val="56"/>
    </w:rPr>
  </w:style>
  <w:style w:type="character" w:customStyle="1" w:styleId="30">
    <w:name w:val="副标题 字符"/>
    <w:basedOn w:val="19"/>
    <w:link w:val="16"/>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after="160" w:line="278" w:lineRule="auto"/>
      <w:jc w:val="center"/>
    </w:pPr>
    <w:rPr>
      <w:rFonts w:asciiTheme="minorHAnsi" w:hAnsiTheme="minorHAnsi" w:eastAsiaTheme="minorEastAsia" w:cstheme="minorBidi"/>
      <w:i/>
      <w:iCs/>
      <w:color w:val="404040" w:themeColor="text1" w:themeTint="BF"/>
      <w:sz w:val="22"/>
      <w14:textFill>
        <w14:solidFill>
          <w14:schemeClr w14:val="tx1">
            <w14:lumMod w14:val="75000"/>
            <w14:lumOff w14:val="25000"/>
          </w14:schemeClr>
        </w14:solidFill>
      </w14:textFill>
      <w14:ligatures w14:val="standardContextual"/>
    </w:rPr>
  </w:style>
  <w:style w:type="character" w:customStyle="1" w:styleId="32">
    <w:name w:val="引用 字符"/>
    <w:basedOn w:val="19"/>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spacing w:after="160" w:line="278" w:lineRule="auto"/>
      <w:ind w:left="720"/>
      <w:contextualSpacing/>
      <w:jc w:val="left"/>
    </w:pPr>
    <w:rPr>
      <w:rFonts w:asciiTheme="minorHAnsi" w:hAnsiTheme="minorHAnsi" w:eastAsiaTheme="minorEastAsia" w:cstheme="minorBidi"/>
      <w:sz w:val="22"/>
      <w14:ligatures w14:val="standardContextual"/>
    </w:rPr>
  </w:style>
  <w:style w:type="character" w:customStyle="1" w:styleId="34">
    <w:name w:val="Intense Emphasis"/>
    <w:basedOn w:val="19"/>
    <w:qFormat/>
    <w:uiPriority w:val="21"/>
    <w:rPr>
      <w:i/>
      <w:iCs/>
      <w:color w:val="2F5597" w:themeColor="accent1" w:themeShade="BF"/>
    </w:rPr>
  </w:style>
  <w:style w:type="paragraph" w:styleId="35">
    <w:name w:val="Intense Quote"/>
    <w:basedOn w:val="1"/>
    <w:next w:val="1"/>
    <w:link w:val="36"/>
    <w:qFormat/>
    <w:uiPriority w:val="30"/>
    <w:pPr>
      <w:pBdr>
        <w:top w:val="single" w:color="2F5496" w:themeColor="accent1" w:themeShade="BF" w:sz="4" w:space="10"/>
        <w:bottom w:val="single" w:color="2F5496" w:themeColor="accent1" w:themeShade="BF" w:sz="4" w:space="10"/>
      </w:pBdr>
      <w:spacing w:before="360" w:after="360" w:line="278" w:lineRule="auto"/>
      <w:ind w:left="864" w:right="864"/>
      <w:jc w:val="center"/>
    </w:pPr>
    <w:rPr>
      <w:rFonts w:asciiTheme="minorHAnsi" w:hAnsiTheme="minorHAnsi" w:eastAsiaTheme="minorEastAsia" w:cstheme="minorBidi"/>
      <w:i/>
      <w:iCs/>
      <w:color w:val="2F5597" w:themeColor="accent1" w:themeShade="BF"/>
      <w:sz w:val="22"/>
      <w14:ligatures w14:val="standardContextual"/>
    </w:rPr>
  </w:style>
  <w:style w:type="character" w:customStyle="1" w:styleId="36">
    <w:name w:val="明显引用 字符"/>
    <w:basedOn w:val="19"/>
    <w:link w:val="35"/>
    <w:qFormat/>
    <w:uiPriority w:val="30"/>
    <w:rPr>
      <w:i/>
      <w:iCs/>
      <w:color w:val="2F5597" w:themeColor="accent1" w:themeShade="BF"/>
    </w:rPr>
  </w:style>
  <w:style w:type="character" w:customStyle="1" w:styleId="37">
    <w:name w:val="Intense Reference"/>
    <w:basedOn w:val="19"/>
    <w:qFormat/>
    <w:uiPriority w:val="32"/>
    <w:rPr>
      <w:b/>
      <w:bCs/>
      <w:smallCaps/>
      <w:color w:val="2F5597" w:themeColor="accent1" w:themeShade="BF"/>
      <w:spacing w:val="5"/>
    </w:rPr>
  </w:style>
  <w:style w:type="character" w:customStyle="1" w:styleId="38">
    <w:name w:val="页眉 字符"/>
    <w:basedOn w:val="19"/>
    <w:link w:val="15"/>
    <w:qFormat/>
    <w:uiPriority w:val="99"/>
    <w:rPr>
      <w:sz w:val="18"/>
      <w:szCs w:val="18"/>
    </w:rPr>
  </w:style>
  <w:style w:type="character" w:customStyle="1" w:styleId="39">
    <w:name w:val="页脚 字符"/>
    <w:basedOn w:val="19"/>
    <w:link w:val="14"/>
    <w:qFormat/>
    <w:uiPriority w:val="99"/>
    <w:rPr>
      <w:sz w:val="18"/>
      <w:szCs w:val="18"/>
    </w:rPr>
  </w:style>
  <w:style w:type="character" w:customStyle="1" w:styleId="40">
    <w:name w:val="正文缩进 字符"/>
    <w:link w:val="2"/>
    <w:semiHidden/>
    <w:qFormat/>
    <w:locked/>
    <w:uiPriority w:val="0"/>
    <w:rPr>
      <w:rFonts w:ascii="Times New Roman" w:hAnsi="Times New Roman" w:eastAsia="宋体" w:cs="Times New Roman"/>
      <w:sz w:val="21"/>
      <w14:ligatures w14:val="none"/>
    </w:rPr>
  </w:style>
  <w:style w:type="character" w:customStyle="1" w:styleId="41">
    <w:name w:val="正文文本 字符"/>
    <w:basedOn w:val="19"/>
    <w:semiHidden/>
    <w:qFormat/>
    <w:uiPriority w:val="99"/>
    <w:rPr>
      <w:rFonts w:ascii="Times New Roman" w:hAnsi="Times New Roman" w:eastAsia="宋体" w:cs="Times New Roman"/>
      <w:sz w:val="21"/>
      <w14:ligatures w14:val="none"/>
    </w:rPr>
  </w:style>
  <w:style w:type="character" w:customStyle="1" w:styleId="42">
    <w:name w:val="纯文本 字符"/>
    <w:basedOn w:val="19"/>
    <w:semiHidden/>
    <w:qFormat/>
    <w:uiPriority w:val="99"/>
    <w:rPr>
      <w:rFonts w:hAnsi="Courier New" w:cs="Courier New" w:asciiTheme="minorEastAsia"/>
      <w:sz w:val="21"/>
      <w14:ligatures w14:val="none"/>
    </w:rPr>
  </w:style>
  <w:style w:type="paragraph" w:customStyle="1" w:styleId="43">
    <w:name w:val="Default"/>
    <w:qFormat/>
    <w:uiPriority w:val="0"/>
    <w:pPr>
      <w:widowControl w:val="0"/>
      <w:tabs>
        <w:tab w:val="left" w:pos="924"/>
      </w:tabs>
      <w:autoSpaceDE w:val="0"/>
      <w:autoSpaceDN w:val="0"/>
      <w:adjustRightInd w:val="0"/>
      <w:spacing w:after="0" w:line="240" w:lineRule="auto"/>
    </w:pPr>
    <w:rPr>
      <w:rFonts w:ascii="Arial" w:hAnsi="Arial" w:eastAsia="宋体" w:cs="Arial"/>
      <w:color w:val="000000"/>
      <w:kern w:val="0"/>
      <w:sz w:val="24"/>
      <w:szCs w:val="24"/>
      <w:lang w:val="en-US" w:eastAsia="zh-CN" w:bidi="ar-SA"/>
      <w14:ligatures w14:val="none"/>
    </w:rPr>
  </w:style>
  <w:style w:type="paragraph" w:customStyle="1" w:styleId="44">
    <w:name w:val="普通(网站)1"/>
    <w:basedOn w:val="1"/>
    <w:qFormat/>
    <w:uiPriority w:val="0"/>
    <w:pPr>
      <w:widowControl/>
      <w:spacing w:before="100" w:beforeAutospacing="1" w:after="100" w:afterAutospacing="1"/>
      <w:jc w:val="left"/>
    </w:pPr>
    <w:rPr>
      <w:rFonts w:ascii="宋体" w:cs="宋体"/>
      <w:kern w:val="0"/>
      <w:sz w:val="24"/>
    </w:rPr>
  </w:style>
  <w:style w:type="character" w:customStyle="1" w:styleId="45">
    <w:name w:val="正文文本 字符1"/>
    <w:link w:val="12"/>
    <w:semiHidden/>
    <w:qFormat/>
    <w:locked/>
    <w:uiPriority w:val="0"/>
    <w:rPr>
      <w:rFonts w:ascii="Verdana" w:hAnsi="Verdana" w:eastAsia="宋体" w:cs="Times New Roman"/>
      <w:sz w:val="21"/>
      <w14:ligatures w14:val="none"/>
    </w:rPr>
  </w:style>
  <w:style w:type="character" w:customStyle="1" w:styleId="46">
    <w:name w:val="纯文本 字符1"/>
    <w:link w:val="13"/>
    <w:semiHidden/>
    <w:qFormat/>
    <w:locked/>
    <w:uiPriority w:val="99"/>
    <w:rPr>
      <w:rFonts w:ascii="宋体" w:hAnsi="Courier New" w:eastAsia="宋体" w:cs="Times New Roman"/>
      <w:sz w:val="21"/>
      <w:szCs w:val="21"/>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1636</Words>
  <Characters>1658</Characters>
  <Lines>12</Lines>
  <Paragraphs>3</Paragraphs>
  <TotalTime>0</TotalTime>
  <ScaleCrop>false</ScaleCrop>
  <LinksUpToDate>false</LinksUpToDate>
  <CharactersWithSpaces>1691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2025-09-15T02:32:00Z</dcterms:created>
  <dc:creator>小强 荆</dc:creator>
  <cp:lastModifiedBy>A   ☆彡……丶猫猫er</cp:lastModifiedBy>
  <dcterms:modified xsi:type="dcterms:W3CDTF">2025-09-15T03:31:15Z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eyJoZGlkIjoiMGUwMTNlYjkyMzkzYjQ5Y2RmMGVmYjViZjVlOGI2OTAiLCJ1c2VySWQiOiIzMDU1OTkzNjUifQ==</vt:lpwstr>
  </property>
  <property fmtid="{D5CDD505-2E9C-101B-9397-08002B2CF9AE}" pid="3" name="KSOProductBuildVer">
    <vt:lpwstr>2052-12.1.0.22529</vt:lpwstr>
  </property>
  <property fmtid="{D5CDD505-2E9C-101B-9397-08002B2CF9AE}" pid="4" name="ICV">
    <vt:lpwstr>48063EFF459E471AB3EBEBD3360C61A8_12</vt:lpwstr>
  </property>
</Properties>
</file>