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版本号：HRPD2025-0912Z20251009001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铜川市印台区智慧应急消防救援站采购项目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HRPD2025-0912Z</w:t>
      </w:r>
      <w:r>
        <w:br/>
      </w:r>
      <w:r>
        <w:br/>
      </w:r>
      <w:r>
        <w:br/>
      </w:r>
    </w:p>
    <w:p>
      <w:pPr>
        <w:pStyle w:val="null3"/>
        <w:jc w:val="center"/>
        <w:outlineLvl w:val="2"/>
      </w:pPr>
      <w:r>
        <w:rPr>
          <w:rFonts w:ascii="仿宋_GB2312" w:hAnsi="仿宋_GB2312" w:cs="仿宋_GB2312" w:eastAsia="仿宋_GB2312"/>
          <w:sz w:val="28"/>
          <w:b/>
        </w:rPr>
        <w:t>铜川市印台区应急管理局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铜川市印台区应急管理局</w:t>
      </w:r>
      <w:r>
        <w:rPr>
          <w:rFonts w:ascii="仿宋_GB2312" w:hAnsi="仿宋_GB2312" w:cs="仿宋_GB2312" w:eastAsia="仿宋_GB2312"/>
        </w:rPr>
        <w:t>委托，拟对</w:t>
      </w:r>
      <w:r>
        <w:rPr>
          <w:rFonts w:ascii="仿宋_GB2312" w:hAnsi="仿宋_GB2312" w:cs="仿宋_GB2312" w:eastAsia="仿宋_GB2312"/>
        </w:rPr>
        <w:t>铜川市印台区智慧应急消防救援站采购项目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HRPD2025-0912Z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铜川市印台区智慧应急消防救援站采购项目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铜川市印台区智慧应急消防救援站采购项目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1、主体资格证明文件：具有独立承担民事责任的能力，提供法人或者其他组织的营业执照等证明文件，自 然人参与的提供其有效身份证明：具有独立承担民事责任的能力，提供法人或者其 他组织的营业执照等证明文件，自然人参与的提供其有效身份证明。</w:t>
      </w:r>
    </w:p>
    <w:p>
      <w:pPr>
        <w:pStyle w:val="null3"/>
      </w:pPr>
      <w:r>
        <w:rPr>
          <w:rFonts w:ascii="仿宋_GB2312" w:hAnsi="仿宋_GB2312" w:cs="仿宋_GB2312" w:eastAsia="仿宋_GB2312"/>
        </w:rPr>
        <w:t>2、财务状况：提供2023或2024任一年度经审计的财务审计报告(2025年成立的公司提供成立后 企业的资产负债表和利润表），或提供投标文件递交截止之日前三个月内基本存款 账户开户银行开具的资信证明；</w:t>
      </w:r>
    </w:p>
    <w:p>
      <w:pPr>
        <w:pStyle w:val="null3"/>
      </w:pPr>
      <w:r>
        <w:rPr>
          <w:rFonts w:ascii="仿宋_GB2312" w:hAnsi="仿宋_GB2312" w:cs="仿宋_GB2312" w:eastAsia="仿宋_GB2312"/>
        </w:rPr>
        <w:t>3、税收缴纳证明：提供2024年09月01日至今任意一个月的缴纳税收的证明材料,(依法免税的单位应 提供相关证明材料)；</w:t>
      </w:r>
    </w:p>
    <w:p>
      <w:pPr>
        <w:pStyle w:val="null3"/>
      </w:pPr>
      <w:r>
        <w:rPr>
          <w:rFonts w:ascii="仿宋_GB2312" w:hAnsi="仿宋_GB2312" w:cs="仿宋_GB2312" w:eastAsia="仿宋_GB2312"/>
        </w:rPr>
        <w:t>4、社保缴纳证明：提供2024年09月01日至今任意一个月的依法缴纳社会保障资金的证明材料（依法 不需要缴纳社会保障资金的单位应提供相关证明材料）</w:t>
      </w:r>
    </w:p>
    <w:p>
      <w:pPr>
        <w:pStyle w:val="null3"/>
      </w:pPr>
      <w:r>
        <w:rPr>
          <w:rFonts w:ascii="仿宋_GB2312" w:hAnsi="仿宋_GB2312" w:cs="仿宋_GB2312" w:eastAsia="仿宋_GB2312"/>
        </w:rPr>
        <w:t>5、书面声明：具备履行合同所必需的设备和专业技术能力的书面声明；</w:t>
      </w:r>
    </w:p>
    <w:p>
      <w:pPr>
        <w:pStyle w:val="null3"/>
      </w:pPr>
      <w:r>
        <w:rPr>
          <w:rFonts w:ascii="仿宋_GB2312" w:hAnsi="仿宋_GB2312" w:cs="仿宋_GB2312" w:eastAsia="仿宋_GB2312"/>
        </w:rPr>
        <w:t>6、信用记录：投标人不得为“信用中国”网站（www.creditchina.gov.cn）中列入失信被执行人 或重大税收违法案件当事人名单的供应商，不得为中国政府采购网（www.ccgp.g ov.cn）政府采购严重违法失信行为记录名单中被财政部门禁止参加政府采购活动 的供应商；</w:t>
      </w:r>
    </w:p>
    <w:p>
      <w:pPr>
        <w:pStyle w:val="null3"/>
      </w:pPr>
      <w:r>
        <w:rPr>
          <w:rFonts w:ascii="仿宋_GB2312" w:hAnsi="仿宋_GB2312" w:cs="仿宋_GB2312" w:eastAsia="仿宋_GB2312"/>
        </w:rPr>
        <w:t>7、法定代表人授权书：法定代表人授权书（附法定代表人及被授权人身份证复印件）（如法定代表人直接 投标只须提交法定代表人身份证明并附身份证复印件）；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陕西省铜川市印台区老城街道100号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章哲文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0919-4181522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陕西省铜川市耀州区新区东环路祥瑞小区南门天风自动变速箱3楼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郭辰阳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15399208767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采购包1：378,900.00元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代理服务费收费标准：代理服务费参照国家发展计划委员会“计价格【20 02】1980号”文件、“ 发改办价格【2003】857号”文件和国家发展改革委“发改价格【2011】 534号”文件规定计取；代理服务费不足5000元按照5000元收取，待确定成交人后3日内由成 交人一次性支付给招标代理机构。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铜川市印台区应急管理局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联系人：郭辰阳</w:t>
      </w:r>
    </w:p>
    <w:p>
      <w:pPr>
        <w:pStyle w:val="null3"/>
      </w:pPr>
      <w:r>
        <w:rPr>
          <w:rFonts w:ascii="仿宋_GB2312" w:hAnsi="仿宋_GB2312" w:cs="仿宋_GB2312" w:eastAsia="仿宋_GB2312"/>
        </w:rPr>
        <w:t>联系电话：15399208767</w:t>
      </w:r>
    </w:p>
    <w:p>
      <w:pPr>
        <w:pStyle w:val="null3"/>
      </w:pPr>
      <w:r>
        <w:rPr>
          <w:rFonts w:ascii="仿宋_GB2312" w:hAnsi="仿宋_GB2312" w:cs="仿宋_GB2312" w:eastAsia="仿宋_GB2312"/>
        </w:rPr>
        <w:t>地址：陕西省铜川市耀州区新区东环路祥瑞小区南门天风自动变速箱3楼</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铜川市印台区智慧应急消防救援站采购项目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378,900.00</w:t>
      </w:r>
    </w:p>
    <w:p>
      <w:pPr>
        <w:pStyle w:val="null3"/>
      </w:pPr>
      <w:r>
        <w:rPr>
          <w:rFonts w:ascii="仿宋_GB2312" w:hAnsi="仿宋_GB2312" w:cs="仿宋_GB2312" w:eastAsia="仿宋_GB2312"/>
        </w:rPr>
        <w:t>采购包最高限价（元）: 378,900.00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消防岗亭</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207,000.00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消防物资（含电动灭火水枪、喊话器、灭火弹、风力灭火机、强光手电筒、防火服、铁锹、2号工具、应急照明灯、急救包、沙袋、挡板、救生衣、救生圈、漂浮绳、消防钩、伸缩梯、绝缘剪断钳、消防斧、安全带和安全钩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33,894.00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软件系统</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维护费</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安装运输</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配套硬件设备（交换机、智慧可交互宣传屏、紧急求助对讲终端、双光全彩球机、半球网络摄像机、出门按钮、闭门器、单门防水磁力锁、智能门禁一体机。）</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93,006.00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标的名称：消防岗亭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6"/>
              <w:gridCol w:w="540"/>
              <w:gridCol w:w="1396"/>
              <w:gridCol w:w="234"/>
              <w:gridCol w:w="244"/>
            </w:tblGrid>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参数</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智慧应急消防救援站岗亭</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1、长宽高：4M*3M*3M（含边缘）；</w:t>
                  </w:r>
                  <w:r>
                    <w:br/>
                  </w:r>
                  <w:r>
                    <w:rPr>
                      <w:rFonts w:ascii="仿宋_GB2312" w:hAnsi="仿宋_GB2312" w:cs="仿宋_GB2312" w:eastAsia="仿宋_GB2312"/>
                      <w:sz w:val="22"/>
                      <w:color w:val="000000"/>
                    </w:rPr>
                    <w:t xml:space="preserve"> 2、工艺：钢结构；</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bl>
    <w:p>
      <w:pPr>
        <w:pStyle w:val="null3"/>
      </w:pPr>
      <w:r>
        <w:rPr>
          <w:rFonts w:ascii="仿宋_GB2312" w:hAnsi="仿宋_GB2312" w:cs="仿宋_GB2312" w:eastAsia="仿宋_GB2312"/>
        </w:rPr>
        <w:t>标的名称：消防物资（含电动灭火水枪、喊话器、灭火弹、风力灭火机、强光手电筒、防火服、铁锹、2号工具、应急照明灯、急救包、沙袋、挡板、救生衣、救生圈、漂浮绳、消防钩、伸缩梯、绝缘剪断钳、消防斧、安全带和安全钩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571"/>
              <w:gridCol w:w="1476"/>
              <w:gridCol w:w="247"/>
              <w:gridCol w:w="258"/>
            </w:tblGrid>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参数</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消防头盔</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1、防撞击、耐高温、防腐蚀；</w:t>
                  </w:r>
                  <w:r>
                    <w:br/>
                  </w:r>
                  <w:r>
                    <w:rPr>
                      <w:rFonts w:ascii="仿宋_GB2312" w:hAnsi="仿宋_GB2312" w:cs="仿宋_GB2312" w:eastAsia="仿宋_GB2312"/>
                      <w:sz w:val="22"/>
                      <w:color w:val="000000"/>
                    </w:rPr>
                    <w:t xml:space="preserve"> 2、ABS材质；</w:t>
                  </w:r>
                  <w:r>
                    <w:br/>
                  </w:r>
                  <w:r>
                    <w:rPr>
                      <w:rFonts w:ascii="仿宋_GB2312" w:hAnsi="仿宋_GB2312" w:cs="仿宋_GB2312" w:eastAsia="仿宋_GB2312"/>
                      <w:sz w:val="22"/>
                      <w:color w:val="000000"/>
                    </w:rPr>
                    <w:t xml:space="preserve"> 3、耐温≥750℃；</w:t>
                  </w:r>
                  <w:r>
                    <w:br/>
                  </w:r>
                  <w:r>
                    <w:rPr>
                      <w:rFonts w:ascii="仿宋_GB2312" w:hAnsi="仿宋_GB2312" w:cs="仿宋_GB2312" w:eastAsia="仿宋_GB2312"/>
                      <w:sz w:val="22"/>
                      <w:color w:val="000000"/>
                    </w:rPr>
                    <w:t xml:space="preserve"> 4、重量≤1.3kg。</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消防员灭火防护服</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1、防火、隔热、防水、透气。</w:t>
                  </w:r>
                  <w:r>
                    <w:br/>
                  </w:r>
                  <w:r>
                    <w:rPr>
                      <w:rFonts w:ascii="仿宋_GB2312" w:hAnsi="仿宋_GB2312" w:cs="仿宋_GB2312" w:eastAsia="仿宋_GB2312"/>
                      <w:sz w:val="22"/>
                      <w:color w:val="000000"/>
                    </w:rPr>
                    <w:t xml:space="preserve"> 2、外层：芳纶+阻燃涂层</w:t>
                  </w:r>
                  <w:r>
                    <w:br/>
                  </w:r>
                  <w:r>
                    <w:rPr>
                      <w:rFonts w:ascii="仿宋_GB2312" w:hAnsi="仿宋_GB2312" w:cs="仿宋_GB2312" w:eastAsia="仿宋_GB2312"/>
                      <w:sz w:val="22"/>
                      <w:color w:val="000000"/>
                    </w:rPr>
                    <w:t xml:space="preserve"> 3、耐温：≥900℃</w:t>
                  </w:r>
                  <w:r>
                    <w:br/>
                  </w:r>
                  <w:r>
                    <w:rPr>
                      <w:rFonts w:ascii="仿宋_GB2312" w:hAnsi="仿宋_GB2312" w:cs="仿宋_GB2312" w:eastAsia="仿宋_GB2312"/>
                      <w:sz w:val="22"/>
                      <w:color w:val="000000"/>
                    </w:rPr>
                    <w:t xml:space="preserve"> 4、防水性：≥5kPa</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副</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消防手套</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1、耐高温、防切割、防化；</w:t>
                  </w:r>
                  <w:r>
                    <w:br/>
                  </w:r>
                  <w:r>
                    <w:rPr>
                      <w:rFonts w:ascii="仿宋_GB2312" w:hAnsi="仿宋_GB2312" w:cs="仿宋_GB2312" w:eastAsia="仿宋_GB2312"/>
                      <w:sz w:val="22"/>
                      <w:color w:val="000000"/>
                    </w:rPr>
                    <w:t xml:space="preserve"> 2、材质：芳纶+凯夫拉纤维；</w:t>
                  </w:r>
                  <w:r>
                    <w:br/>
                  </w:r>
                  <w:r>
                    <w:rPr>
                      <w:rFonts w:ascii="仿宋_GB2312" w:hAnsi="仿宋_GB2312" w:cs="仿宋_GB2312" w:eastAsia="仿宋_GB2312"/>
                      <w:sz w:val="22"/>
                      <w:color w:val="000000"/>
                    </w:rPr>
                    <w:t xml:space="preserve"> 3、耐温：≥450℃</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消防安全带</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1、固定工具、防坠落；</w:t>
                  </w:r>
                  <w:r>
                    <w:br/>
                  </w:r>
                  <w:r>
                    <w:rPr>
                      <w:rFonts w:ascii="仿宋_GB2312" w:hAnsi="仿宋_GB2312" w:cs="仿宋_GB2312" w:eastAsia="仿宋_GB2312"/>
                      <w:sz w:val="22"/>
                      <w:color w:val="000000"/>
                    </w:rPr>
                    <w:t xml:space="preserve"> 2、高强度尼龙织带</w:t>
                  </w:r>
                  <w:r>
                    <w:br/>
                  </w:r>
                  <w:r>
                    <w:rPr>
                      <w:rFonts w:ascii="仿宋_GB2312" w:hAnsi="仿宋_GB2312" w:cs="仿宋_GB2312" w:eastAsia="仿宋_GB2312"/>
                      <w:sz w:val="22"/>
                      <w:color w:val="000000"/>
                    </w:rPr>
                    <w:t xml:space="preserve"> 3、承重：≥180kg</w:t>
                  </w:r>
                  <w:r>
                    <w:br/>
                  </w:r>
                  <w:r>
                    <w:rPr>
                      <w:rFonts w:ascii="仿宋_GB2312" w:hAnsi="仿宋_GB2312" w:cs="仿宋_GB2312" w:eastAsia="仿宋_GB2312"/>
                      <w:sz w:val="22"/>
                      <w:color w:val="000000"/>
                    </w:rPr>
                    <w:t xml:space="preserve"> 4、宽度：≥80mm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消防员灭火防护靴</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1、防刺穿、防滑、耐高温。</w:t>
                  </w:r>
                  <w:r>
                    <w:br/>
                  </w:r>
                  <w:r>
                    <w:rPr>
                      <w:rFonts w:ascii="仿宋_GB2312" w:hAnsi="仿宋_GB2312" w:cs="仿宋_GB2312" w:eastAsia="仿宋_GB2312"/>
                      <w:sz w:val="22"/>
                      <w:color w:val="000000"/>
                    </w:rPr>
                    <w:t xml:space="preserve"> 2、鞋底：防滑橡胶+钢中底</w:t>
                  </w:r>
                  <w:r>
                    <w:br/>
                  </w:r>
                  <w:r>
                    <w:rPr>
                      <w:rFonts w:ascii="仿宋_GB2312" w:hAnsi="仿宋_GB2312" w:cs="仿宋_GB2312" w:eastAsia="仿宋_GB2312"/>
                      <w:sz w:val="22"/>
                      <w:color w:val="000000"/>
                    </w:rPr>
                    <w:t xml:space="preserve"> 3、耐温：≥280℃</w:t>
                  </w:r>
                  <w:r>
                    <w:br/>
                  </w:r>
                  <w:r>
                    <w:rPr>
                      <w:rFonts w:ascii="仿宋_GB2312" w:hAnsi="仿宋_GB2312" w:cs="仿宋_GB2312" w:eastAsia="仿宋_GB2312"/>
                      <w:sz w:val="22"/>
                      <w:color w:val="000000"/>
                    </w:rPr>
                    <w:t xml:space="preserve"> 4、防刺穿力：≥1100N</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方位灯</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1、闪烁警示，便于定位。</w:t>
                  </w:r>
                  <w:r>
                    <w:br/>
                  </w:r>
                  <w:r>
                    <w:rPr>
                      <w:rFonts w:ascii="仿宋_GB2312" w:hAnsi="仿宋_GB2312" w:cs="仿宋_GB2312" w:eastAsia="仿宋_GB2312"/>
                      <w:sz w:val="22"/>
                      <w:color w:val="000000"/>
                    </w:rPr>
                    <w:t xml:space="preserve"> 2、亮度：≥80流明</w:t>
                  </w:r>
                  <w:r>
                    <w:br/>
                  </w:r>
                  <w:r>
                    <w:rPr>
                      <w:rFonts w:ascii="仿宋_GB2312" w:hAnsi="仿宋_GB2312" w:cs="仿宋_GB2312" w:eastAsia="仿宋_GB2312"/>
                      <w:sz w:val="22"/>
                      <w:color w:val="000000"/>
                    </w:rPr>
                    <w:t xml:space="preserve"> 3、续航：≥8小时</w:t>
                  </w:r>
                  <w:r>
                    <w:br/>
                  </w:r>
                  <w:r>
                    <w:rPr>
                      <w:rFonts w:ascii="仿宋_GB2312" w:hAnsi="仿宋_GB2312" w:cs="仿宋_GB2312" w:eastAsia="仿宋_GB2312"/>
                      <w:sz w:val="22"/>
                      <w:color w:val="000000"/>
                    </w:rPr>
                    <w:t xml:space="preserve"> 4、防水等级：IP67</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过滤式消防</w:t>
                  </w:r>
                  <w:r>
                    <w:br/>
                  </w:r>
                  <w:r>
                    <w:rPr>
                      <w:rFonts w:ascii="仿宋_GB2312" w:hAnsi="仿宋_GB2312" w:cs="仿宋_GB2312" w:eastAsia="仿宋_GB2312"/>
                      <w:sz w:val="22"/>
                      <w:color w:val="000000"/>
                    </w:rPr>
                    <w:t xml:space="preserve"> 自救式呼救器</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1、紧急供氧，防毒气。</w:t>
                  </w:r>
                  <w:r>
                    <w:br/>
                  </w:r>
                  <w:r>
                    <w:rPr>
                      <w:rFonts w:ascii="仿宋_GB2312" w:hAnsi="仿宋_GB2312" w:cs="仿宋_GB2312" w:eastAsia="仿宋_GB2312"/>
                      <w:sz w:val="22"/>
                      <w:color w:val="000000"/>
                    </w:rPr>
                    <w:t xml:space="preserve"> 2、供氧时间：≥12分钟</w:t>
                  </w:r>
                  <w:r>
                    <w:br/>
                  </w:r>
                  <w:r>
                    <w:rPr>
                      <w:rFonts w:ascii="仿宋_GB2312" w:hAnsi="仿宋_GB2312" w:cs="仿宋_GB2312" w:eastAsia="仿宋_GB2312"/>
                      <w:sz w:val="22"/>
                      <w:color w:val="000000"/>
                    </w:rPr>
                    <w:t xml:space="preserve"> 3、氧气浓度：≥21%</w:t>
                  </w:r>
                  <w:r>
                    <w:br/>
                  </w:r>
                  <w:r>
                    <w:rPr>
                      <w:rFonts w:ascii="仿宋_GB2312" w:hAnsi="仿宋_GB2312" w:cs="仿宋_GB2312" w:eastAsia="仿宋_GB2312"/>
                      <w:sz w:val="22"/>
                      <w:color w:val="000000"/>
                    </w:rPr>
                    <w:t xml:space="preserve"> 4、适用环境：CO、H₂S等有毒气体</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手持对讲机</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1、实时通讯，协调救援。</w:t>
                  </w:r>
                  <w:r>
                    <w:br/>
                  </w:r>
                  <w:r>
                    <w:rPr>
                      <w:rFonts w:ascii="仿宋_GB2312" w:hAnsi="仿宋_GB2312" w:cs="仿宋_GB2312" w:eastAsia="仿宋_GB2312"/>
                      <w:sz w:val="22"/>
                      <w:color w:val="000000"/>
                    </w:rPr>
                    <w:t xml:space="preserve"> 2、电池续航：≥7小时</w:t>
                  </w:r>
                  <w:r>
                    <w:br/>
                  </w:r>
                  <w:r>
                    <w:rPr>
                      <w:rFonts w:ascii="仿宋_GB2312" w:hAnsi="仿宋_GB2312" w:cs="仿宋_GB2312" w:eastAsia="仿宋_GB2312"/>
                      <w:sz w:val="22"/>
                      <w:color w:val="000000"/>
                    </w:rPr>
                    <w:t xml:space="preserve"> 3、防水等级：IP54</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救援绳索</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1、高空救援、牵引固定。</w:t>
                  </w:r>
                  <w:r>
                    <w:br/>
                  </w:r>
                  <w:r>
                    <w:rPr>
                      <w:rFonts w:ascii="仿宋_GB2312" w:hAnsi="仿宋_GB2312" w:cs="仿宋_GB2312" w:eastAsia="仿宋_GB2312"/>
                      <w:sz w:val="22"/>
                      <w:color w:val="000000"/>
                    </w:rPr>
                    <w:t xml:space="preserve"> 2、材质：高强度尼龙/聚酯纤维</w:t>
                  </w:r>
                  <w:r>
                    <w:br/>
                  </w:r>
                  <w:r>
                    <w:rPr>
                      <w:rFonts w:ascii="仿宋_GB2312" w:hAnsi="仿宋_GB2312" w:cs="仿宋_GB2312" w:eastAsia="仿宋_GB2312"/>
                      <w:sz w:val="22"/>
                      <w:color w:val="000000"/>
                    </w:rPr>
                    <w:t xml:space="preserve"> 3、破断拉力：≥20kN</w:t>
                  </w:r>
                  <w:r>
                    <w:br/>
                  </w:r>
                  <w:r>
                    <w:rPr>
                      <w:rFonts w:ascii="仿宋_GB2312" w:hAnsi="仿宋_GB2312" w:cs="仿宋_GB2312" w:eastAsia="仿宋_GB2312"/>
                      <w:sz w:val="22"/>
                      <w:color w:val="000000"/>
                    </w:rPr>
                    <w:t xml:space="preserve"> 4、直径：10-12mm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安全带和安全钩</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1、防坠落，固定人员。</w:t>
                  </w:r>
                  <w:r>
                    <w:br/>
                  </w:r>
                  <w:r>
                    <w:rPr>
                      <w:rFonts w:ascii="仿宋_GB2312" w:hAnsi="仿宋_GB2312" w:cs="仿宋_GB2312" w:eastAsia="仿宋_GB2312"/>
                      <w:sz w:val="22"/>
                      <w:color w:val="000000"/>
                    </w:rPr>
                    <w:t xml:space="preserve"> 2、安全带承重：≥90kg</w:t>
                  </w:r>
                  <w:r>
                    <w:br/>
                  </w:r>
                  <w:r>
                    <w:rPr>
                      <w:rFonts w:ascii="仿宋_GB2312" w:hAnsi="仿宋_GB2312" w:cs="仿宋_GB2312" w:eastAsia="仿宋_GB2312"/>
                      <w:sz w:val="22"/>
                      <w:color w:val="000000"/>
                    </w:rPr>
                    <w:t xml:space="preserve"> 3、安全钩破断力：≥27kN</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对</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折叠担架</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1、材质：铝合金框架+牛津布</w:t>
                  </w:r>
                  <w:r>
                    <w:br/>
                  </w:r>
                  <w:r>
                    <w:rPr>
                      <w:rFonts w:ascii="仿宋_GB2312" w:hAnsi="仿宋_GB2312" w:cs="仿宋_GB2312" w:eastAsia="仿宋_GB2312"/>
                      <w:sz w:val="22"/>
                      <w:color w:val="000000"/>
                    </w:rPr>
                    <w:t xml:space="preserve"> 2、承重：≥140kg</w:t>
                  </w:r>
                  <w:r>
                    <w:br/>
                  </w:r>
                  <w:r>
                    <w:rPr>
                      <w:rFonts w:ascii="仿宋_GB2312" w:hAnsi="仿宋_GB2312" w:cs="仿宋_GB2312" w:eastAsia="仿宋_GB2312"/>
                      <w:sz w:val="22"/>
                      <w:color w:val="000000"/>
                    </w:rPr>
                    <w:t xml:space="preserve"> 3、折叠尺寸：≤100cm×40cm×15cm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消防斧</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1、破拆障碍物。 </w:t>
                  </w:r>
                  <w:r>
                    <w:br/>
                  </w:r>
                  <w:r>
                    <w:rPr>
                      <w:rFonts w:ascii="仿宋_GB2312" w:hAnsi="仿宋_GB2312" w:cs="仿宋_GB2312" w:eastAsia="仿宋_GB2312"/>
                      <w:sz w:val="22"/>
                      <w:color w:val="000000"/>
                    </w:rPr>
                    <w:t xml:space="preserve"> 2、材质：高碳钢</w:t>
                  </w:r>
                  <w:r>
                    <w:br/>
                  </w:r>
                  <w:r>
                    <w:rPr>
                      <w:rFonts w:ascii="仿宋_GB2312" w:hAnsi="仿宋_GB2312" w:cs="仿宋_GB2312" w:eastAsia="仿宋_GB2312"/>
                      <w:sz w:val="22"/>
                      <w:color w:val="000000"/>
                    </w:rPr>
                    <w:t xml:space="preserve"> 3、重量：≈2.8kg</w:t>
                  </w:r>
                  <w:r>
                    <w:br/>
                  </w:r>
                  <w:r>
                    <w:rPr>
                      <w:rFonts w:ascii="仿宋_GB2312" w:hAnsi="仿宋_GB2312" w:cs="仿宋_GB2312" w:eastAsia="仿宋_GB2312"/>
                      <w:sz w:val="22"/>
                      <w:color w:val="000000"/>
                    </w:rPr>
                    <w:t xml:space="preserve"> 4、斧刃长度≥15 cm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绝缘剪断钳</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1、剪断电线和金属障碍</w:t>
                  </w:r>
                  <w:r>
                    <w:br/>
                  </w:r>
                  <w:r>
                    <w:rPr>
                      <w:rFonts w:ascii="仿宋_GB2312" w:hAnsi="仿宋_GB2312" w:cs="仿宋_GB2312" w:eastAsia="仿宋_GB2312"/>
                      <w:sz w:val="22"/>
                      <w:color w:val="000000"/>
                    </w:rPr>
                    <w:t xml:space="preserve"> 2、耐压等级：≥1000V</w:t>
                  </w:r>
                  <w:r>
                    <w:br/>
                  </w:r>
                  <w:r>
                    <w:rPr>
                      <w:rFonts w:ascii="仿宋_GB2312" w:hAnsi="仿宋_GB2312" w:cs="仿宋_GB2312" w:eastAsia="仿宋_GB2312"/>
                      <w:sz w:val="22"/>
                      <w:color w:val="000000"/>
                    </w:rPr>
                    <w:t xml:space="preserve"> 3、剪切能力：≤7mm钢筋</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伸缩梯</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1、登高救援。</w:t>
                  </w:r>
                  <w:r>
                    <w:br/>
                  </w:r>
                  <w:r>
                    <w:rPr>
                      <w:rFonts w:ascii="仿宋_GB2312" w:hAnsi="仿宋_GB2312" w:cs="仿宋_GB2312" w:eastAsia="仿宋_GB2312"/>
                      <w:sz w:val="22"/>
                      <w:color w:val="000000"/>
                    </w:rPr>
                    <w:t xml:space="preserve"> 2、材质：高强度铝合金</w:t>
                  </w:r>
                  <w:r>
                    <w:br/>
                  </w:r>
                  <w:r>
                    <w:rPr>
                      <w:rFonts w:ascii="仿宋_GB2312" w:hAnsi="仿宋_GB2312" w:cs="仿宋_GB2312" w:eastAsia="仿宋_GB2312"/>
                      <w:sz w:val="22"/>
                      <w:color w:val="000000"/>
                    </w:rPr>
                    <w:t xml:space="preserve"> 3、最大高度：≥3.5m</w:t>
                  </w:r>
                  <w:r>
                    <w:br/>
                  </w:r>
                  <w:r>
                    <w:rPr>
                      <w:rFonts w:ascii="仿宋_GB2312" w:hAnsi="仿宋_GB2312" w:cs="仿宋_GB2312" w:eastAsia="仿宋_GB2312"/>
                      <w:sz w:val="22"/>
                      <w:color w:val="000000"/>
                    </w:rPr>
                    <w:t xml:space="preserve"> 4、承重：≥150kg</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强光照明灯</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1、夜间救援照明。</w:t>
                  </w:r>
                  <w:r>
                    <w:br/>
                  </w:r>
                  <w:r>
                    <w:rPr>
                      <w:rFonts w:ascii="仿宋_GB2312" w:hAnsi="仿宋_GB2312" w:cs="仿宋_GB2312" w:eastAsia="仿宋_GB2312"/>
                      <w:sz w:val="22"/>
                      <w:color w:val="000000"/>
                    </w:rPr>
                    <w:t xml:space="preserve"> 2、亮度：≥800流明</w:t>
                  </w:r>
                  <w:r>
                    <w:br/>
                  </w:r>
                  <w:r>
                    <w:rPr>
                      <w:rFonts w:ascii="仿宋_GB2312" w:hAnsi="仿宋_GB2312" w:cs="仿宋_GB2312" w:eastAsia="仿宋_GB2312"/>
                      <w:sz w:val="22"/>
                      <w:color w:val="000000"/>
                    </w:rPr>
                    <w:t xml:space="preserve"> 3、续航：≥4小时</w:t>
                  </w:r>
                  <w:r>
                    <w:br/>
                  </w:r>
                  <w:r>
                    <w:rPr>
                      <w:rFonts w:ascii="仿宋_GB2312" w:hAnsi="仿宋_GB2312" w:cs="仿宋_GB2312" w:eastAsia="仿宋_GB2312"/>
                      <w:sz w:val="22"/>
                      <w:color w:val="000000"/>
                    </w:rPr>
                    <w:t xml:space="preserve"> 4、防水等级：IP65</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灭火器</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1、扑灭初期火灾。</w:t>
                  </w:r>
                  <w:r>
                    <w:br/>
                  </w:r>
                  <w:r>
                    <w:rPr>
                      <w:rFonts w:ascii="仿宋_GB2312" w:hAnsi="仿宋_GB2312" w:cs="仿宋_GB2312" w:eastAsia="仿宋_GB2312"/>
                      <w:sz w:val="22"/>
                      <w:color w:val="000000"/>
                    </w:rPr>
                    <w:t xml:space="preserve"> 2、类型：干粉</w:t>
                  </w:r>
                  <w:r>
                    <w:br/>
                  </w:r>
                  <w:r>
                    <w:rPr>
                      <w:rFonts w:ascii="仿宋_GB2312" w:hAnsi="仿宋_GB2312" w:cs="仿宋_GB2312" w:eastAsia="仿宋_GB2312"/>
                      <w:sz w:val="22"/>
                      <w:color w:val="000000"/>
                    </w:rPr>
                    <w:t xml:space="preserve"> 3、容量：3kg</w:t>
                  </w:r>
                  <w:r>
                    <w:br/>
                  </w:r>
                  <w:r>
                    <w:rPr>
                      <w:rFonts w:ascii="仿宋_GB2312" w:hAnsi="仿宋_GB2312" w:cs="仿宋_GB2312" w:eastAsia="仿宋_GB2312"/>
                      <w:sz w:val="22"/>
                      <w:color w:val="000000"/>
                    </w:rPr>
                    <w:t xml:space="preserve"> 4、喷射时间：≥12秒</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消防钩</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1、清理燃烧物。</w:t>
                  </w:r>
                  <w:r>
                    <w:br/>
                  </w:r>
                  <w:r>
                    <w:rPr>
                      <w:rFonts w:ascii="仿宋_GB2312" w:hAnsi="仿宋_GB2312" w:cs="仿宋_GB2312" w:eastAsia="仿宋_GB2312"/>
                      <w:sz w:val="22"/>
                      <w:color w:val="000000"/>
                    </w:rPr>
                    <w:t xml:space="preserve"> 2、材质：不锈钢</w:t>
                  </w:r>
                  <w:r>
                    <w:br/>
                  </w:r>
                  <w:r>
                    <w:rPr>
                      <w:rFonts w:ascii="仿宋_GB2312" w:hAnsi="仿宋_GB2312" w:cs="仿宋_GB2312" w:eastAsia="仿宋_GB2312"/>
                      <w:sz w:val="22"/>
                      <w:color w:val="000000"/>
                    </w:rPr>
                    <w:t xml:space="preserve"> 3、长度：≈1.8m</w:t>
                  </w:r>
                  <w:r>
                    <w:br/>
                  </w:r>
                  <w:r>
                    <w:rPr>
                      <w:rFonts w:ascii="仿宋_GB2312" w:hAnsi="仿宋_GB2312" w:cs="仿宋_GB2312" w:eastAsia="仿宋_GB2312"/>
                      <w:sz w:val="22"/>
                      <w:color w:val="000000"/>
                    </w:rPr>
                    <w:t xml:space="preserve"> 4、耐温：≥500℃</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漂浮绳</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1、水上救援牵引。</w:t>
                  </w:r>
                  <w:r>
                    <w:br/>
                  </w:r>
                  <w:r>
                    <w:rPr>
                      <w:rFonts w:ascii="仿宋_GB2312" w:hAnsi="仿宋_GB2312" w:cs="仿宋_GB2312" w:eastAsia="仿宋_GB2312"/>
                      <w:sz w:val="22"/>
                      <w:color w:val="000000"/>
                    </w:rPr>
                    <w:t xml:space="preserve"> 2、长度：≥18m</w:t>
                  </w:r>
                  <w:r>
                    <w:br/>
                  </w:r>
                  <w:r>
                    <w:rPr>
                      <w:rFonts w:ascii="仿宋_GB2312" w:hAnsi="仿宋_GB2312" w:cs="仿宋_GB2312" w:eastAsia="仿宋_GB2312"/>
                      <w:sz w:val="22"/>
                      <w:color w:val="000000"/>
                    </w:rPr>
                    <w:t xml:space="preserve"> 3、浮力：≥5kg</w:t>
                  </w:r>
                  <w:r>
                    <w:br/>
                  </w:r>
                  <w:r>
                    <w:rPr>
                      <w:rFonts w:ascii="仿宋_GB2312" w:hAnsi="仿宋_GB2312" w:cs="仿宋_GB2312" w:eastAsia="仿宋_GB2312"/>
                      <w:sz w:val="22"/>
                      <w:color w:val="000000"/>
                    </w:rPr>
                    <w:t xml:space="preserve"> 4、材质：PE浮水绳</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条</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铁锹</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1、挖掘、清理障碍。</w:t>
                  </w:r>
                  <w:r>
                    <w:br/>
                  </w:r>
                  <w:r>
                    <w:rPr>
                      <w:rFonts w:ascii="仿宋_GB2312" w:hAnsi="仿宋_GB2312" w:cs="仿宋_GB2312" w:eastAsia="仿宋_GB2312"/>
                      <w:sz w:val="22"/>
                      <w:color w:val="000000"/>
                    </w:rPr>
                    <w:t xml:space="preserve"> 2、材质：高碳钢</w:t>
                  </w:r>
                  <w:r>
                    <w:br/>
                  </w:r>
                  <w:r>
                    <w:rPr>
                      <w:rFonts w:ascii="仿宋_GB2312" w:hAnsi="仿宋_GB2312" w:cs="仿宋_GB2312" w:eastAsia="仿宋_GB2312"/>
                      <w:sz w:val="22"/>
                      <w:color w:val="000000"/>
                    </w:rPr>
                    <w:t xml:space="preserve"> 3、长度：≈1.1m</w:t>
                  </w:r>
                  <w:r>
                    <w:br/>
                  </w:r>
                  <w:r>
                    <w:rPr>
                      <w:rFonts w:ascii="仿宋_GB2312" w:hAnsi="仿宋_GB2312" w:cs="仿宋_GB2312" w:eastAsia="仿宋_GB2312"/>
                      <w:sz w:val="22"/>
                      <w:color w:val="000000"/>
                    </w:rPr>
                    <w:t xml:space="preserve"> 4、重量：≤2kg</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救生圈</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1、水上救援浮具。</w:t>
                  </w:r>
                  <w:r>
                    <w:br/>
                  </w:r>
                  <w:r>
                    <w:rPr>
                      <w:rFonts w:ascii="仿宋_GB2312" w:hAnsi="仿宋_GB2312" w:cs="仿宋_GB2312" w:eastAsia="仿宋_GB2312"/>
                      <w:sz w:val="22"/>
                      <w:color w:val="000000"/>
                    </w:rPr>
                    <w:t xml:space="preserve"> 2、直径：≥65cm</w:t>
                  </w:r>
                  <w:r>
                    <w:br/>
                  </w:r>
                  <w:r>
                    <w:rPr>
                      <w:rFonts w:ascii="仿宋_GB2312" w:hAnsi="仿宋_GB2312" w:cs="仿宋_GB2312" w:eastAsia="仿宋_GB2312"/>
                      <w:sz w:val="22"/>
                      <w:color w:val="000000"/>
                    </w:rPr>
                    <w:t xml:space="preserve"> 3、浮力：≥14.5kg</w:t>
                  </w:r>
                  <w:r>
                    <w:br/>
                  </w:r>
                  <w:r>
                    <w:rPr>
                      <w:rFonts w:ascii="仿宋_GB2312" w:hAnsi="仿宋_GB2312" w:cs="仿宋_GB2312" w:eastAsia="仿宋_GB2312"/>
                      <w:sz w:val="22"/>
                      <w:color w:val="000000"/>
                    </w:rPr>
                    <w:t xml:space="preserve"> 4、材质：PE泡沫+反光带</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救生衣</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1、防止溺水。</w:t>
                  </w:r>
                  <w:r>
                    <w:br/>
                  </w:r>
                  <w:r>
                    <w:rPr>
                      <w:rFonts w:ascii="仿宋_GB2312" w:hAnsi="仿宋_GB2312" w:cs="仿宋_GB2312" w:eastAsia="仿宋_GB2312"/>
                      <w:sz w:val="22"/>
                      <w:color w:val="000000"/>
                    </w:rPr>
                    <w:t xml:space="preserve"> 2、浮力：≥75N</w:t>
                  </w:r>
                  <w:r>
                    <w:br/>
                  </w:r>
                  <w:r>
                    <w:rPr>
                      <w:rFonts w:ascii="仿宋_GB2312" w:hAnsi="仿宋_GB2312" w:cs="仿宋_GB2312" w:eastAsia="仿宋_GB2312"/>
                      <w:sz w:val="22"/>
                      <w:color w:val="000000"/>
                    </w:rPr>
                    <w:t xml:space="preserve"> 3、材质：尼龙+EPE泡沫</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挡板</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1、材质：塑料</w:t>
                  </w:r>
                  <w:r>
                    <w:br/>
                  </w:r>
                  <w:r>
                    <w:rPr>
                      <w:rFonts w:ascii="仿宋_GB2312" w:hAnsi="仿宋_GB2312" w:cs="仿宋_GB2312" w:eastAsia="仿宋_GB2312"/>
                      <w:sz w:val="22"/>
                      <w:color w:val="000000"/>
                    </w:rPr>
                    <w:t xml:space="preserve"> 2、尺寸：≈0.9m×0.45m</w:t>
                  </w:r>
                  <w:r>
                    <w:br/>
                  </w:r>
                  <w:r>
                    <w:rPr>
                      <w:rFonts w:ascii="仿宋_GB2312" w:hAnsi="仿宋_GB2312" w:cs="仿宋_GB2312" w:eastAsia="仿宋_GB2312"/>
                      <w:sz w:val="22"/>
                      <w:color w:val="000000"/>
                    </w:rPr>
                    <w:t xml:space="preserve"> 3、防水高度：≥50cm</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沙袋</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1、材质：PP编织袋</w:t>
                  </w:r>
                  <w:r>
                    <w:br/>
                  </w:r>
                  <w:r>
                    <w:rPr>
                      <w:rFonts w:ascii="仿宋_GB2312" w:hAnsi="仿宋_GB2312" w:cs="仿宋_GB2312" w:eastAsia="仿宋_GB2312"/>
                      <w:sz w:val="22"/>
                      <w:color w:val="000000"/>
                    </w:rPr>
                    <w:t xml:space="preserve"> 2、容量：≈20kg/袋</w:t>
                  </w:r>
                  <w:r>
                    <w:br/>
                  </w:r>
                  <w:r>
                    <w:rPr>
                      <w:rFonts w:ascii="仿宋_GB2312" w:hAnsi="仿宋_GB2312" w:cs="仿宋_GB2312" w:eastAsia="仿宋_GB2312"/>
                      <w:sz w:val="22"/>
                      <w:color w:val="000000"/>
                    </w:rPr>
                    <w:t xml:space="preserve"> 3、防水性：可堆叠3层以上</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袋</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急救包</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1、紧急止血、包扎。</w:t>
                  </w:r>
                  <w:r>
                    <w:br/>
                  </w:r>
                  <w:r>
                    <w:rPr>
                      <w:rFonts w:ascii="仿宋_GB2312" w:hAnsi="仿宋_GB2312" w:cs="仿宋_GB2312" w:eastAsia="仿宋_GB2312"/>
                      <w:sz w:val="22"/>
                      <w:color w:val="000000"/>
                    </w:rPr>
                    <w:t xml:space="preserve"> 2、内含：绷带、止血带、消毒棉等</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57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应急照明灯</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1、能穿透雾霾，指引逃生方向</w:t>
                  </w:r>
                  <w:r>
                    <w:br/>
                  </w:r>
                  <w:r>
                    <w:rPr>
                      <w:rFonts w:ascii="仿宋_GB2312" w:hAnsi="仿宋_GB2312" w:cs="仿宋_GB2312" w:eastAsia="仿宋_GB2312"/>
                      <w:sz w:val="22"/>
                      <w:color w:val="000000"/>
                    </w:rPr>
                    <w:t xml:space="preserve"> 2、光源类型：LED芯片</w:t>
                  </w:r>
                  <w:r>
                    <w:br/>
                  </w:r>
                  <w:r>
                    <w:rPr>
                      <w:rFonts w:ascii="仿宋_GB2312" w:hAnsi="仿宋_GB2312" w:cs="仿宋_GB2312" w:eastAsia="仿宋_GB2312"/>
                      <w:sz w:val="22"/>
                      <w:color w:val="000000"/>
                    </w:rPr>
                    <w:t xml:space="preserve"> 3、防护等级：IP30</w:t>
                  </w:r>
                  <w:r>
                    <w:br/>
                  </w:r>
                  <w:r>
                    <w:rPr>
                      <w:rFonts w:ascii="仿宋_GB2312" w:hAnsi="仿宋_GB2312" w:cs="仿宋_GB2312" w:eastAsia="仿宋_GB2312"/>
                      <w:sz w:val="22"/>
                      <w:color w:val="000000"/>
                    </w:rPr>
                    <w:t xml:space="preserve"> 4、应急时间≥90min</w:t>
                  </w:r>
                </w:p>
              </w:tc>
              <w:tc>
                <w:tcPr>
                  <w:tcW w:type="dxa" w:w="2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bl>
          <w:p/>
        </w:tc>
      </w:tr>
    </w:tbl>
    <w:p>
      <w:pPr>
        <w:pStyle w:val="null3"/>
      </w:pPr>
      <w:r>
        <w:rPr>
          <w:rFonts w:ascii="仿宋_GB2312" w:hAnsi="仿宋_GB2312" w:cs="仿宋_GB2312" w:eastAsia="仿宋_GB2312"/>
        </w:rPr>
        <w:t>标的名称：软件系统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提供平台端管理授权：包含物资管理，应急救援站管理，信息发布管理功能；</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提供移动端账号授权：实现前端人员对于物资的更新、应急救援站远程管理、应急通信功能。</w:t>
            </w:r>
          </w:p>
        </w:tc>
      </w:tr>
    </w:tbl>
    <w:p>
      <w:pPr>
        <w:pStyle w:val="null3"/>
      </w:pPr>
      <w:r>
        <w:rPr>
          <w:rFonts w:ascii="仿宋_GB2312" w:hAnsi="仿宋_GB2312" w:cs="仿宋_GB2312" w:eastAsia="仿宋_GB2312"/>
        </w:rPr>
        <w:t>标的名称：维护费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对所有软硬件设备进行全年维护，确保采购人使用正常。</w:t>
            </w:r>
          </w:p>
        </w:tc>
      </w:tr>
    </w:tbl>
    <w:p>
      <w:pPr>
        <w:pStyle w:val="null3"/>
      </w:pPr>
      <w:r>
        <w:rPr>
          <w:rFonts w:ascii="仿宋_GB2312" w:hAnsi="仿宋_GB2312" w:cs="仿宋_GB2312" w:eastAsia="仿宋_GB2312"/>
        </w:rPr>
        <w:t>标的名称：安装运输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所有货物按照要求安装运输到采购人指定地点</w:t>
            </w:r>
          </w:p>
        </w:tc>
      </w:tr>
    </w:tbl>
    <w:p>
      <w:pPr>
        <w:pStyle w:val="null3"/>
      </w:pPr>
      <w:r>
        <w:rPr>
          <w:rFonts w:ascii="仿宋_GB2312" w:hAnsi="仿宋_GB2312" w:cs="仿宋_GB2312" w:eastAsia="仿宋_GB2312"/>
        </w:rPr>
        <w:t>标的名称：配套硬件设备（交换机、智慧可交互宣传屏、紧急求助对讲终端、双光全彩球机、半球网络摄像机、出门按钮、闭门器、单门防水磁力锁、智能门禁一体机。）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6"/>
              <w:gridCol w:w="540"/>
              <w:gridCol w:w="1396"/>
              <w:gridCol w:w="234"/>
              <w:gridCol w:w="244"/>
            </w:tblGrid>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名称</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参数</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数量</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单位</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智能门禁一体机</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1、人脸识别门禁主机集成屏幕、高清镜头、读卡器集成于一体；</w:t>
                  </w:r>
                  <w:r>
                    <w:br/>
                  </w:r>
                  <w:r>
                    <w:rPr>
                      <w:rFonts w:ascii="仿宋_GB2312" w:hAnsi="仿宋_GB2312" w:cs="仿宋_GB2312" w:eastAsia="仿宋_GB2312"/>
                      <w:sz w:val="22"/>
                      <w:color w:val="000000"/>
                    </w:rPr>
                    <w:t xml:space="preserve"> 2、支持人脸识别、刷卡、指纹、密码、二维码等不少于3种验证方式；</w:t>
                  </w:r>
                  <w:r>
                    <w:br/>
                  </w:r>
                  <w:r>
                    <w:rPr>
                      <w:rFonts w:ascii="仿宋_GB2312" w:hAnsi="仿宋_GB2312" w:cs="仿宋_GB2312" w:eastAsia="仿宋_GB2312"/>
                      <w:sz w:val="22"/>
                      <w:color w:val="000000"/>
                    </w:rPr>
                    <w:t xml:space="preserve"> 3、内置触摸显示屏不小于4寸；</w:t>
                  </w:r>
                  <w:r>
                    <w:br/>
                  </w:r>
                  <w:r>
                    <w:rPr>
                      <w:rFonts w:ascii="仿宋_GB2312" w:hAnsi="仿宋_GB2312" w:cs="仿宋_GB2312" w:eastAsia="仿宋_GB2312"/>
                      <w:sz w:val="22"/>
                      <w:color w:val="000000"/>
                    </w:rPr>
                    <w:t xml:space="preserve"> 4、显示屏分辨率不小于320×240；</w:t>
                  </w:r>
                  <w:r>
                    <w:br/>
                  </w:r>
                  <w:r>
                    <w:rPr>
                      <w:rFonts w:ascii="仿宋_GB2312" w:hAnsi="仿宋_GB2312" w:cs="仿宋_GB2312" w:eastAsia="仿宋_GB2312"/>
                      <w:sz w:val="22"/>
                      <w:color w:val="000000"/>
                    </w:rPr>
                    <w:t xml:space="preserve"> 5、人脸识别速度≤2秒，识别准确率不低于98%；</w:t>
                  </w:r>
                  <w:r>
                    <w:br/>
                  </w:r>
                  <w:r>
                    <w:rPr>
                      <w:rFonts w:ascii="仿宋_GB2312" w:hAnsi="仿宋_GB2312" w:cs="仿宋_GB2312" w:eastAsia="仿宋_GB2312"/>
                      <w:sz w:val="22"/>
                      <w:color w:val="000000"/>
                    </w:rPr>
                    <w:t xml:space="preserve"> 6、支持≥1000用户，≥1000人脸，≥10000条记录；</w:t>
                  </w:r>
                  <w:r>
                    <w:br/>
                  </w:r>
                  <w:r>
                    <w:rPr>
                      <w:rFonts w:ascii="仿宋_GB2312" w:hAnsi="仿宋_GB2312" w:cs="仿宋_GB2312" w:eastAsia="仿宋_GB2312"/>
                      <w:sz w:val="22"/>
                      <w:color w:val="000000"/>
                    </w:rPr>
                    <w:t xml:space="preserve"> 7、具备≥1路门锁控制、≥1路开门按钮、≥1路门状态监测；</w:t>
                  </w:r>
                  <w:r>
                    <w:br/>
                  </w:r>
                  <w:r>
                    <w:rPr>
                      <w:rFonts w:ascii="仿宋_GB2312" w:hAnsi="仿宋_GB2312" w:cs="仿宋_GB2312" w:eastAsia="仿宋_GB2312"/>
                      <w:sz w:val="22"/>
                      <w:color w:val="000000"/>
                    </w:rPr>
                    <w:t xml:space="preserve"> 8、具备≥1路RS485接口、≥1路韦根接口、≥1路10M/100M网络接口；</w:t>
                  </w:r>
                  <w:r>
                    <w:br/>
                  </w:r>
                  <w:r>
                    <w:rPr>
                      <w:rFonts w:ascii="仿宋_GB2312" w:hAnsi="仿宋_GB2312" w:cs="仿宋_GB2312" w:eastAsia="仿宋_GB2312"/>
                      <w:sz w:val="22"/>
                      <w:color w:val="000000"/>
                    </w:rPr>
                    <w:t xml:space="preserve"> 9、防拆报警、胁迫报警、超时报警、非法闯入报警、非法卡超次报警；</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单门防水磁力锁</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1、室内单门磁力锁；</w:t>
                  </w:r>
                  <w:r>
                    <w:br/>
                  </w:r>
                  <w:r>
                    <w:rPr>
                      <w:rFonts w:ascii="仿宋_GB2312" w:hAnsi="仿宋_GB2312" w:cs="仿宋_GB2312" w:eastAsia="仿宋_GB2312"/>
                      <w:sz w:val="22"/>
                      <w:color w:val="000000"/>
                    </w:rPr>
                    <w:t xml:space="preserve"> 2、磁力锁拉力≥200Kg；</w:t>
                  </w:r>
                  <w:r>
                    <w:br/>
                  </w:r>
                  <w:r>
                    <w:rPr>
                      <w:rFonts w:ascii="仿宋_GB2312" w:hAnsi="仿宋_GB2312" w:cs="仿宋_GB2312" w:eastAsia="仿宋_GB2312"/>
                      <w:sz w:val="22"/>
                      <w:color w:val="000000"/>
                    </w:rPr>
                    <w:t xml:space="preserve"> 3、支持断电开锁功能；</w:t>
                  </w:r>
                  <w:r>
                    <w:br/>
                  </w:r>
                  <w:r>
                    <w:rPr>
                      <w:rFonts w:ascii="仿宋_GB2312" w:hAnsi="仿宋_GB2312" w:cs="仿宋_GB2312" w:eastAsia="仿宋_GB2312"/>
                      <w:sz w:val="22"/>
                      <w:color w:val="000000"/>
                    </w:rPr>
                    <w:t xml:space="preserve"> 4、使用寿命不小于2万次；</w:t>
                  </w:r>
                  <w:r>
                    <w:br/>
                  </w:r>
                  <w:r>
                    <w:rPr>
                      <w:rFonts w:ascii="仿宋_GB2312" w:hAnsi="仿宋_GB2312" w:cs="仿宋_GB2312" w:eastAsia="仿宋_GB2312"/>
                      <w:sz w:val="22"/>
                      <w:color w:val="000000"/>
                    </w:rPr>
                    <w:t xml:space="preserve"> 5、工作功率≤6W；</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闭门器</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1、单门闭门器；</w:t>
                  </w:r>
                  <w:r>
                    <w:br/>
                  </w:r>
                  <w:r>
                    <w:rPr>
                      <w:rFonts w:ascii="仿宋_GB2312" w:hAnsi="仿宋_GB2312" w:cs="仿宋_GB2312" w:eastAsia="仿宋_GB2312"/>
                      <w:sz w:val="22"/>
                      <w:color w:val="000000"/>
                    </w:rPr>
                    <w:t xml:space="preserve"> 2、支持最大门重≥30kg；</w:t>
                  </w:r>
                  <w:r>
                    <w:br/>
                  </w:r>
                  <w:r>
                    <w:rPr>
                      <w:rFonts w:ascii="仿宋_GB2312" w:hAnsi="仿宋_GB2312" w:cs="仿宋_GB2312" w:eastAsia="仿宋_GB2312"/>
                      <w:sz w:val="22"/>
                      <w:color w:val="000000"/>
                    </w:rPr>
                    <w:t xml:space="preserve"> 3、支持最大门宽≥500mm；</w:t>
                  </w:r>
                  <w:r>
                    <w:br/>
                  </w:r>
                  <w:r>
                    <w:rPr>
                      <w:rFonts w:ascii="仿宋_GB2312" w:hAnsi="仿宋_GB2312" w:cs="仿宋_GB2312" w:eastAsia="仿宋_GB2312"/>
                      <w:sz w:val="22"/>
                      <w:color w:val="000000"/>
                    </w:rPr>
                    <w:t xml:space="preserve"> 4、支持定速闭门功能；</w:t>
                  </w:r>
                  <w:r>
                    <w:br/>
                  </w:r>
                  <w:r>
                    <w:rPr>
                      <w:rFonts w:ascii="仿宋_GB2312" w:hAnsi="仿宋_GB2312" w:cs="仿宋_GB2312" w:eastAsia="仿宋_GB2312"/>
                      <w:sz w:val="22"/>
                      <w:color w:val="000000"/>
                    </w:rPr>
                    <w:t xml:space="preserve"> 5、使用寿命≥50万次；</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出门按钮</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1、不锈钢材质86盒型开门按钮；</w:t>
                  </w:r>
                  <w:r>
                    <w:br/>
                  </w:r>
                  <w:r>
                    <w:rPr>
                      <w:rFonts w:ascii="仿宋_GB2312" w:hAnsi="仿宋_GB2312" w:cs="仿宋_GB2312" w:eastAsia="仿宋_GB2312"/>
                      <w:sz w:val="22"/>
                      <w:color w:val="000000"/>
                    </w:rPr>
                    <w:t xml:space="preserve"> 2、支持≥10万次开门次数；</w:t>
                  </w:r>
                  <w:r>
                    <w:br/>
                  </w:r>
                  <w:r>
                    <w:rPr>
                      <w:rFonts w:ascii="仿宋_GB2312" w:hAnsi="仿宋_GB2312" w:cs="仿宋_GB2312" w:eastAsia="仿宋_GB2312"/>
                      <w:sz w:val="22"/>
                      <w:color w:val="000000"/>
                    </w:rPr>
                    <w:t xml:space="preserve"> 3、具备NO/COM接触输出点；</w:t>
                  </w:r>
                  <w:r>
                    <w:br/>
                  </w:r>
                  <w:r>
                    <w:rPr>
                      <w:rFonts w:ascii="仿宋_GB2312" w:hAnsi="仿宋_GB2312" w:cs="仿宋_GB2312" w:eastAsia="仿宋_GB2312"/>
                      <w:sz w:val="22"/>
                      <w:color w:val="000000"/>
                    </w:rPr>
                    <w:t xml:space="preserve"> 4、工作电压≥12V；</w:t>
                  </w:r>
                  <w:r>
                    <w:br/>
                  </w:r>
                  <w:r>
                    <w:rPr>
                      <w:rFonts w:ascii="仿宋_GB2312" w:hAnsi="仿宋_GB2312" w:cs="仿宋_GB2312" w:eastAsia="仿宋_GB2312"/>
                      <w:sz w:val="22"/>
                      <w:color w:val="000000"/>
                    </w:rPr>
                    <w:t xml:space="preserve"> 5、最大耐用电流≥1A  36VDC；</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半球网络摄像机</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1、枪机像素≥400万；</w:t>
                  </w:r>
                  <w:r>
                    <w:br/>
                  </w:r>
                  <w:r>
                    <w:rPr>
                      <w:rFonts w:ascii="仿宋_GB2312" w:hAnsi="仿宋_GB2312" w:cs="仿宋_GB2312" w:eastAsia="仿宋_GB2312"/>
                      <w:sz w:val="22"/>
                      <w:color w:val="000000"/>
                    </w:rPr>
                    <w:t xml:space="preserve"> 2、分辨率≥2560*1440；</w:t>
                  </w:r>
                  <w:r>
                    <w:br/>
                  </w:r>
                  <w:r>
                    <w:rPr>
                      <w:rFonts w:ascii="仿宋_GB2312" w:hAnsi="仿宋_GB2312" w:cs="仿宋_GB2312" w:eastAsia="仿宋_GB2312"/>
                      <w:sz w:val="22"/>
                      <w:color w:val="000000"/>
                    </w:rPr>
                    <w:t xml:space="preserve"> 3、定焦镜头支持2.8/3.6/4/6/8mm可选；</w:t>
                  </w:r>
                  <w:r>
                    <w:br/>
                  </w:r>
                  <w:r>
                    <w:rPr>
                      <w:rFonts w:ascii="仿宋_GB2312" w:hAnsi="仿宋_GB2312" w:cs="仿宋_GB2312" w:eastAsia="仿宋_GB2312"/>
                      <w:sz w:val="22"/>
                      <w:color w:val="000000"/>
                    </w:rPr>
                    <w:t xml:space="preserve"> 4、最底照度彩色≤0.01lux；黑白≤0.001lux；0lux；</w:t>
                  </w:r>
                  <w:r>
                    <w:br/>
                  </w:r>
                  <w:r>
                    <w:rPr>
                      <w:rFonts w:ascii="仿宋_GB2312" w:hAnsi="仿宋_GB2312" w:cs="仿宋_GB2312" w:eastAsia="仿宋_GB2312"/>
                      <w:sz w:val="22"/>
                      <w:color w:val="000000"/>
                    </w:rPr>
                    <w:t xml:space="preserve"> 5、红外补光距离≥20m；</w:t>
                  </w:r>
                  <w:r>
                    <w:br/>
                  </w:r>
                  <w:r>
                    <w:rPr>
                      <w:rFonts w:ascii="仿宋_GB2312" w:hAnsi="仿宋_GB2312" w:cs="仿宋_GB2312" w:eastAsia="仿宋_GB2312"/>
                      <w:sz w:val="22"/>
                      <w:color w:val="000000"/>
                    </w:rPr>
                    <w:t xml:space="preserve"> 6、支持H.264、H.265编码；</w:t>
                  </w:r>
                  <w:r>
                    <w:br/>
                  </w:r>
                  <w:r>
                    <w:rPr>
                      <w:rFonts w:ascii="仿宋_GB2312" w:hAnsi="仿宋_GB2312" w:cs="仿宋_GB2312" w:eastAsia="仿宋_GB2312"/>
                      <w:sz w:val="22"/>
                      <w:color w:val="000000"/>
                    </w:rPr>
                    <w:t xml:space="preserve"> 7、支持宽动态功能；</w:t>
                  </w:r>
                  <w:r>
                    <w:br/>
                  </w:r>
                  <w:r>
                    <w:rPr>
                      <w:rFonts w:ascii="仿宋_GB2312" w:hAnsi="仿宋_GB2312" w:cs="仿宋_GB2312" w:eastAsia="仿宋_GB2312"/>
                      <w:sz w:val="22"/>
                      <w:color w:val="000000"/>
                    </w:rPr>
                    <w:t xml:space="preserve"> 8、支持内置麦克风；</w:t>
                  </w:r>
                  <w:r>
                    <w:br/>
                  </w:r>
                  <w:r>
                    <w:rPr>
                      <w:rFonts w:ascii="仿宋_GB2312" w:hAnsi="仿宋_GB2312" w:cs="仿宋_GB2312" w:eastAsia="仿宋_GB2312"/>
                      <w:sz w:val="22"/>
                      <w:color w:val="000000"/>
                    </w:rPr>
                    <w:t xml:space="preserve"> 9、支持onvif协议、GB28181协议；</w:t>
                  </w:r>
                  <w:r>
                    <w:br/>
                  </w:r>
                  <w:r>
                    <w:rPr>
                      <w:rFonts w:ascii="仿宋_GB2312" w:hAnsi="仿宋_GB2312" w:cs="仿宋_GB2312" w:eastAsia="仿宋_GB2312"/>
                      <w:sz w:val="22"/>
                      <w:color w:val="000000"/>
                    </w:rPr>
                    <w:t xml:space="preserve"> 10、支持DC12V及POE供电；</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双光全彩球机</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1、球机像素≥400万；</w:t>
                  </w:r>
                  <w:r>
                    <w:br/>
                  </w:r>
                  <w:r>
                    <w:rPr>
                      <w:rFonts w:ascii="仿宋_GB2312" w:hAnsi="仿宋_GB2312" w:cs="仿宋_GB2312" w:eastAsia="仿宋_GB2312"/>
                      <w:sz w:val="22"/>
                      <w:color w:val="000000"/>
                    </w:rPr>
                    <w:t xml:space="preserve"> 2、分辨率≥2560*1440；</w:t>
                  </w:r>
                  <w:r>
                    <w:br/>
                  </w:r>
                  <w:r>
                    <w:rPr>
                      <w:rFonts w:ascii="仿宋_GB2312" w:hAnsi="仿宋_GB2312" w:cs="仿宋_GB2312" w:eastAsia="仿宋_GB2312"/>
                      <w:sz w:val="22"/>
                      <w:color w:val="000000"/>
                    </w:rPr>
                    <w:t xml:space="preserve"> 3、定焦镜头≥3.6mm；</w:t>
                  </w:r>
                  <w:r>
                    <w:br/>
                  </w:r>
                  <w:r>
                    <w:rPr>
                      <w:rFonts w:ascii="仿宋_GB2312" w:hAnsi="仿宋_GB2312" w:cs="仿宋_GB2312" w:eastAsia="仿宋_GB2312"/>
                      <w:sz w:val="22"/>
                      <w:color w:val="000000"/>
                    </w:rPr>
                    <w:t xml:space="preserve"> 4、最低照度彩色≤0.05lux，黑白≤0.005lux；</w:t>
                  </w:r>
                  <w:r>
                    <w:br/>
                  </w:r>
                  <w:r>
                    <w:rPr>
                      <w:rFonts w:ascii="仿宋_GB2312" w:hAnsi="仿宋_GB2312" w:cs="仿宋_GB2312" w:eastAsia="仿宋_GB2312"/>
                      <w:sz w:val="22"/>
                      <w:color w:val="000000"/>
                    </w:rPr>
                    <w:t xml:space="preserve"> 5、最大补光距离≥20m；</w:t>
                  </w:r>
                  <w:r>
                    <w:br/>
                  </w:r>
                  <w:r>
                    <w:rPr>
                      <w:rFonts w:ascii="仿宋_GB2312" w:hAnsi="仿宋_GB2312" w:cs="仿宋_GB2312" w:eastAsia="仿宋_GB2312"/>
                      <w:sz w:val="22"/>
                      <w:color w:val="000000"/>
                    </w:rPr>
                    <w:t xml:space="preserve"> 6、支持绊线入侵、区域入侵等行为分析功能；</w:t>
                  </w:r>
                  <w:r>
                    <w:br/>
                  </w:r>
                  <w:r>
                    <w:rPr>
                      <w:rFonts w:ascii="仿宋_GB2312" w:hAnsi="仿宋_GB2312" w:cs="仿宋_GB2312" w:eastAsia="仿宋_GB2312"/>
                      <w:sz w:val="22"/>
                      <w:color w:val="000000"/>
                    </w:rPr>
                    <w:t xml:space="preserve"> 7、旋转范围支持水平：0°-355°，垂直：-15°-90°；</w:t>
                  </w:r>
                  <w:r>
                    <w:br/>
                  </w:r>
                  <w:r>
                    <w:rPr>
                      <w:rFonts w:ascii="仿宋_GB2312" w:hAnsi="仿宋_GB2312" w:cs="仿宋_GB2312" w:eastAsia="仿宋_GB2312"/>
                      <w:sz w:val="22"/>
                      <w:color w:val="000000"/>
                    </w:rPr>
                    <w:t xml:space="preserve"> 8、支持声光警戒功能；</w:t>
                  </w:r>
                  <w:r>
                    <w:br/>
                  </w:r>
                  <w:r>
                    <w:rPr>
                      <w:rFonts w:ascii="仿宋_GB2312" w:hAnsi="仿宋_GB2312" w:cs="仿宋_GB2312" w:eastAsia="仿宋_GB2312"/>
                      <w:sz w:val="22"/>
                      <w:color w:val="000000"/>
                    </w:rPr>
                    <w:t xml:space="preserve"> 9、支持语音对讲功能；</w:t>
                  </w:r>
                  <w:r>
                    <w:br/>
                  </w:r>
                  <w:r>
                    <w:rPr>
                      <w:rFonts w:ascii="仿宋_GB2312" w:hAnsi="仿宋_GB2312" w:cs="仿宋_GB2312" w:eastAsia="仿宋_GB2312"/>
                      <w:sz w:val="22"/>
                      <w:color w:val="000000"/>
                    </w:rPr>
                    <w:t xml:space="preserve"> 10、支持DC12V及POE供电；</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紧急求助对讲终端</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1、一键报警盒；</w:t>
                  </w:r>
                  <w:r>
                    <w:br/>
                  </w:r>
                  <w:r>
                    <w:rPr>
                      <w:rFonts w:ascii="仿宋_GB2312" w:hAnsi="仿宋_GB2312" w:cs="仿宋_GB2312" w:eastAsia="仿宋_GB2312"/>
                      <w:sz w:val="22"/>
                      <w:color w:val="000000"/>
                    </w:rPr>
                    <w:t xml:space="preserve"> 2、内置麦克风、内置扬声器；</w:t>
                  </w:r>
                  <w:r>
                    <w:br/>
                  </w:r>
                  <w:r>
                    <w:rPr>
                      <w:rFonts w:ascii="仿宋_GB2312" w:hAnsi="仿宋_GB2312" w:cs="仿宋_GB2312" w:eastAsia="仿宋_GB2312"/>
                      <w:sz w:val="22"/>
                      <w:color w:val="000000"/>
                    </w:rPr>
                    <w:t xml:space="preserve"> 3、拾音距离≥5米，扬声器≥3W；</w:t>
                  </w:r>
                  <w:r>
                    <w:br/>
                  </w:r>
                  <w:r>
                    <w:rPr>
                      <w:rFonts w:ascii="仿宋_GB2312" w:hAnsi="仿宋_GB2312" w:cs="仿宋_GB2312" w:eastAsia="仿宋_GB2312"/>
                      <w:sz w:val="22"/>
                      <w:color w:val="000000"/>
                    </w:rPr>
                    <w:t xml:space="preserve"> 4、内置摄像机≥130万像素；</w:t>
                  </w:r>
                  <w:r>
                    <w:br/>
                  </w:r>
                  <w:r>
                    <w:rPr>
                      <w:rFonts w:ascii="仿宋_GB2312" w:hAnsi="仿宋_GB2312" w:cs="仿宋_GB2312" w:eastAsia="仿宋_GB2312"/>
                      <w:sz w:val="22"/>
                      <w:color w:val="000000"/>
                    </w:rPr>
                    <w:t xml:space="preserve"> 5、支持双向语音对讲；</w:t>
                  </w:r>
                  <w:r>
                    <w:br/>
                  </w:r>
                  <w:r>
                    <w:rPr>
                      <w:rFonts w:ascii="仿宋_GB2312" w:hAnsi="仿宋_GB2312" w:cs="仿宋_GB2312" w:eastAsia="仿宋_GB2312"/>
                      <w:sz w:val="22"/>
                      <w:color w:val="000000"/>
                    </w:rPr>
                    <w:t xml:space="preserve"> 6、支持语音播报、分组广播功能；</w:t>
                  </w:r>
                  <w:r>
                    <w:br/>
                  </w:r>
                  <w:r>
                    <w:rPr>
                      <w:rFonts w:ascii="仿宋_GB2312" w:hAnsi="仿宋_GB2312" w:cs="仿宋_GB2312" w:eastAsia="仿宋_GB2312"/>
                      <w:sz w:val="22"/>
                      <w:color w:val="000000"/>
                    </w:rPr>
                    <w:t xml:space="preserve"> 7、支持防拆报警、SOS报警；</w:t>
                  </w:r>
                  <w:r>
                    <w:br/>
                  </w:r>
                  <w:r>
                    <w:rPr>
                      <w:rFonts w:ascii="仿宋_GB2312" w:hAnsi="仿宋_GB2312" w:cs="仿宋_GB2312" w:eastAsia="仿宋_GB2312"/>
                      <w:sz w:val="22"/>
                      <w:color w:val="000000"/>
                    </w:rPr>
                    <w:t xml:space="preserve"> 8、支持≥1路报警输入、≥1路报警输出、≥1路音频输入、≥1路10Mbps/100Mbps网口；</w:t>
                  </w:r>
                  <w:r>
                    <w:br/>
                  </w:r>
                  <w:r>
                    <w:rPr>
                      <w:rFonts w:ascii="仿宋_GB2312" w:hAnsi="仿宋_GB2312" w:cs="仿宋_GB2312" w:eastAsia="仿宋_GB2312"/>
                      <w:sz w:val="22"/>
                      <w:color w:val="000000"/>
                    </w:rPr>
                    <w:t xml:space="preserve"> 9、供电方式DC12V；</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智慧可交互宣传屏</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≥32寸、采用一体化机箱。</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5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交换机</w:t>
                  </w:r>
                </w:p>
              </w:tc>
              <w:tc>
                <w:tcPr>
                  <w:tcW w:type="dxa" w:w="13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1、多设备连接：提供≥8个网络接口，可同时连接电脑、摄像头等设备。</w:t>
                  </w:r>
                  <w:r>
                    <w:br/>
                  </w:r>
                  <w:r>
                    <w:rPr>
                      <w:rFonts w:ascii="仿宋_GB2312" w:hAnsi="仿宋_GB2312" w:cs="仿宋_GB2312" w:eastAsia="仿宋_GB2312"/>
                      <w:sz w:val="22"/>
                      <w:color w:val="000000"/>
                    </w:rPr>
                    <w:t xml:space="preserve"> 2、高速传输：支持千兆网速（1000Mbps），适合大流量数据传输。</w:t>
                  </w:r>
                  <w:r>
                    <w:br/>
                  </w:r>
                  <w:r>
                    <w:rPr>
                      <w:rFonts w:ascii="仿宋_GB2312" w:hAnsi="仿宋_GB2312" w:cs="仿宋_GB2312" w:eastAsia="仿宋_GB2312"/>
                      <w:sz w:val="22"/>
                      <w:color w:val="000000"/>
                    </w:rPr>
                    <w:t xml:space="preserve"> 3、即插即用：自动识别设备，无需复杂设置</w:t>
                  </w:r>
                </w:p>
              </w:tc>
              <w:tc>
                <w:tcPr>
                  <w:tcW w:type="dxa" w:w="23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4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铜川市印台区应急管理局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验收合格后甲方凭验收合格单及乙方开具的全额发票，一次性付清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符合国家相关规定要求；验收合格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 同 的正常履行。 2、如因乙方工作人员在履行职务过程中的疏忽、失职、过错等故意或者过失原因给甲方造成损失或侵害， 包 括 但不限于甲方本身的财产损失以及由此而导致的甲方对任何第三方的法律责任等，乙方对此均应承担全部的赔偿责任。 二、 解决合同纠纷的方式 1、合同一经签订，不得随意变更、中止或终止。对确需变更、调整或者中止、终止合同的，应按 规定履 行相应的手续。 2、合同执行中发生争议的，甲、乙双方应协商解决，协商达不成一致时，可向甲方所在地人民法院 提请诉讼 。</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投标人须具备的资格文件证明.docx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投标人须具备的资格文件证明.docx 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申请人关联关系书面声明.docx 投标文件封面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 然人参与的提供其有效身份证明：具有独立承担民事责任的能力，提供法人或者其 他组织的营业执照等证明文件，自然人参与的提供其有效身份证明。</w:t>
            </w:r>
          </w:p>
        </w:tc>
        <w:tc>
          <w:tcPr>
            <w:tcW w:type="dxa" w:w="1661"/>
          </w:tcPr>
          <w:p>
            <w:pPr>
              <w:pStyle w:val="null3"/>
            </w:pPr>
            <w:r>
              <w:rPr>
                <w:rFonts w:ascii="仿宋_GB2312" w:hAnsi="仿宋_GB2312" w:cs="仿宋_GB2312" w:eastAsia="仿宋_GB2312"/>
              </w:rPr>
              <w:t>开标一览表 投标函 投标人须具备的资格文件证明.docx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 企业的资产负债表和利润表），或提供投标文件递交截止之日前三个月内基本存款 账户开户银行开具的资信证明；</w:t>
            </w:r>
          </w:p>
        </w:tc>
        <w:tc>
          <w:tcPr>
            <w:tcW w:type="dxa" w:w="1661"/>
          </w:tcPr>
          <w:p>
            <w:pPr>
              <w:pStyle w:val="null3"/>
            </w:pPr>
            <w:r>
              <w:rPr>
                <w:rFonts w:ascii="仿宋_GB2312" w:hAnsi="仿宋_GB2312" w:cs="仿宋_GB2312" w:eastAsia="仿宋_GB2312"/>
              </w:rPr>
              <w:t>分项报价表.docx 投标人须具备的资格文件证明.docx 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提供2024年09月01日至今任意一个月的缴纳税收的证明材料,(依法免税的单位应 提供相关证明材料)；</w:t>
            </w:r>
          </w:p>
        </w:tc>
        <w:tc>
          <w:tcPr>
            <w:tcW w:type="dxa" w:w="1661"/>
          </w:tcPr>
          <w:p>
            <w:pPr>
              <w:pStyle w:val="null3"/>
            </w:pPr>
            <w:r>
              <w:rPr>
                <w:rFonts w:ascii="仿宋_GB2312" w:hAnsi="仿宋_GB2312" w:cs="仿宋_GB2312" w:eastAsia="仿宋_GB2312"/>
              </w:rPr>
              <w:t>分项报价表.docx 投标函 投标人须具备的资格文件证明.docx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提供2024年09月01日至今任意一个月的依法缴纳社会保障资金的证明材料（依法 不需要缴纳社会保障资金的单位应提供相关证明材料）</w:t>
            </w:r>
          </w:p>
        </w:tc>
        <w:tc>
          <w:tcPr>
            <w:tcW w:type="dxa" w:w="1661"/>
          </w:tcPr>
          <w:p>
            <w:pPr>
              <w:pStyle w:val="null3"/>
            </w:pPr>
            <w:r>
              <w:rPr>
                <w:rFonts w:ascii="仿宋_GB2312" w:hAnsi="仿宋_GB2312" w:cs="仿宋_GB2312" w:eastAsia="仿宋_GB2312"/>
              </w:rPr>
              <w:t>分项报价表.docx 投标人须具备的资格文件证明.docx 投标函 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具备履行合同所必须得设备和专业技术能力承诺书.docx 投标人须具备的资格文件证明.docx 投标函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 或重大税收违法案件当事人名单的供应商，不得为中国政府采购网（www.ccgp.g ov.cn）政府采购严重违法失信行为记录名单中被财政部门禁止参加政府采购活动 的供应商；</w:t>
            </w:r>
          </w:p>
        </w:tc>
        <w:tc>
          <w:tcPr>
            <w:tcW w:type="dxa" w:w="1661"/>
          </w:tcPr>
          <w:p>
            <w:pPr>
              <w:pStyle w:val="null3"/>
            </w:pPr>
            <w:r>
              <w:rPr>
                <w:rFonts w:ascii="仿宋_GB2312" w:hAnsi="仿宋_GB2312" w:cs="仿宋_GB2312" w:eastAsia="仿宋_GB2312"/>
              </w:rPr>
              <w:t>投标函 投标人须具备的资格文件证明.docx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 投标只须提交法定代表人身份证明并附身份证复印件）；</w:t>
            </w:r>
          </w:p>
        </w:tc>
        <w:tc>
          <w:tcPr>
            <w:tcW w:type="dxa" w:w="1661"/>
          </w:tcPr>
          <w:p>
            <w:pPr>
              <w:pStyle w:val="null3"/>
            </w:pPr>
            <w:r>
              <w:rPr>
                <w:rFonts w:ascii="仿宋_GB2312" w:hAnsi="仿宋_GB2312" w:cs="仿宋_GB2312" w:eastAsia="仿宋_GB2312"/>
              </w:rPr>
              <w:t>投标函 投标文件封面 投标人应提交的相关资格证明材料 法定代表人授权书.docx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 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服务期限或合同履行期限</w:t>
            </w:r>
          </w:p>
        </w:tc>
        <w:tc>
          <w:tcPr>
            <w:tcW w:type="dxa" w:w="3322"/>
          </w:tcPr>
          <w:p>
            <w:pPr>
              <w:pStyle w:val="null3"/>
            </w:pPr>
            <w:r>
              <w:rPr>
                <w:rFonts w:ascii="仿宋_GB2312" w:hAnsi="仿宋_GB2312" w:cs="仿宋_GB2312" w:eastAsia="仿宋_GB2312"/>
              </w:rPr>
              <w:t>服务期限或合同履行期限是否满足招标文件要 求</w:t>
            </w:r>
          </w:p>
        </w:tc>
        <w:tc>
          <w:tcPr>
            <w:tcW w:type="dxa" w:w="1661"/>
          </w:tcPr>
          <w:p>
            <w:pPr>
              <w:pStyle w:val="null3"/>
            </w:pPr>
            <w:r>
              <w:rPr>
                <w:rFonts w:ascii="仿宋_GB2312" w:hAnsi="仿宋_GB2312" w:cs="仿宋_GB2312" w:eastAsia="仿宋_GB2312"/>
              </w:rPr>
              <w:t>开标一览表 分项报价表.docx 合同主要条款偏离表.docx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响应文件签字、盖章是否满足招标文件要求</w:t>
            </w:r>
          </w:p>
        </w:tc>
        <w:tc>
          <w:tcPr>
            <w:tcW w:type="dxa" w:w="1661"/>
          </w:tcPr>
          <w:p>
            <w:pPr>
              <w:pStyle w:val="null3"/>
            </w:pPr>
            <w:r>
              <w:rPr>
                <w:rFonts w:ascii="仿宋_GB2312" w:hAnsi="仿宋_GB2312" w:cs="仿宋_GB2312" w:eastAsia="仿宋_GB2312"/>
              </w:rPr>
              <w:t>开标一览表 技术方案.docx 合同主要条款偏离表.docx 中小企业声明函 商务应答表 投标人应提交的相关资格证明材料 法定代表人授权书.docx 近年业绩的有关证明材料.docx 产品技术参数表 分项报价表.docx 投标函 具备履行合同所必须得设备和专业技术能力承诺书.docx 投标人须具备的资格文件证明.docx 残疾人福利性单位声明函 标的清单 申请人关联关系书面声明.docx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开标一览表 分项报价表.docx 投标函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与招标文件商务要求条款不一致或增加了招标 人难以接受的条款。</w:t>
            </w:r>
          </w:p>
        </w:tc>
        <w:tc>
          <w:tcPr>
            <w:tcW w:type="dxa" w:w="1661"/>
          </w:tcPr>
          <w:p>
            <w:pPr>
              <w:pStyle w:val="null3"/>
            </w:pPr>
            <w:r>
              <w:rPr>
                <w:rFonts w:ascii="仿宋_GB2312" w:hAnsi="仿宋_GB2312" w:cs="仿宋_GB2312" w:eastAsia="仿宋_GB2312"/>
              </w:rPr>
              <w:t>技术方案.docx 开标一览表 合同主要条款偏离表.docx 中小企业声明函 商务应答表 投标人应提交的相关资格证明材料 法定代表人授权书.docx 近年业绩的有关证明材料.docx 分项报价表.docx 产品技术参数表 具备履行合同所必须得设备和专业技术能力承诺书.docx 投标人须具备的资格文件证明.docx 投标函 残疾人福利性单位声明函 申请人关联关系书面声明.docx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 性要求。</w:t>
            </w:r>
          </w:p>
        </w:tc>
        <w:tc>
          <w:tcPr>
            <w:tcW w:type="dxa" w:w="1661"/>
          </w:tcPr>
          <w:p>
            <w:pPr>
              <w:pStyle w:val="null3"/>
            </w:pPr>
            <w:r>
              <w:rPr>
                <w:rFonts w:ascii="仿宋_GB2312" w:hAnsi="仿宋_GB2312" w:cs="仿宋_GB2312" w:eastAsia="仿宋_GB2312"/>
              </w:rPr>
              <w:t>开标一览表 技术方案.docx 合同主要条款偏离表.docx 中小企业声明函 商务应答表 投标人应提交的相关资格证明材料 法定代表人授权书.docx 近年业绩的有关证明材料.docx 产品技术参数表 分项报价表.docx 投标函 具备履行合同所必须得设备和专业技术能力承诺书.docx 投标人须具备的资格文件证明.docx 残疾人福利性单位声明函 标的清单 申请人关联关系书面声明.docx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 术 偏 差</w:t>
            </w:r>
          </w:p>
        </w:tc>
        <w:tc>
          <w:tcPr>
            <w:tcW w:type="dxa" w:w="2492"/>
          </w:tcPr>
          <w:p>
            <w:pPr>
              <w:pStyle w:val="null3"/>
            </w:pPr>
            <w:r>
              <w:rPr>
                <w:rFonts w:ascii="仿宋_GB2312" w:hAnsi="仿宋_GB2312" w:cs="仿宋_GB2312" w:eastAsia="仿宋_GB2312"/>
              </w:rPr>
              <w:t>产品技术参数:依据各供应商所投产品的参数、性能等情况，与招标文件采购内容及 要求的参数、性能要求比较后的响应程度赋分，满分25分。供应商所投产品的参数 中每有一项负偏离扣1分,扣完为止,不计负分。 备注:供应商须提供相应的证明材料自行承担未提供证明材料导致参数及性能被视为负偏离的风险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 业绩</w:t>
            </w:r>
          </w:p>
        </w:tc>
        <w:tc>
          <w:tcPr>
            <w:tcW w:type="dxa" w:w="2492"/>
          </w:tcPr>
          <w:p>
            <w:pPr>
              <w:pStyle w:val="null3"/>
            </w:pPr>
            <w:r>
              <w:rPr>
                <w:rFonts w:ascii="仿宋_GB2312" w:hAnsi="仿宋_GB2312" w:cs="仿宋_GB2312" w:eastAsia="仿宋_GB2312"/>
              </w:rPr>
              <w:t>以合同的形式提供投标人自2022年01月01日至今的类似业绩，每一份计1分，计满 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 品 来 源 渠 道</w:t>
            </w:r>
          </w:p>
        </w:tc>
        <w:tc>
          <w:tcPr>
            <w:tcW w:type="dxa" w:w="2492"/>
          </w:tcPr>
          <w:p>
            <w:pPr>
              <w:pStyle w:val="null3"/>
            </w:pPr>
            <w:r>
              <w:rPr>
                <w:rFonts w:ascii="仿宋_GB2312" w:hAnsi="仿宋_GB2312" w:cs="仿宋_GB2312" w:eastAsia="仿宋_GB2312"/>
              </w:rPr>
              <w:t>所供产品货源渠道正常，技术资料齐全，符合国家标准、无产权纠纷，提供相关证明 材料(包括但不限于厂家授权、检测报告、质量认证证书、产品彩页、产品推介书等 技术说明文件)，表述清楚明确、充分。评示纠员会根据响应情况赋分。 ①证明材料 齐全，表述明确、充分得5-3分; ②证明材料不够齐全，表述不够明确、充得3-0分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 目 实 施 方 案</w:t>
            </w:r>
          </w:p>
        </w:tc>
        <w:tc>
          <w:tcPr>
            <w:tcW w:type="dxa" w:w="2492"/>
          </w:tcPr>
          <w:p>
            <w:pPr>
              <w:pStyle w:val="null3"/>
            </w:pPr>
            <w:r>
              <w:rPr>
                <w:rFonts w:ascii="仿宋_GB2312" w:hAnsi="仿宋_GB2312" w:cs="仿宋_GB2312" w:eastAsia="仿宋_GB2312"/>
              </w:rPr>
              <w:t>提供本项目完善的项目实施服务方案，内容完整、规范、科学、合理、安全、节能， 细节描述详细，有可实施性，根据响应程度优劣排序。 ①实施方案完整、可操作性强 、细节考虑到位计10-15分; ②实施方案基本完整，有相对的可操作性，描述良好的 计5-10分; ③描述符合采购内容要求，内容一般的计0-5分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 目 团 队</w:t>
            </w:r>
          </w:p>
        </w:tc>
        <w:tc>
          <w:tcPr>
            <w:tcW w:type="dxa" w:w="2492"/>
          </w:tcPr>
          <w:p>
            <w:pPr>
              <w:pStyle w:val="null3"/>
            </w:pPr>
            <w:r>
              <w:rPr>
                <w:rFonts w:ascii="仿宋_GB2312" w:hAnsi="仿宋_GB2312" w:cs="仿宋_GB2312" w:eastAsia="仿宋_GB2312"/>
              </w:rPr>
              <w:t>项目组人员配备情况: ①项目组织机构健全，人员经验丰富、配备合理计4-5分; ②项 目组织机构基本健全，人员经验较丰富、配备较合理计2-4分; ③项目组织机构不健全 ，人员经验一般、配备不太合理计0-2分。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具备履行合同所必须得设备和专业技术能力承诺书.docx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 后 服 务 承 诺</w:t>
            </w:r>
          </w:p>
        </w:tc>
        <w:tc>
          <w:tcPr>
            <w:tcW w:type="dxa" w:w="2492"/>
          </w:tcPr>
          <w:p>
            <w:pPr>
              <w:pStyle w:val="null3"/>
            </w:pPr>
            <w:r>
              <w:rPr>
                <w:rFonts w:ascii="仿宋_GB2312" w:hAnsi="仿宋_GB2312" w:cs="仿宋_GB2312" w:eastAsia="仿宋_GB2312"/>
              </w:rPr>
              <w:t>针对本项目实际需求提供实质性承诺，根据技术支持和售后服务方案中描述的质保内 容、故障响应时效、零配件及易损件储备、发生故障后的补救措施、维护保养等内容 进行评分。 ①承诺内容全面，方案可行性强计7-10分; ②承诺内容宽泛、不具体计4- 7分; ③承诺内容不满足需求，可行性差计0-4分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具备履行合同所必须得设备和专业技术能力承诺书.docx</w:t>
            </w:r>
          </w:p>
          <w:p>
            <w:pPr>
              <w:pStyle w:val="null3"/>
            </w:pPr>
            <w:r>
              <w:rPr>
                <w:rFonts w:ascii="仿宋_GB2312" w:hAnsi="仿宋_GB2312" w:cs="仿宋_GB2312" w:eastAsia="仿宋_GB2312"/>
              </w:rPr>
              <w:t>投标人须具备的资格文件证明.docx</w:t>
            </w:r>
          </w:p>
        </w:tc>
      </w:tr>
      <w:tr>
        <w:tc>
          <w:tcPr>
            <w:tcW w:type="dxa" w:w="831"/>
            <w:vMerge/>
          </w:tcPr>
          <w:p/>
        </w:tc>
        <w:tc>
          <w:tcPr>
            <w:tcW w:type="dxa" w:w="1661"/>
          </w:tcPr>
          <w:p>
            <w:pPr>
              <w:pStyle w:val="null3"/>
            </w:pPr>
            <w:r>
              <w:rPr>
                <w:rFonts w:ascii="仿宋_GB2312" w:hAnsi="仿宋_GB2312" w:cs="仿宋_GB2312" w:eastAsia="仿宋_GB2312"/>
              </w:rPr>
              <w:t>人员 培训</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 独立操作，并进行简单故障排查处理项0-5分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 投标人的价格分按照下列公式计算： 投标报价得分=（评标基准价/投标报价）×价 格权值×100% 评审小组认为投标人的报价明显低于其他通过符合性审查投标人的报 价，有可能影响服务质量或者不能诚信履约的，应当要求其在评标现场合理的时间内 提供书面说明，必要时提交相关证明材料；投标人不能证明其报价合理性的，评审小 组应当将其作为无效投标处理。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详见附件：具备履行合同所必须得设备和专业技术能力承诺书.docx</w:t>
      </w:r>
    </w:p>
    <w:p>
      <w:pPr>
        <w:pStyle w:val="null3"/>
        <w:ind w:firstLine="960"/>
      </w:pPr>
      <w:r>
        <w:rPr>
          <w:rFonts w:ascii="仿宋_GB2312" w:hAnsi="仿宋_GB2312" w:cs="仿宋_GB2312" w:eastAsia="仿宋_GB2312"/>
        </w:rPr>
        <w:t>详见附件：申请人关联关系书面声明.docx</w:t>
      </w:r>
    </w:p>
    <w:p>
      <w:pPr>
        <w:pStyle w:val="null3"/>
        <w:ind w:firstLine="960"/>
      </w:pPr>
      <w:r>
        <w:rPr>
          <w:rFonts w:ascii="仿宋_GB2312" w:hAnsi="仿宋_GB2312" w:cs="仿宋_GB2312" w:eastAsia="仿宋_GB2312"/>
        </w:rPr>
        <w:t>详见附件：投标人须具备的资格文件证明.docx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