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58034">
      <w:pPr>
        <w:pStyle w:val="3"/>
        <w:numPr>
          <w:ilvl w:val="0"/>
          <w:numId w:val="1"/>
        </w:numPr>
        <w:jc w:val="center"/>
        <w:rPr>
          <w:rFonts w:hint="eastAsia" w:ascii="宋体" w:hAnsi="宋体" w:eastAsia="宋体" w:cs="宋体"/>
          <w:highlight w:val="none"/>
        </w:rPr>
      </w:pPr>
      <w:r>
        <w:rPr>
          <w:rFonts w:hint="eastAsia" w:ascii="宋体" w:hAnsi="宋体" w:eastAsia="宋体" w:cs="宋体"/>
          <w:highlight w:val="none"/>
        </w:rPr>
        <w:t>拟签订采购合同文本</w:t>
      </w:r>
    </w:p>
    <w:p w14:paraId="7C47D6BF">
      <w:pPr>
        <w:adjustRightInd w:val="0"/>
        <w:snapToGrid w:val="0"/>
        <w:spacing w:line="360" w:lineRule="auto"/>
        <w:ind w:firstLine="482" w:firstLineChars="200"/>
        <w:jc w:val="center"/>
        <w:rPr>
          <w:rFonts w:hint="eastAsia" w:ascii="宋体" w:hAnsi="宋体" w:eastAsia="宋体" w:cs="宋体"/>
          <w:sz w:val="24"/>
          <w:szCs w:val="24"/>
          <w:highlight w:val="none"/>
        </w:rPr>
      </w:pPr>
      <w:r>
        <w:rPr>
          <w:rFonts w:hint="eastAsia" w:ascii="宋体" w:hAnsi="宋体" w:eastAsia="宋体" w:cs="宋体"/>
          <w:b/>
          <w:sz w:val="24"/>
          <w:szCs w:val="24"/>
          <w:highlight w:val="none"/>
        </w:rPr>
        <w:t>（合同版本仅供参考，最终以</w:t>
      </w:r>
      <w:r>
        <w:rPr>
          <w:rFonts w:hint="eastAsia" w:ascii="宋体" w:hAnsi="宋体" w:eastAsia="宋体" w:cs="宋体"/>
          <w:b/>
          <w:sz w:val="24"/>
          <w:szCs w:val="24"/>
          <w:highlight w:val="none"/>
          <w:lang w:eastAsia="zh-CN"/>
        </w:rPr>
        <w:t>采购人</w:t>
      </w:r>
      <w:r>
        <w:rPr>
          <w:rFonts w:hint="eastAsia" w:ascii="宋体" w:hAnsi="宋体" w:eastAsia="宋体" w:cs="宋体"/>
          <w:b/>
          <w:sz w:val="24"/>
          <w:szCs w:val="24"/>
          <w:highlight w:val="none"/>
        </w:rPr>
        <w:t>通用的范本为准）</w:t>
      </w:r>
    </w:p>
    <w:p w14:paraId="39695AAB">
      <w:pPr>
        <w:rPr>
          <w:rFonts w:hint="eastAsia" w:ascii="宋体" w:hAnsi="宋体" w:eastAsia="宋体" w:cs="宋体"/>
        </w:rPr>
      </w:pPr>
      <w:r>
        <w:rPr>
          <w:rFonts w:hint="eastAsia" w:ascii="宋体" w:hAnsi="宋体" w:eastAsia="宋体" w:cs="宋体"/>
          <w:b/>
          <w:bCs/>
          <w:color w:val="auto"/>
          <w:sz w:val="52"/>
          <w:highlight w:val="none"/>
          <w:u w:val="none"/>
          <w:lang w:val="en-US" w:eastAsia="zh-CN"/>
        </w:rPr>
        <w:t xml:space="preserve"> </w:t>
      </w:r>
    </w:p>
    <w:p w14:paraId="1BA76D4E">
      <w:pPr>
        <w:pStyle w:val="5"/>
        <w:rPr>
          <w:rFonts w:hint="eastAsia" w:ascii="宋体" w:hAnsi="宋体" w:eastAsia="宋体" w:cs="宋体"/>
        </w:rPr>
      </w:pPr>
    </w:p>
    <w:p w14:paraId="426ADD5F">
      <w:pPr>
        <w:jc w:val="center"/>
        <w:rPr>
          <w:rFonts w:hint="eastAsia" w:ascii="宋体" w:hAnsi="宋体" w:eastAsia="宋体" w:cs="宋体"/>
          <w:b/>
          <w:bCs/>
          <w:sz w:val="44"/>
          <w:szCs w:val="44"/>
          <w:lang w:val="en-US" w:eastAsia="zh-CN"/>
        </w:rPr>
      </w:pPr>
    </w:p>
    <w:p w14:paraId="5FD10A0A">
      <w:pPr>
        <w:jc w:val="center"/>
        <w:rPr>
          <w:rFonts w:hint="eastAsia" w:ascii="宋体" w:hAnsi="宋体" w:eastAsia="宋体" w:cs="宋体"/>
          <w:b/>
          <w:bCs/>
          <w:sz w:val="44"/>
          <w:szCs w:val="44"/>
          <w:lang w:val="en-US" w:eastAsia="zh-CN"/>
        </w:rPr>
      </w:pPr>
    </w:p>
    <w:p w14:paraId="41AE4251">
      <w:pPr>
        <w:pStyle w:val="5"/>
        <w:jc w:val="center"/>
        <w:rPr>
          <w:rFonts w:hint="eastAsia" w:ascii="宋体" w:hAnsi="宋体" w:eastAsia="宋体" w:cs="宋体"/>
          <w:color w:val="auto"/>
          <w:sz w:val="52"/>
          <w:highlight w:val="none"/>
        </w:rPr>
      </w:pPr>
      <w:r>
        <w:rPr>
          <w:rFonts w:hint="eastAsia" w:ascii="宋体" w:hAnsi="宋体" w:eastAsia="宋体" w:cs="宋体"/>
          <w:color w:val="auto"/>
          <w:sz w:val="52"/>
          <w:highlight w:val="none"/>
        </w:rPr>
        <w:t>铜川市印台区林业有害生物普查与防治项目</w:t>
      </w:r>
    </w:p>
    <w:p w14:paraId="74AD3D52">
      <w:pPr>
        <w:rPr>
          <w:rFonts w:hint="eastAsia" w:ascii="宋体" w:hAnsi="宋体" w:eastAsia="宋体" w:cs="宋体"/>
        </w:rPr>
      </w:pPr>
    </w:p>
    <w:p w14:paraId="522E51CB">
      <w:pPr>
        <w:jc w:val="center"/>
        <w:rPr>
          <w:rFonts w:hint="eastAsia" w:ascii="宋体" w:hAnsi="宋体" w:eastAsia="宋体" w:cs="宋体"/>
          <w:b/>
          <w:bCs/>
          <w:color w:val="auto"/>
          <w:sz w:val="72"/>
          <w:szCs w:val="72"/>
          <w:highlight w:val="none"/>
          <w:lang w:val="en-US" w:eastAsia="zh-CN"/>
        </w:rPr>
      </w:pPr>
    </w:p>
    <w:p w14:paraId="0CD1EBDA">
      <w:pPr>
        <w:jc w:val="center"/>
        <w:rPr>
          <w:rFonts w:hint="eastAsia" w:ascii="宋体" w:hAnsi="宋体" w:eastAsia="宋体" w:cs="宋体"/>
          <w:b/>
          <w:bCs/>
          <w:color w:val="auto"/>
          <w:sz w:val="72"/>
          <w:szCs w:val="72"/>
          <w:highlight w:val="none"/>
          <w:lang w:val="en-US" w:eastAsia="zh-CN"/>
        </w:rPr>
      </w:pPr>
    </w:p>
    <w:p w14:paraId="1AA68774">
      <w:pPr>
        <w:pStyle w:val="2"/>
        <w:rPr>
          <w:rFonts w:hint="eastAsia"/>
          <w:lang w:val="en-US" w:eastAsia="zh-CN"/>
        </w:rPr>
      </w:pPr>
    </w:p>
    <w:p w14:paraId="7B31DEF2">
      <w:pPr>
        <w:jc w:val="center"/>
        <w:rPr>
          <w:rFonts w:hint="eastAsia" w:ascii="宋体" w:hAnsi="宋体" w:eastAsia="宋体" w:cs="宋体"/>
          <w:b/>
          <w:bCs/>
          <w:color w:val="auto"/>
          <w:sz w:val="72"/>
          <w:szCs w:val="72"/>
          <w:highlight w:val="none"/>
        </w:rPr>
      </w:pPr>
      <w:r>
        <w:rPr>
          <w:rFonts w:hint="eastAsia" w:ascii="宋体" w:hAnsi="宋体" w:eastAsia="宋体" w:cs="宋体"/>
          <w:b/>
          <w:bCs/>
          <w:color w:val="auto"/>
          <w:sz w:val="72"/>
          <w:szCs w:val="72"/>
          <w:highlight w:val="none"/>
          <w:lang w:val="en-US" w:eastAsia="zh-CN"/>
        </w:rPr>
        <w:t>服务</w:t>
      </w:r>
      <w:r>
        <w:rPr>
          <w:rFonts w:hint="eastAsia" w:ascii="宋体" w:hAnsi="宋体" w:eastAsia="宋体" w:cs="宋体"/>
          <w:b/>
          <w:bCs/>
          <w:color w:val="auto"/>
          <w:sz w:val="72"/>
          <w:szCs w:val="72"/>
          <w:highlight w:val="none"/>
        </w:rPr>
        <w:t>合同</w:t>
      </w:r>
    </w:p>
    <w:p w14:paraId="12BAC045">
      <w:pPr>
        <w:jc w:val="center"/>
        <w:rPr>
          <w:rFonts w:hint="eastAsia" w:ascii="宋体" w:hAnsi="宋体" w:eastAsia="宋体" w:cs="宋体"/>
          <w:color w:val="auto"/>
          <w:highlight w:val="none"/>
        </w:rPr>
      </w:pPr>
    </w:p>
    <w:p w14:paraId="1996E1E1">
      <w:pPr>
        <w:tabs>
          <w:tab w:val="left" w:pos="180"/>
        </w:tabs>
        <w:spacing w:line="640" w:lineRule="exact"/>
        <w:jc w:val="center"/>
        <w:rPr>
          <w:rFonts w:hint="eastAsia" w:ascii="宋体" w:hAnsi="宋体" w:eastAsia="宋体" w:cs="宋体"/>
          <w:b/>
          <w:color w:val="auto"/>
          <w:sz w:val="30"/>
          <w:szCs w:val="30"/>
          <w:highlight w:val="none"/>
        </w:rPr>
      </w:pPr>
    </w:p>
    <w:p w14:paraId="422D256C">
      <w:pPr>
        <w:tabs>
          <w:tab w:val="left" w:pos="180"/>
        </w:tabs>
        <w:spacing w:line="640" w:lineRule="exact"/>
        <w:jc w:val="center"/>
        <w:rPr>
          <w:rFonts w:hint="eastAsia" w:ascii="宋体" w:hAnsi="宋体" w:eastAsia="宋体" w:cs="宋体"/>
          <w:b/>
          <w:color w:val="auto"/>
          <w:sz w:val="30"/>
          <w:szCs w:val="30"/>
          <w:highlight w:val="none"/>
        </w:rPr>
      </w:pPr>
    </w:p>
    <w:p w14:paraId="32D5CB6F">
      <w:pPr>
        <w:pStyle w:val="2"/>
        <w:rPr>
          <w:rFonts w:hint="eastAsia"/>
        </w:rPr>
      </w:pPr>
    </w:p>
    <w:p w14:paraId="7E7877F9">
      <w:pPr>
        <w:pStyle w:val="8"/>
        <w:ind w:left="0" w:leftChars="0" w:firstLine="0" w:firstLineChars="0"/>
        <w:rPr>
          <w:rFonts w:hint="eastAsia" w:ascii="宋体" w:hAnsi="宋体" w:eastAsia="宋体" w:cs="宋体"/>
          <w:b/>
          <w:color w:val="auto"/>
          <w:sz w:val="30"/>
          <w:szCs w:val="30"/>
          <w:highlight w:val="none"/>
        </w:rPr>
      </w:pPr>
    </w:p>
    <w:p w14:paraId="75AE386C">
      <w:pPr>
        <w:spacing w:line="360" w:lineRule="auto"/>
        <w:ind w:firstLine="1687" w:firstLineChars="600"/>
        <w:jc w:val="both"/>
        <w:rPr>
          <w:rFonts w:hint="eastAsia" w:ascii="宋体" w:hAnsi="宋体" w:eastAsia="宋体" w:cs="宋体"/>
          <w:b/>
          <w:sz w:val="28"/>
          <w:szCs w:val="28"/>
          <w:highlight w:val="none"/>
          <w:lang w:eastAsia="zh-CN"/>
        </w:rPr>
      </w:pPr>
    </w:p>
    <w:p w14:paraId="4C23E18E">
      <w:pPr>
        <w:spacing w:line="360" w:lineRule="auto"/>
        <w:ind w:firstLine="1687" w:firstLineChars="600"/>
        <w:jc w:val="both"/>
        <w:rPr>
          <w:rFonts w:hint="eastAsia" w:ascii="宋体" w:hAnsi="宋体" w:eastAsia="宋体" w:cs="宋体"/>
          <w:b/>
          <w:sz w:val="28"/>
          <w:szCs w:val="28"/>
          <w:highlight w:val="none"/>
          <w:lang w:eastAsia="zh-CN"/>
        </w:rPr>
      </w:pPr>
      <w:r>
        <w:rPr>
          <w:rFonts w:hint="eastAsia" w:ascii="宋体" w:hAnsi="宋体" w:eastAsia="宋体" w:cs="宋体"/>
          <w:b/>
          <w:sz w:val="28"/>
          <w:szCs w:val="28"/>
          <w:highlight w:val="none"/>
          <w:lang w:eastAsia="zh-CN"/>
        </w:rPr>
        <w:t>甲方</w:t>
      </w:r>
      <w:r>
        <w:rPr>
          <w:rFonts w:hint="eastAsia" w:ascii="宋体" w:hAnsi="宋体" w:eastAsia="宋体" w:cs="宋体"/>
          <w:b/>
          <w:sz w:val="28"/>
          <w:szCs w:val="28"/>
          <w:highlight w:val="none"/>
        </w:rPr>
        <w:t>:</w:t>
      </w:r>
      <w:r>
        <w:rPr>
          <w:rFonts w:hint="eastAsia" w:ascii="宋体" w:hAnsi="宋体" w:eastAsia="宋体" w:cs="宋体"/>
          <w:b/>
          <w:sz w:val="28"/>
          <w:szCs w:val="28"/>
          <w:highlight w:val="none"/>
          <w:u w:val="single"/>
        </w:rPr>
        <w:t>铜川市印台区焦坪国有生态林场</w:t>
      </w:r>
    </w:p>
    <w:p w14:paraId="7A0F313B">
      <w:pPr>
        <w:spacing w:line="360" w:lineRule="auto"/>
        <w:ind w:firstLine="1687" w:firstLineChars="600"/>
        <w:jc w:val="both"/>
        <w:rPr>
          <w:rFonts w:hint="eastAsia" w:ascii="宋体" w:hAnsi="宋体" w:eastAsia="宋体" w:cs="宋体"/>
          <w:b/>
          <w:sz w:val="28"/>
          <w:szCs w:val="28"/>
          <w:highlight w:val="none"/>
          <w:u w:val="single"/>
          <w:lang w:val="en-US" w:eastAsia="zh-CN"/>
        </w:rPr>
      </w:pPr>
      <w:r>
        <w:rPr>
          <w:rFonts w:hint="eastAsia" w:ascii="宋体" w:hAnsi="宋体" w:eastAsia="宋体" w:cs="宋体"/>
          <w:b/>
          <w:sz w:val="28"/>
          <w:szCs w:val="28"/>
          <w:highlight w:val="none"/>
          <w:lang w:eastAsia="zh-CN"/>
        </w:rPr>
        <w:t>乙方</w:t>
      </w:r>
      <w:r>
        <w:rPr>
          <w:rFonts w:hint="eastAsia" w:ascii="宋体" w:hAnsi="宋体" w:eastAsia="宋体" w:cs="宋体"/>
          <w:b/>
          <w:sz w:val="28"/>
          <w:szCs w:val="28"/>
          <w:highlight w:val="none"/>
        </w:rPr>
        <w:t>:</w:t>
      </w:r>
      <w:r>
        <w:rPr>
          <w:rFonts w:hint="eastAsia" w:ascii="宋体" w:hAnsi="宋体" w:eastAsia="宋体" w:cs="宋体"/>
          <w:b/>
          <w:sz w:val="28"/>
          <w:szCs w:val="28"/>
          <w:highlight w:val="none"/>
          <w:u w:val="single"/>
          <w:lang w:val="en-US" w:eastAsia="zh-CN"/>
        </w:rPr>
        <w:t xml:space="preserve">                           </w:t>
      </w:r>
    </w:p>
    <w:p w14:paraId="3F7CE6A2">
      <w:pPr>
        <w:spacing w:line="360" w:lineRule="auto"/>
        <w:ind w:firstLine="1687" w:firstLineChars="600"/>
        <w:jc w:val="both"/>
        <w:rPr>
          <w:rFonts w:hint="eastAsia" w:ascii="宋体" w:hAnsi="宋体" w:eastAsia="宋体" w:cs="宋体"/>
          <w:b/>
          <w:sz w:val="28"/>
          <w:szCs w:val="28"/>
          <w:highlight w:val="none"/>
          <w:u w:val="single"/>
          <w:lang w:val="en-US" w:eastAsia="zh-CN"/>
        </w:rPr>
      </w:pPr>
      <w:r>
        <w:rPr>
          <w:rFonts w:hint="eastAsia" w:ascii="宋体" w:hAnsi="宋体" w:eastAsia="宋体" w:cs="宋体"/>
          <w:b/>
          <w:sz w:val="28"/>
          <w:szCs w:val="28"/>
          <w:highlight w:val="none"/>
        </w:rPr>
        <w:t>签订日期:</w:t>
      </w:r>
      <w:r>
        <w:rPr>
          <w:rFonts w:hint="eastAsia" w:ascii="宋体" w:hAnsi="宋体" w:eastAsia="宋体" w:cs="宋体"/>
          <w:b/>
          <w:sz w:val="28"/>
          <w:szCs w:val="28"/>
          <w:highlight w:val="none"/>
          <w:u w:val="single"/>
          <w:lang w:val="en-US" w:eastAsia="zh-CN"/>
        </w:rPr>
        <w:t xml:space="preserve">     </w:t>
      </w:r>
      <w:r>
        <w:rPr>
          <w:rFonts w:hint="eastAsia" w:ascii="宋体" w:hAnsi="宋体" w:eastAsia="宋体" w:cs="宋体"/>
          <w:b/>
          <w:sz w:val="28"/>
          <w:szCs w:val="28"/>
          <w:highlight w:val="none"/>
          <w:u w:val="none"/>
          <w:lang w:val="en-US" w:eastAsia="zh-CN"/>
        </w:rPr>
        <w:t>年</w:t>
      </w:r>
      <w:r>
        <w:rPr>
          <w:rFonts w:hint="eastAsia" w:ascii="宋体" w:hAnsi="宋体" w:eastAsia="宋体" w:cs="宋体"/>
          <w:b/>
          <w:sz w:val="28"/>
          <w:szCs w:val="28"/>
          <w:highlight w:val="none"/>
          <w:u w:val="single"/>
          <w:lang w:val="en-US" w:eastAsia="zh-CN"/>
        </w:rPr>
        <w:t xml:space="preserve">    </w:t>
      </w:r>
      <w:r>
        <w:rPr>
          <w:rFonts w:hint="eastAsia" w:ascii="宋体" w:hAnsi="宋体" w:eastAsia="宋体" w:cs="宋体"/>
          <w:b/>
          <w:sz w:val="28"/>
          <w:szCs w:val="28"/>
          <w:highlight w:val="none"/>
          <w:u w:val="none"/>
          <w:lang w:val="en-US" w:eastAsia="zh-CN"/>
        </w:rPr>
        <w:t>月</w:t>
      </w:r>
      <w:r>
        <w:rPr>
          <w:rFonts w:hint="eastAsia" w:ascii="宋体" w:hAnsi="宋体" w:eastAsia="宋体" w:cs="宋体"/>
          <w:b/>
          <w:sz w:val="28"/>
          <w:szCs w:val="28"/>
          <w:highlight w:val="none"/>
          <w:u w:val="single"/>
          <w:lang w:val="en-US" w:eastAsia="zh-CN"/>
        </w:rPr>
        <w:t xml:space="preserve">    </w:t>
      </w:r>
      <w:r>
        <w:rPr>
          <w:rFonts w:hint="eastAsia" w:ascii="宋体" w:hAnsi="宋体" w:eastAsia="宋体" w:cs="宋体"/>
          <w:b/>
          <w:sz w:val="28"/>
          <w:szCs w:val="28"/>
          <w:highlight w:val="none"/>
          <w:u w:val="none"/>
          <w:lang w:val="en-US" w:eastAsia="zh-CN"/>
        </w:rPr>
        <w:t>日</w:t>
      </w:r>
    </w:p>
    <w:p w14:paraId="2660251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p>
    <w:p w14:paraId="49CDAB5F">
      <w:pPr>
        <w:adjustRightInd w:val="0"/>
        <w:snapToGrid w:val="0"/>
        <w:spacing w:line="360" w:lineRule="auto"/>
        <w:ind w:firstLine="482" w:firstLineChars="200"/>
        <w:rPr>
          <w:rFonts w:hint="eastAsia" w:ascii="宋体" w:hAnsi="宋体" w:eastAsia="宋体" w:cs="宋体"/>
          <w:b/>
          <w:bCs/>
          <w:sz w:val="24"/>
          <w:szCs w:val="24"/>
          <w:lang w:eastAsia="zh-CN"/>
        </w:rPr>
      </w:pPr>
    </w:p>
    <w:p w14:paraId="15788FB5">
      <w:pPr>
        <w:adjustRightInd w:val="0"/>
        <w:snapToGrid w:val="0"/>
        <w:spacing w:line="360" w:lineRule="auto"/>
        <w:ind w:firstLine="482" w:firstLineChars="200"/>
        <w:rPr>
          <w:rFonts w:hint="default" w:ascii="宋体" w:hAnsi="宋体" w:eastAsia="宋体" w:cs="宋体"/>
          <w:b/>
          <w:bCs/>
          <w:sz w:val="24"/>
          <w:szCs w:val="24"/>
          <w:lang w:val="en-US" w:eastAsia="zh-CN"/>
        </w:rPr>
      </w:pPr>
      <w:r>
        <w:rPr>
          <w:rFonts w:hint="eastAsia" w:ascii="宋体" w:hAnsi="宋体" w:eastAsia="宋体" w:cs="宋体"/>
          <w:b/>
          <w:bCs/>
          <w:sz w:val="24"/>
          <w:szCs w:val="24"/>
          <w:lang w:eastAsia="zh-CN"/>
        </w:rPr>
        <w:t>甲方</w:t>
      </w:r>
      <w:r>
        <w:rPr>
          <w:rFonts w:hint="eastAsia" w:ascii="宋体" w:hAnsi="宋体" w:eastAsia="宋体" w:cs="宋体"/>
          <w:b/>
          <w:bCs/>
          <w:sz w:val="24"/>
          <w:szCs w:val="24"/>
        </w:rPr>
        <w:t>（全称）：</w:t>
      </w:r>
      <w:r>
        <w:rPr>
          <w:rFonts w:hint="eastAsia" w:ascii="宋体" w:hAnsi="宋体" w:eastAsia="宋体" w:cs="宋体"/>
          <w:b/>
          <w:bCs/>
          <w:sz w:val="24"/>
          <w:szCs w:val="24"/>
          <w:u w:val="single"/>
        </w:rPr>
        <w:t>铜川市印台区林业局</w:t>
      </w:r>
      <w:r>
        <w:rPr>
          <w:rFonts w:hint="eastAsia" w:ascii="宋体" w:hAnsi="宋体" w:eastAsia="宋体" w:cs="宋体"/>
          <w:b/>
          <w:bCs/>
          <w:sz w:val="24"/>
          <w:szCs w:val="24"/>
          <w:u w:val="single"/>
          <w:lang w:val="en-US" w:eastAsia="zh-CN"/>
        </w:rPr>
        <w:t xml:space="preserve">          </w:t>
      </w:r>
    </w:p>
    <w:p w14:paraId="5EE82638">
      <w:pPr>
        <w:adjustRightInd w:val="0"/>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eastAsia="zh-CN"/>
        </w:rPr>
        <w:t>乙方</w:t>
      </w:r>
      <w:r>
        <w:rPr>
          <w:rFonts w:hint="eastAsia" w:ascii="宋体" w:hAnsi="宋体" w:eastAsia="宋体" w:cs="宋体"/>
          <w:b/>
          <w:bCs/>
          <w:sz w:val="24"/>
          <w:szCs w:val="24"/>
        </w:rPr>
        <w:t>（全称）：</w:t>
      </w:r>
      <w:r>
        <w:rPr>
          <w:rFonts w:hint="eastAsia" w:ascii="宋体" w:hAnsi="宋体" w:eastAsia="宋体" w:cs="宋体"/>
          <w:b/>
          <w:bCs/>
          <w:sz w:val="24"/>
          <w:szCs w:val="24"/>
          <w:u w:val="single"/>
        </w:rPr>
        <w:t xml:space="preserve">              </w:t>
      </w:r>
      <w:r>
        <w:rPr>
          <w:rFonts w:hint="eastAsia" w:ascii="宋体" w:hAnsi="宋体" w:eastAsia="宋体" w:cs="宋体"/>
          <w:b/>
          <w:bCs/>
          <w:sz w:val="24"/>
          <w:szCs w:val="24"/>
          <w:u w:val="single"/>
          <w:lang w:val="en-US" w:eastAsia="zh-CN"/>
        </w:rPr>
        <w:t xml:space="preserve">        </w:t>
      </w:r>
      <w:r>
        <w:rPr>
          <w:rFonts w:hint="eastAsia" w:ascii="宋体" w:hAnsi="宋体" w:eastAsia="宋体" w:cs="宋体"/>
          <w:b/>
          <w:bCs/>
          <w:sz w:val="24"/>
          <w:szCs w:val="24"/>
          <w:u w:val="single"/>
        </w:rPr>
        <w:t xml:space="preserve">   </w:t>
      </w:r>
      <w:r>
        <w:rPr>
          <w:rFonts w:hint="eastAsia" w:ascii="宋体" w:hAnsi="宋体" w:eastAsia="宋体" w:cs="宋体"/>
          <w:sz w:val="24"/>
          <w:szCs w:val="24"/>
          <w:u w:val="single"/>
        </w:rPr>
        <w:t xml:space="preserve">   </w:t>
      </w:r>
      <w:r>
        <w:rPr>
          <w:rFonts w:hint="eastAsia" w:ascii="宋体" w:hAnsi="宋体" w:eastAsia="宋体" w:cs="宋体"/>
          <w:b/>
          <w:bCs/>
          <w:sz w:val="24"/>
          <w:szCs w:val="24"/>
        </w:rPr>
        <w:t xml:space="preserve">     </w:t>
      </w:r>
    </w:p>
    <w:p w14:paraId="56B40CA9">
      <w:pPr>
        <w:adjustRightInd w:val="0"/>
        <w:snapToGrid w:val="0"/>
        <w:spacing w:line="360" w:lineRule="auto"/>
        <w:ind w:firstLine="480" w:firstLineChars="200"/>
        <w:rPr>
          <w:rFonts w:hint="eastAsia" w:ascii="宋体" w:hAnsi="宋体" w:eastAsia="宋体" w:cs="宋体"/>
          <w:sz w:val="24"/>
          <w:szCs w:val="24"/>
        </w:rPr>
      </w:pPr>
    </w:p>
    <w:p w14:paraId="5DF24C3A">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根据《中华人民共和国民法典》及其他有关法律、法规，遵循平等、自愿、公平和诚信的原则，</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就下述项目范围与相关服务事项协商一致，订立本合同。</w:t>
      </w:r>
    </w:p>
    <w:p w14:paraId="73382060">
      <w:pPr>
        <w:spacing w:line="360" w:lineRule="auto"/>
        <w:outlineLvl w:val="1"/>
        <w:rPr>
          <w:rFonts w:hint="eastAsia" w:ascii="宋体" w:hAnsi="宋体" w:eastAsia="宋体" w:cs="宋体"/>
          <w:b/>
          <w:bCs/>
          <w:sz w:val="24"/>
          <w:szCs w:val="24"/>
        </w:rPr>
      </w:pPr>
      <w:bookmarkStart w:id="0" w:name="_Toc16038"/>
      <w:r>
        <w:rPr>
          <w:rFonts w:hint="eastAsia" w:ascii="宋体" w:hAnsi="宋体" w:eastAsia="宋体" w:cs="宋体"/>
          <w:b/>
          <w:bCs/>
          <w:sz w:val="24"/>
          <w:szCs w:val="24"/>
        </w:rPr>
        <w:t>一、项目概况</w:t>
      </w:r>
      <w:bookmarkEnd w:id="0"/>
    </w:p>
    <w:p w14:paraId="51829551">
      <w:pPr>
        <w:adjustRightInd w:val="0"/>
        <w:snapToGrid w:val="0"/>
        <w:spacing w:line="360" w:lineRule="auto"/>
        <w:ind w:firstLine="475" w:firstLineChars="198"/>
        <w:jc w:val="left"/>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项目名称：铜川市印台区林业有害生物普查与防治项目</w:t>
      </w:r>
    </w:p>
    <w:p w14:paraId="1BD9F118">
      <w:pPr>
        <w:adjustRightInd w:val="0"/>
        <w:snapToGrid w:val="0"/>
        <w:spacing w:line="360" w:lineRule="auto"/>
        <w:ind w:firstLine="475" w:firstLineChars="198"/>
        <w:jc w:val="left"/>
        <w:rPr>
          <w:rFonts w:hint="eastAsia" w:ascii="宋体" w:hAnsi="宋体" w:eastAsia="宋体" w:cs="宋体"/>
          <w:sz w:val="24"/>
          <w:szCs w:val="24"/>
        </w:rPr>
      </w:pPr>
      <w:r>
        <w:rPr>
          <w:rFonts w:hint="eastAsia" w:ascii="宋体" w:hAnsi="宋体" w:eastAsia="宋体" w:cs="宋体"/>
          <w:sz w:val="24"/>
          <w:szCs w:val="24"/>
          <w:lang w:val="en-US" w:eastAsia="zh-CN"/>
        </w:rPr>
        <w:t>（二）项目概况</w:t>
      </w:r>
    </w:p>
    <w:p w14:paraId="29C2FB8C">
      <w:pPr>
        <w:adjustRightInd w:val="0"/>
        <w:snapToGrid w:val="0"/>
        <w:spacing w:line="360" w:lineRule="auto"/>
        <w:ind w:firstLine="475" w:firstLineChars="198"/>
        <w:rPr>
          <w:rFonts w:hint="eastAsia" w:ascii="宋体" w:hAnsi="宋体" w:eastAsia="宋体" w:cs="宋体"/>
          <w:sz w:val="24"/>
          <w:szCs w:val="24"/>
          <w:lang w:val="en-US" w:eastAsia="zh-CN"/>
        </w:rPr>
      </w:pPr>
      <w:bookmarkStart w:id="1" w:name="_Toc32521"/>
      <w:r>
        <w:rPr>
          <w:rFonts w:hint="eastAsia" w:ascii="宋体" w:hAnsi="宋体" w:eastAsia="宋体" w:cs="宋体"/>
          <w:sz w:val="24"/>
          <w:szCs w:val="24"/>
          <w:lang w:val="en-US" w:eastAsia="zh-CN"/>
        </w:rPr>
        <w:t>随着印台区防护林绿化规模的不断扩大，松林植物病虫害的防治工作也越来越重要，严重威协防护林的安全，为保护森林资源，守护生态安全，需对印台区所有松林红脂大小蠹病虫害进行普查与防治。</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（三）防治对象</w:t>
      </w:r>
    </w:p>
    <w:p w14:paraId="5268013C">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本次防治作业的主要防治对象为</w:t>
      </w:r>
      <w:bookmarkStart w:id="2" w:name="OLE_LINK3"/>
      <w:r>
        <w:rPr>
          <w:rFonts w:hint="eastAsia" w:ascii="宋体" w:hAnsi="宋体" w:eastAsia="宋体" w:cs="宋体"/>
          <w:sz w:val="24"/>
          <w:szCs w:val="24"/>
          <w:lang w:val="en-US" w:eastAsia="zh-CN"/>
        </w:rPr>
        <w:t>红脂大小蠹</w:t>
      </w:r>
      <w:bookmarkEnd w:id="2"/>
      <w:r>
        <w:rPr>
          <w:rFonts w:hint="eastAsia" w:ascii="宋体" w:hAnsi="宋体" w:eastAsia="宋体" w:cs="宋体"/>
          <w:sz w:val="24"/>
          <w:szCs w:val="24"/>
          <w:lang w:val="en-US" w:eastAsia="zh-CN"/>
        </w:rPr>
        <w:t>。红脂大小蠹是松树上常发的一类害虫，对其根部的韧皮部产生危害且发生隐蔽性强，它们主要栖息在高山、密林和生境复杂的环境中。它们除了对森林资源造成破坏外，因此防治红脂大小蠹对于保护森林资源具有重要意义。</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 xml:space="preserve">    （四）、项目实施内容</w:t>
      </w:r>
    </w:p>
    <w:p w14:paraId="08C52756">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1、对林场全域开展林业有害生物日常监测，普查，准确掌握林业有害生物发生面积、危害现状和分布状况。</w:t>
      </w:r>
    </w:p>
    <w:p w14:paraId="194D0C59">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（五）、服务质量、标准等要求</w:t>
      </w:r>
    </w:p>
    <w:p w14:paraId="0D15E155">
      <w:pPr>
        <w:adjustRightInd w:val="0"/>
        <w:snapToGrid w:val="0"/>
        <w:spacing w:line="360" w:lineRule="auto"/>
        <w:ind w:firstLine="475" w:firstLineChars="198"/>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必须严格按照有关技术标准，依照有关规定，对实施内容定期进行检查。供应商负责项目管理进程中的一切安全责任，其中包括万一发生的一切工伤事故及工作人员的作业或非作业性的人身安全等责任。供应商必须按时发工资，聘用人员工资待遇不能低于当地政府的最低工资待遇标准（社会保险和意外保险另算），任何劳资纠纷全由供应商负责。供应商必须按法律、法规及有关政策规定为其服务人员购买相关保险。供应商必须落实好安全生产的措施和配置安全作业的劳保用品。供应商的服务人员数量必须满足采购人的实际工作要求，且穿着统一标识的工作服。供应商所有与本项目有关的技术标准均应不低于已颁布的国家和行业标准，或相应的国际标准的有关条文。使用最新的专利和保密专利需特别说明。</w:t>
      </w:r>
    </w:p>
    <w:p w14:paraId="69D05DCB">
      <w:pPr>
        <w:adjustRightInd w:val="0"/>
        <w:snapToGrid w:val="0"/>
        <w:spacing w:line="360" w:lineRule="auto"/>
        <w:ind w:firstLine="475" w:firstLineChars="198"/>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（六）、服务期限：30日历天</w:t>
      </w:r>
    </w:p>
    <w:p w14:paraId="2B8E78EB">
      <w:pPr>
        <w:adjustRightInd w:val="0"/>
        <w:snapToGrid w:val="0"/>
        <w:spacing w:line="360" w:lineRule="auto"/>
        <w:ind w:firstLine="477" w:firstLineChars="198"/>
        <w:jc w:val="left"/>
        <w:rPr>
          <w:rFonts w:hint="eastAsia" w:ascii="宋体" w:hAnsi="宋体" w:eastAsia="宋体" w:cs="宋体"/>
          <w:b/>
          <w:bCs/>
          <w:sz w:val="24"/>
          <w:szCs w:val="24"/>
        </w:rPr>
      </w:pPr>
      <w:r>
        <w:rPr>
          <w:rFonts w:hint="eastAsia" w:ascii="宋体" w:hAnsi="宋体" w:eastAsia="宋体" w:cs="宋体"/>
          <w:b/>
          <w:bCs/>
          <w:sz w:val="24"/>
          <w:szCs w:val="24"/>
        </w:rPr>
        <w:t>二、组成本合同的文件</w:t>
      </w:r>
      <w:bookmarkEnd w:id="1"/>
    </w:p>
    <w:p w14:paraId="0765B8E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 </w:t>
      </w:r>
      <w:r>
        <w:rPr>
          <w:rFonts w:hint="eastAsia" w:ascii="宋体" w:hAnsi="宋体" w:eastAsia="宋体" w:cs="宋体"/>
          <w:sz w:val="24"/>
          <w:szCs w:val="24"/>
          <w:lang w:val="en-US" w:eastAsia="zh-CN"/>
        </w:rPr>
        <w:t>服务合同</w:t>
      </w:r>
      <w:r>
        <w:rPr>
          <w:rFonts w:hint="eastAsia" w:ascii="宋体" w:hAnsi="宋体" w:eastAsia="宋体" w:cs="宋体"/>
          <w:sz w:val="24"/>
          <w:szCs w:val="24"/>
        </w:rPr>
        <w:t>；</w:t>
      </w:r>
    </w:p>
    <w:p w14:paraId="086F258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成交通知书、</w:t>
      </w:r>
      <w:r>
        <w:rPr>
          <w:rFonts w:hint="eastAsia" w:ascii="宋体" w:hAnsi="宋体" w:eastAsia="宋体" w:cs="宋体"/>
          <w:sz w:val="24"/>
          <w:szCs w:val="24"/>
          <w:lang w:val="en-US" w:eastAsia="zh-CN"/>
        </w:rPr>
        <w:t>磋商文件</w:t>
      </w:r>
      <w:r>
        <w:rPr>
          <w:rFonts w:hint="eastAsia" w:ascii="宋体" w:hAnsi="宋体" w:eastAsia="宋体" w:cs="宋体"/>
          <w:sz w:val="24"/>
          <w:szCs w:val="24"/>
        </w:rPr>
        <w:t>、响应文件、澄清、补充文件；</w:t>
      </w:r>
    </w:p>
    <w:p w14:paraId="048779E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相关</w:t>
      </w:r>
      <w:r>
        <w:rPr>
          <w:rFonts w:hint="eastAsia" w:ascii="宋体" w:hAnsi="宋体" w:eastAsia="宋体" w:cs="宋体"/>
          <w:sz w:val="24"/>
          <w:szCs w:val="24"/>
          <w:lang w:val="en-US" w:eastAsia="zh-CN"/>
        </w:rPr>
        <w:t>其他补充内容及承诺</w:t>
      </w:r>
      <w:r>
        <w:rPr>
          <w:rFonts w:hint="eastAsia" w:ascii="宋体" w:hAnsi="宋体" w:eastAsia="宋体" w:cs="宋体"/>
          <w:sz w:val="24"/>
          <w:szCs w:val="24"/>
        </w:rPr>
        <w:t>；</w:t>
      </w:r>
    </w:p>
    <w:p w14:paraId="406EC23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 附录，</w:t>
      </w:r>
    </w:p>
    <w:p w14:paraId="14E6070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即：附表内相关服务的范围和内容；</w:t>
      </w:r>
    </w:p>
    <w:p w14:paraId="5BEC7900">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rPr>
        <w:t>本合同签订后，</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双方依法签订的补充协议也是本合同文件的组成部</w:t>
      </w:r>
      <w:r>
        <w:rPr>
          <w:rFonts w:hint="eastAsia" w:ascii="宋体" w:hAnsi="宋体" w:eastAsia="宋体" w:cs="宋体"/>
          <w:sz w:val="24"/>
          <w:szCs w:val="24"/>
          <w:highlight w:val="none"/>
        </w:rPr>
        <w:t>分。</w:t>
      </w:r>
    </w:p>
    <w:p w14:paraId="1491C7DB">
      <w:pPr>
        <w:spacing w:line="360" w:lineRule="auto"/>
        <w:outlineLvl w:val="1"/>
        <w:rPr>
          <w:rFonts w:hint="eastAsia" w:ascii="宋体" w:hAnsi="宋体" w:eastAsia="宋体" w:cs="宋体"/>
          <w:b/>
          <w:bCs/>
          <w:sz w:val="24"/>
          <w:szCs w:val="24"/>
          <w:highlight w:val="none"/>
        </w:rPr>
      </w:pPr>
      <w:bookmarkStart w:id="3" w:name="_Toc20685"/>
      <w:r>
        <w:rPr>
          <w:rFonts w:hint="eastAsia" w:ascii="宋体" w:hAnsi="宋体" w:eastAsia="宋体" w:cs="宋体"/>
          <w:b/>
          <w:bCs/>
          <w:sz w:val="24"/>
          <w:szCs w:val="24"/>
          <w:highlight w:val="none"/>
        </w:rPr>
        <w:t>三、合同金额</w:t>
      </w:r>
      <w:bookmarkEnd w:id="3"/>
    </w:p>
    <w:p w14:paraId="58F68A2D">
      <w:pPr>
        <w:adjustRightInd w:val="0"/>
        <w:snapToGrid w:val="0"/>
        <w:spacing w:line="360" w:lineRule="auto"/>
        <w:ind w:firstLine="475" w:firstLineChars="198"/>
        <w:rPr>
          <w:rFonts w:hint="eastAsia" w:ascii="宋体" w:hAnsi="宋体" w:eastAsia="宋体" w:cs="宋体"/>
          <w:sz w:val="24"/>
          <w:szCs w:val="24"/>
          <w:highlight w:val="none"/>
        </w:rPr>
      </w:pPr>
      <w:r>
        <w:rPr>
          <w:rFonts w:hint="eastAsia" w:ascii="宋体" w:hAnsi="宋体" w:eastAsia="宋体" w:cs="宋体"/>
          <w:sz w:val="24"/>
          <w:szCs w:val="24"/>
          <w:highlight w:val="none"/>
        </w:rPr>
        <w:t>合同金额（大写）：</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  ）。</w:t>
      </w:r>
    </w:p>
    <w:p w14:paraId="778CB6AF">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合同总价即成交价，本项目采用固定总价合同。</w:t>
      </w:r>
    </w:p>
    <w:p w14:paraId="15E78BEC">
      <w:pPr>
        <w:spacing w:line="360" w:lineRule="auto"/>
        <w:outlineLvl w:val="1"/>
        <w:rPr>
          <w:rFonts w:hint="eastAsia" w:ascii="宋体" w:hAnsi="宋体" w:eastAsia="宋体" w:cs="宋体"/>
          <w:b/>
          <w:bCs/>
          <w:sz w:val="24"/>
          <w:szCs w:val="24"/>
          <w:highlight w:val="none"/>
          <w:lang w:val="en-US" w:eastAsia="zh-CN"/>
        </w:rPr>
      </w:pPr>
      <w:bookmarkStart w:id="4" w:name="_Toc19881"/>
      <w:r>
        <w:rPr>
          <w:rFonts w:hint="eastAsia" w:ascii="宋体" w:hAnsi="宋体" w:eastAsia="宋体" w:cs="宋体"/>
          <w:b/>
          <w:bCs/>
          <w:sz w:val="24"/>
          <w:szCs w:val="24"/>
          <w:highlight w:val="none"/>
        </w:rPr>
        <w:t>四、</w:t>
      </w:r>
      <w:r>
        <w:rPr>
          <w:rFonts w:hint="eastAsia" w:ascii="宋体" w:hAnsi="宋体" w:eastAsia="宋体" w:cs="宋体"/>
          <w:b/>
          <w:bCs/>
          <w:sz w:val="24"/>
          <w:szCs w:val="24"/>
          <w:highlight w:val="none"/>
          <w:lang w:val="en-US" w:eastAsia="zh-CN"/>
        </w:rPr>
        <w:t>付款方式</w:t>
      </w:r>
      <w:bookmarkEnd w:id="4"/>
    </w:p>
    <w:p w14:paraId="0E789625">
      <w:pPr>
        <w:pStyle w:val="14"/>
        <w:keepNext w:val="0"/>
        <w:keepLines w:val="0"/>
        <w:pageBreakBefore w:val="0"/>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kern w:val="2"/>
          <w:sz w:val="24"/>
          <w:szCs w:val="24"/>
          <w:lang w:val="en-US" w:eastAsia="zh-CN" w:bidi="ar-SA"/>
        </w:rPr>
      </w:pPr>
      <w:bookmarkStart w:id="5" w:name="_Toc15470"/>
      <w:r>
        <w:rPr>
          <w:rFonts w:hint="eastAsia" w:ascii="宋体" w:hAnsi="宋体" w:eastAsia="宋体" w:cs="宋体"/>
          <w:kern w:val="2"/>
          <w:sz w:val="24"/>
          <w:szCs w:val="24"/>
          <w:lang w:val="en-US" w:eastAsia="zh-CN" w:bidi="ar-SA"/>
        </w:rPr>
        <w:t>1、 合同签订生效后 ，采购人确认成交供应商完成监测及防治服务50%的情况下，支付合同总金额的 30.00%。</w:t>
      </w:r>
    </w:p>
    <w:p w14:paraId="551410FE">
      <w:pPr>
        <w:pStyle w:val="14"/>
        <w:keepNext w:val="0"/>
        <w:keepLines w:val="0"/>
        <w:pageBreakBefore w:val="0"/>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2、在采购人确认成交供应商完成全部监测及防治服务的情况下，经双方验收合格后 ，并经区级财政部门资金审核后，支付合同总金额的 50.00%。</w:t>
      </w:r>
    </w:p>
    <w:p w14:paraId="3FE6CE2A">
      <w:pPr>
        <w:pStyle w:val="14"/>
        <w:keepNext w:val="0"/>
        <w:keepLines w:val="0"/>
        <w:pageBreakBefore w:val="0"/>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3、在采购人确认成交供应商完成全部监测及防治服务的情况下，经双方复验综合防治效果达到90%以上后 ，支付合同总金额的 20.00%。</w:t>
      </w:r>
    </w:p>
    <w:p w14:paraId="15C2B7BB">
      <w:pPr>
        <w:spacing w:line="360" w:lineRule="auto"/>
        <w:outlineLvl w:val="1"/>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、双方权利和义务</w:t>
      </w:r>
      <w:bookmarkEnd w:id="5"/>
      <w:bookmarkStart w:id="13" w:name="_GoBack"/>
      <w:bookmarkEnd w:id="13"/>
    </w:p>
    <w:p w14:paraId="6ED90DB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甲方</w:t>
      </w:r>
      <w:r>
        <w:rPr>
          <w:rFonts w:hint="eastAsia" w:ascii="宋体" w:hAnsi="宋体" w:eastAsia="宋体" w:cs="宋体"/>
          <w:sz w:val="24"/>
          <w:szCs w:val="24"/>
        </w:rPr>
        <w:t>的主要责任和权利</w:t>
      </w:r>
    </w:p>
    <w:p w14:paraId="61EF8DD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甲方</w:t>
      </w:r>
      <w:r>
        <w:rPr>
          <w:rFonts w:hint="eastAsia" w:ascii="宋体" w:hAnsi="宋体" w:eastAsia="宋体" w:cs="宋体"/>
          <w:sz w:val="24"/>
          <w:szCs w:val="24"/>
        </w:rPr>
        <w:t>负责提供所需的相关基础资料及配合其他相关工作；</w:t>
      </w:r>
    </w:p>
    <w:p w14:paraId="4F8D057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甲方</w:t>
      </w:r>
      <w:r>
        <w:rPr>
          <w:rFonts w:hint="eastAsia" w:ascii="宋体" w:hAnsi="宋体" w:eastAsia="宋体" w:cs="宋体"/>
          <w:sz w:val="24"/>
          <w:szCs w:val="24"/>
        </w:rPr>
        <w:t>应根据本合同规定，按期足额将合同价款拨付给</w:t>
      </w:r>
      <w:r>
        <w:rPr>
          <w:rFonts w:hint="eastAsia" w:ascii="宋体" w:hAnsi="宋体" w:eastAsia="宋体" w:cs="宋体"/>
          <w:sz w:val="24"/>
          <w:szCs w:val="24"/>
          <w:lang w:eastAsia="zh-CN"/>
        </w:rPr>
        <w:t>乙方</w:t>
      </w:r>
      <w:r>
        <w:rPr>
          <w:rFonts w:hint="eastAsia" w:ascii="宋体" w:hAnsi="宋体" w:eastAsia="宋体" w:cs="宋体"/>
          <w:sz w:val="24"/>
          <w:szCs w:val="24"/>
        </w:rPr>
        <w:t>；</w:t>
      </w:r>
    </w:p>
    <w:p w14:paraId="605A9EF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甲方</w:t>
      </w:r>
      <w:r>
        <w:rPr>
          <w:rFonts w:hint="eastAsia" w:ascii="宋体" w:hAnsi="宋体" w:eastAsia="宋体" w:cs="宋体"/>
          <w:sz w:val="24"/>
          <w:szCs w:val="24"/>
        </w:rPr>
        <w:t>有权审查</w:t>
      </w:r>
      <w:r>
        <w:rPr>
          <w:rFonts w:hint="eastAsia" w:ascii="宋体" w:hAnsi="宋体" w:eastAsia="宋体" w:cs="宋体"/>
          <w:sz w:val="24"/>
          <w:szCs w:val="24"/>
          <w:lang w:eastAsia="zh-CN"/>
        </w:rPr>
        <w:t>乙方</w:t>
      </w:r>
      <w:r>
        <w:rPr>
          <w:rFonts w:hint="eastAsia" w:ascii="宋体" w:hAnsi="宋体" w:eastAsia="宋体" w:cs="宋体"/>
          <w:sz w:val="24"/>
          <w:szCs w:val="24"/>
        </w:rPr>
        <w:t>的工作内容及进度，有权向</w:t>
      </w:r>
      <w:r>
        <w:rPr>
          <w:rFonts w:hint="eastAsia" w:ascii="宋体" w:hAnsi="宋体" w:eastAsia="宋体" w:cs="宋体"/>
          <w:sz w:val="24"/>
          <w:szCs w:val="24"/>
          <w:lang w:eastAsia="zh-CN"/>
        </w:rPr>
        <w:t>乙方</w:t>
      </w:r>
      <w:r>
        <w:rPr>
          <w:rFonts w:hint="eastAsia" w:ascii="宋体" w:hAnsi="宋体" w:eastAsia="宋体" w:cs="宋体"/>
          <w:sz w:val="24"/>
          <w:szCs w:val="24"/>
        </w:rPr>
        <w:t>表达对项目内容的意见和建议，</w:t>
      </w:r>
      <w:r>
        <w:rPr>
          <w:rFonts w:hint="eastAsia" w:ascii="宋体" w:hAnsi="宋体" w:eastAsia="宋体" w:cs="宋体"/>
          <w:sz w:val="24"/>
          <w:szCs w:val="24"/>
          <w:lang w:eastAsia="zh-CN"/>
        </w:rPr>
        <w:t>乙方</w:t>
      </w:r>
      <w:r>
        <w:rPr>
          <w:rFonts w:hint="eastAsia" w:ascii="宋体" w:hAnsi="宋体" w:eastAsia="宋体" w:cs="宋体"/>
          <w:sz w:val="24"/>
          <w:szCs w:val="24"/>
        </w:rPr>
        <w:t>应予以充分考虑；</w:t>
      </w:r>
    </w:p>
    <w:p w14:paraId="7AC5EC6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甲方</w:t>
      </w:r>
      <w:r>
        <w:rPr>
          <w:rFonts w:hint="eastAsia" w:ascii="宋体" w:hAnsi="宋体" w:eastAsia="宋体" w:cs="宋体"/>
          <w:sz w:val="24"/>
          <w:szCs w:val="24"/>
        </w:rPr>
        <w:t>有权对项目提出成果要求，督促</w:t>
      </w:r>
      <w:r>
        <w:rPr>
          <w:rFonts w:hint="eastAsia" w:ascii="宋体" w:hAnsi="宋体" w:eastAsia="宋体" w:cs="宋体"/>
          <w:sz w:val="24"/>
          <w:szCs w:val="24"/>
          <w:lang w:eastAsia="zh-CN"/>
        </w:rPr>
        <w:t>乙方</w:t>
      </w:r>
      <w:r>
        <w:rPr>
          <w:rFonts w:hint="eastAsia" w:ascii="宋体" w:hAnsi="宋体" w:eastAsia="宋体" w:cs="宋体"/>
          <w:sz w:val="24"/>
          <w:szCs w:val="24"/>
        </w:rPr>
        <w:t>按计划完成项目并提交符合验收标准的成果。</w:t>
      </w:r>
    </w:p>
    <w:p w14:paraId="040007E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乙方</w:t>
      </w:r>
      <w:r>
        <w:rPr>
          <w:rFonts w:hint="eastAsia" w:ascii="宋体" w:hAnsi="宋体" w:eastAsia="宋体" w:cs="宋体"/>
          <w:sz w:val="24"/>
          <w:szCs w:val="24"/>
        </w:rPr>
        <w:t>的主要责任和权利</w:t>
      </w:r>
    </w:p>
    <w:p w14:paraId="0F7638F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乙方</w:t>
      </w:r>
      <w:r>
        <w:rPr>
          <w:rFonts w:hint="eastAsia" w:ascii="宋体" w:hAnsi="宋体" w:eastAsia="宋体" w:cs="宋体"/>
          <w:sz w:val="24"/>
          <w:szCs w:val="24"/>
        </w:rPr>
        <w:t>应保质保量按期完成任务。</w:t>
      </w:r>
    </w:p>
    <w:p w14:paraId="0BD9016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乙方</w:t>
      </w:r>
      <w:r>
        <w:rPr>
          <w:rFonts w:hint="eastAsia" w:ascii="宋体" w:hAnsi="宋体" w:eastAsia="宋体" w:cs="宋体"/>
          <w:sz w:val="24"/>
          <w:szCs w:val="24"/>
        </w:rPr>
        <w:t>提交的项目成果经验收必须达到合格标准。</w:t>
      </w:r>
    </w:p>
    <w:p w14:paraId="2D594C7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乙方</w:t>
      </w:r>
      <w:r>
        <w:rPr>
          <w:rFonts w:hint="eastAsia" w:ascii="宋体" w:hAnsi="宋体" w:eastAsia="宋体" w:cs="宋体"/>
          <w:sz w:val="24"/>
          <w:szCs w:val="24"/>
        </w:rPr>
        <w:t>应正确使用项目经费，对</w:t>
      </w:r>
      <w:r>
        <w:rPr>
          <w:rFonts w:hint="eastAsia" w:ascii="宋体" w:hAnsi="宋体" w:eastAsia="宋体" w:cs="宋体"/>
          <w:sz w:val="24"/>
          <w:szCs w:val="24"/>
          <w:lang w:eastAsia="zh-CN"/>
        </w:rPr>
        <w:t>甲方</w:t>
      </w:r>
      <w:r>
        <w:rPr>
          <w:rFonts w:hint="eastAsia" w:ascii="宋体" w:hAnsi="宋体" w:eastAsia="宋体" w:cs="宋体"/>
          <w:sz w:val="24"/>
          <w:szCs w:val="24"/>
        </w:rPr>
        <w:t>拨付的项目经费实行专款专用。</w:t>
      </w:r>
    </w:p>
    <w:p w14:paraId="116F5EE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乙方</w:t>
      </w:r>
      <w:r>
        <w:rPr>
          <w:rFonts w:hint="eastAsia" w:ascii="宋体" w:hAnsi="宋体" w:eastAsia="宋体" w:cs="宋体"/>
          <w:sz w:val="24"/>
          <w:szCs w:val="24"/>
        </w:rPr>
        <w:t>应依照合同约定移交所有计划成果。</w:t>
      </w:r>
    </w:p>
    <w:p w14:paraId="6596462F">
      <w:pPr>
        <w:spacing w:line="360" w:lineRule="auto"/>
        <w:outlineLvl w:val="1"/>
        <w:rPr>
          <w:rFonts w:hint="eastAsia" w:ascii="宋体" w:hAnsi="宋体" w:eastAsia="宋体" w:cs="宋体"/>
          <w:b/>
          <w:bCs/>
          <w:sz w:val="24"/>
          <w:szCs w:val="24"/>
        </w:rPr>
      </w:pPr>
      <w:bookmarkStart w:id="6" w:name="_Toc4496"/>
      <w:r>
        <w:rPr>
          <w:rFonts w:hint="eastAsia" w:ascii="宋体" w:hAnsi="宋体" w:eastAsia="宋体" w:cs="宋体"/>
          <w:b/>
          <w:bCs/>
          <w:sz w:val="24"/>
          <w:szCs w:val="24"/>
          <w:lang w:val="en-US" w:eastAsia="zh-CN"/>
        </w:rPr>
        <w:t>六</w:t>
      </w:r>
      <w:r>
        <w:rPr>
          <w:rFonts w:hint="eastAsia" w:ascii="宋体" w:hAnsi="宋体" w:eastAsia="宋体" w:cs="宋体"/>
          <w:b/>
          <w:bCs/>
          <w:sz w:val="24"/>
          <w:szCs w:val="24"/>
        </w:rPr>
        <w:t>、保密</w:t>
      </w:r>
      <w:bookmarkEnd w:id="6"/>
    </w:p>
    <w:p w14:paraId="35738F2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乙方</w:t>
      </w:r>
      <w:r>
        <w:rPr>
          <w:rFonts w:hint="eastAsia" w:ascii="宋体" w:hAnsi="宋体" w:eastAsia="宋体" w:cs="宋体"/>
          <w:sz w:val="24"/>
          <w:szCs w:val="24"/>
        </w:rPr>
        <w:t>应遵守国家有关保密的法律法规和行业规定，并对</w:t>
      </w:r>
      <w:r>
        <w:rPr>
          <w:rFonts w:hint="eastAsia" w:ascii="宋体" w:hAnsi="宋体" w:eastAsia="宋体" w:cs="宋体"/>
          <w:sz w:val="24"/>
          <w:szCs w:val="24"/>
          <w:lang w:eastAsia="zh-CN"/>
        </w:rPr>
        <w:t>甲方</w:t>
      </w:r>
      <w:r>
        <w:rPr>
          <w:rFonts w:hint="eastAsia" w:ascii="宋体" w:hAnsi="宋体" w:eastAsia="宋体" w:cs="宋体"/>
          <w:sz w:val="24"/>
          <w:szCs w:val="24"/>
        </w:rPr>
        <w:t>提供的资料负有保密义务。未经</w:t>
      </w:r>
      <w:r>
        <w:rPr>
          <w:rFonts w:hint="eastAsia" w:ascii="宋体" w:hAnsi="宋体" w:eastAsia="宋体" w:cs="宋体"/>
          <w:sz w:val="24"/>
          <w:szCs w:val="24"/>
          <w:lang w:eastAsia="zh-CN"/>
        </w:rPr>
        <w:t>甲方</w:t>
      </w:r>
      <w:r>
        <w:rPr>
          <w:rFonts w:hint="eastAsia" w:ascii="宋体" w:hAnsi="宋体" w:eastAsia="宋体" w:cs="宋体"/>
          <w:sz w:val="24"/>
          <w:szCs w:val="24"/>
        </w:rPr>
        <w:t>同意，不得将承接政府服务项目获得的政府、公民个人等各种信息和资料提供给其他单位和个人。如发生以上情况，</w:t>
      </w:r>
      <w:r>
        <w:rPr>
          <w:rFonts w:hint="eastAsia" w:ascii="宋体" w:hAnsi="宋体" w:eastAsia="宋体" w:cs="宋体"/>
          <w:sz w:val="24"/>
          <w:szCs w:val="24"/>
          <w:lang w:eastAsia="zh-CN"/>
        </w:rPr>
        <w:t>甲方</w:t>
      </w:r>
      <w:r>
        <w:rPr>
          <w:rFonts w:hint="eastAsia" w:ascii="宋体" w:hAnsi="宋体" w:eastAsia="宋体" w:cs="宋体"/>
          <w:sz w:val="24"/>
          <w:szCs w:val="24"/>
        </w:rPr>
        <w:t>有权索赔。</w:t>
      </w:r>
    </w:p>
    <w:p w14:paraId="3AE391D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甲方</w:t>
      </w:r>
      <w:r>
        <w:rPr>
          <w:rFonts w:hint="eastAsia" w:ascii="宋体" w:hAnsi="宋体" w:eastAsia="宋体" w:cs="宋体"/>
          <w:sz w:val="24"/>
          <w:szCs w:val="24"/>
        </w:rPr>
        <w:t>有义务保护</w:t>
      </w:r>
      <w:r>
        <w:rPr>
          <w:rFonts w:hint="eastAsia" w:ascii="宋体" w:hAnsi="宋体" w:eastAsia="宋体" w:cs="宋体"/>
          <w:sz w:val="24"/>
          <w:szCs w:val="24"/>
          <w:lang w:eastAsia="zh-CN"/>
        </w:rPr>
        <w:t>乙方</w:t>
      </w:r>
      <w:r>
        <w:rPr>
          <w:rFonts w:hint="eastAsia" w:ascii="宋体" w:hAnsi="宋体" w:eastAsia="宋体" w:cs="宋体"/>
          <w:sz w:val="24"/>
          <w:szCs w:val="24"/>
        </w:rPr>
        <w:t>的知识产权，未经</w:t>
      </w:r>
      <w:r>
        <w:rPr>
          <w:rFonts w:hint="eastAsia" w:ascii="宋体" w:hAnsi="宋体" w:eastAsia="宋体" w:cs="宋体"/>
          <w:sz w:val="24"/>
          <w:szCs w:val="24"/>
          <w:lang w:eastAsia="zh-CN"/>
        </w:rPr>
        <w:t>乙方</w:t>
      </w:r>
      <w:r>
        <w:rPr>
          <w:rFonts w:hint="eastAsia" w:ascii="宋体" w:hAnsi="宋体" w:eastAsia="宋体" w:cs="宋体"/>
          <w:sz w:val="24"/>
          <w:szCs w:val="24"/>
        </w:rPr>
        <w:t>同意，不得将</w:t>
      </w:r>
      <w:r>
        <w:rPr>
          <w:rFonts w:hint="eastAsia" w:ascii="宋体" w:hAnsi="宋体" w:eastAsia="宋体" w:cs="宋体"/>
          <w:sz w:val="24"/>
          <w:szCs w:val="24"/>
          <w:lang w:eastAsia="zh-CN"/>
        </w:rPr>
        <w:t>乙方</w:t>
      </w:r>
      <w:r>
        <w:rPr>
          <w:rFonts w:hint="eastAsia" w:ascii="宋体" w:hAnsi="宋体" w:eastAsia="宋体" w:cs="宋体"/>
          <w:sz w:val="24"/>
          <w:szCs w:val="24"/>
        </w:rPr>
        <w:t>交付的具有知识产权性质的成果文件、资料向第三方转让或用于本合同以外的项目。如发生以上情况，</w:t>
      </w:r>
      <w:r>
        <w:rPr>
          <w:rFonts w:hint="eastAsia" w:ascii="宋体" w:hAnsi="宋体" w:eastAsia="宋体" w:cs="宋体"/>
          <w:sz w:val="24"/>
          <w:szCs w:val="24"/>
          <w:lang w:eastAsia="zh-CN"/>
        </w:rPr>
        <w:t>乙方</w:t>
      </w:r>
      <w:r>
        <w:rPr>
          <w:rFonts w:hint="eastAsia" w:ascii="宋体" w:hAnsi="宋体" w:eastAsia="宋体" w:cs="宋体"/>
          <w:sz w:val="24"/>
          <w:szCs w:val="24"/>
        </w:rPr>
        <w:t>有权索赔，但</w:t>
      </w:r>
      <w:r>
        <w:rPr>
          <w:rFonts w:hint="eastAsia" w:ascii="宋体" w:hAnsi="宋体" w:eastAsia="宋体" w:cs="宋体"/>
          <w:sz w:val="24"/>
          <w:szCs w:val="24"/>
          <w:lang w:eastAsia="zh-CN"/>
        </w:rPr>
        <w:t>甲方</w:t>
      </w:r>
      <w:r>
        <w:rPr>
          <w:rFonts w:hint="eastAsia" w:ascii="宋体" w:hAnsi="宋体" w:eastAsia="宋体" w:cs="宋体"/>
          <w:sz w:val="24"/>
          <w:szCs w:val="24"/>
        </w:rPr>
        <w:t>依据相关法定职责对外公开的除外。</w:t>
      </w:r>
    </w:p>
    <w:p w14:paraId="495146B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3.本条款为独立条款，本合同的无效、变更、解除和终止均不影响本条款的效力。</w:t>
      </w:r>
    </w:p>
    <w:p w14:paraId="6827143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4.未经</w:t>
      </w:r>
      <w:r>
        <w:rPr>
          <w:rFonts w:hint="eastAsia" w:ascii="宋体" w:hAnsi="宋体" w:eastAsia="宋体" w:cs="宋体"/>
          <w:sz w:val="24"/>
          <w:szCs w:val="24"/>
          <w:lang w:eastAsia="zh-CN"/>
        </w:rPr>
        <w:t>甲方</w:t>
      </w:r>
      <w:r>
        <w:rPr>
          <w:rFonts w:hint="eastAsia" w:ascii="宋体" w:hAnsi="宋体" w:eastAsia="宋体" w:cs="宋体"/>
          <w:sz w:val="24"/>
          <w:szCs w:val="24"/>
        </w:rPr>
        <w:t>同意，</w:t>
      </w:r>
      <w:r>
        <w:rPr>
          <w:rFonts w:hint="eastAsia" w:ascii="宋体" w:hAnsi="宋体" w:eastAsia="宋体" w:cs="宋体"/>
          <w:sz w:val="24"/>
          <w:szCs w:val="24"/>
          <w:lang w:eastAsia="zh-CN"/>
        </w:rPr>
        <w:t>乙方</w:t>
      </w:r>
      <w:r>
        <w:rPr>
          <w:rFonts w:hint="eastAsia" w:ascii="宋体" w:hAnsi="宋体" w:eastAsia="宋体" w:cs="宋体"/>
          <w:sz w:val="24"/>
          <w:szCs w:val="24"/>
        </w:rPr>
        <w:t>不得向第三方扩散、转让该项目的最终数据成果和总结报告。</w:t>
      </w:r>
    </w:p>
    <w:p w14:paraId="262C4F70">
      <w:pPr>
        <w:spacing w:line="360" w:lineRule="auto"/>
        <w:outlineLvl w:val="1"/>
        <w:rPr>
          <w:rFonts w:hint="eastAsia" w:ascii="宋体" w:hAnsi="宋体" w:eastAsia="宋体" w:cs="宋体"/>
          <w:b/>
          <w:bCs/>
          <w:sz w:val="24"/>
          <w:szCs w:val="24"/>
        </w:rPr>
      </w:pPr>
      <w:bookmarkStart w:id="7" w:name="_Toc12027"/>
      <w:r>
        <w:rPr>
          <w:rFonts w:hint="eastAsia" w:ascii="宋体" w:hAnsi="宋体" w:eastAsia="宋体" w:cs="宋体"/>
          <w:b/>
          <w:bCs/>
          <w:sz w:val="24"/>
          <w:szCs w:val="24"/>
          <w:lang w:val="en-US" w:eastAsia="zh-CN"/>
        </w:rPr>
        <w:t>七</w:t>
      </w:r>
      <w:r>
        <w:rPr>
          <w:rFonts w:hint="eastAsia" w:ascii="宋体" w:hAnsi="宋体" w:eastAsia="宋体" w:cs="宋体"/>
          <w:b/>
          <w:bCs/>
          <w:sz w:val="24"/>
          <w:szCs w:val="24"/>
        </w:rPr>
        <w:t>、知识产权</w:t>
      </w:r>
      <w:bookmarkEnd w:id="7"/>
    </w:p>
    <w:p w14:paraId="16F84040">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本项目</w:t>
      </w:r>
      <w:r>
        <w:rPr>
          <w:rFonts w:hint="eastAsia" w:ascii="宋体" w:hAnsi="宋体" w:eastAsia="宋体" w:cs="宋体"/>
          <w:sz w:val="24"/>
          <w:szCs w:val="24"/>
          <w:u w:val="single"/>
        </w:rPr>
        <w:t>铜川市印台区林业有害生物普查与防治项目</w:t>
      </w:r>
      <w:r>
        <w:rPr>
          <w:rFonts w:hint="eastAsia" w:ascii="宋体" w:hAnsi="宋体" w:eastAsia="宋体" w:cs="宋体"/>
          <w:sz w:val="24"/>
          <w:szCs w:val="24"/>
        </w:rPr>
        <w:t>提交的所有资料的所有权和使用权归属的约定：均归属</w:t>
      </w:r>
      <w:r>
        <w:rPr>
          <w:rFonts w:hint="eastAsia" w:ascii="宋体" w:hAnsi="宋体" w:eastAsia="宋体" w:cs="宋体"/>
          <w:sz w:val="24"/>
          <w:szCs w:val="24"/>
          <w:lang w:eastAsia="zh-CN"/>
        </w:rPr>
        <w:t>甲方</w:t>
      </w:r>
      <w:r>
        <w:rPr>
          <w:rFonts w:hint="eastAsia" w:ascii="宋体" w:hAnsi="宋体" w:eastAsia="宋体" w:cs="宋体"/>
          <w:sz w:val="24"/>
          <w:szCs w:val="24"/>
        </w:rPr>
        <w:t>所有。</w:t>
      </w:r>
    </w:p>
    <w:p w14:paraId="0AFCC98A">
      <w:pPr>
        <w:spacing w:line="360" w:lineRule="auto"/>
        <w:outlineLvl w:val="1"/>
        <w:rPr>
          <w:rFonts w:hint="eastAsia" w:ascii="宋体" w:hAnsi="宋体" w:eastAsia="宋体" w:cs="宋体"/>
          <w:b/>
          <w:bCs/>
          <w:sz w:val="24"/>
          <w:szCs w:val="24"/>
        </w:rPr>
      </w:pPr>
      <w:bookmarkStart w:id="8" w:name="_Toc17842"/>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、合同争议的解决</w:t>
      </w:r>
      <w:bookmarkEnd w:id="8"/>
    </w:p>
    <w:p w14:paraId="3734771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合同执行中发生争议的，当事人（</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）双方应协商解决。协商达不成一致时，可提交西安仲裁委员会进行仲裁。</w:t>
      </w:r>
    </w:p>
    <w:p w14:paraId="4976E929">
      <w:pPr>
        <w:spacing w:line="360" w:lineRule="auto"/>
        <w:outlineLvl w:val="1"/>
        <w:rPr>
          <w:rFonts w:hint="eastAsia" w:ascii="宋体" w:hAnsi="宋体" w:eastAsia="宋体" w:cs="宋体"/>
          <w:b/>
          <w:bCs/>
          <w:sz w:val="24"/>
          <w:szCs w:val="24"/>
        </w:rPr>
      </w:pPr>
      <w:bookmarkStart w:id="9" w:name="_Toc9301"/>
      <w:r>
        <w:rPr>
          <w:rFonts w:hint="eastAsia" w:ascii="宋体" w:hAnsi="宋体" w:eastAsia="宋体" w:cs="宋体"/>
          <w:b/>
          <w:bCs/>
          <w:sz w:val="24"/>
          <w:szCs w:val="24"/>
          <w:lang w:val="en-US" w:eastAsia="zh-CN"/>
        </w:rPr>
        <w:t>九</w:t>
      </w:r>
      <w:r>
        <w:rPr>
          <w:rFonts w:hint="eastAsia" w:ascii="宋体" w:hAnsi="宋体" w:eastAsia="宋体" w:cs="宋体"/>
          <w:b/>
          <w:bCs/>
          <w:sz w:val="24"/>
          <w:szCs w:val="24"/>
        </w:rPr>
        <w:t>、协议的生效、变更与解除</w:t>
      </w:r>
      <w:bookmarkEnd w:id="9"/>
    </w:p>
    <w:p w14:paraId="3C45CBF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1.本合同</w:t>
      </w:r>
      <w:r>
        <w:rPr>
          <w:rFonts w:hint="eastAsia" w:ascii="宋体" w:hAnsi="宋体" w:eastAsia="宋体" w:cs="宋体"/>
          <w:sz w:val="24"/>
          <w:szCs w:val="24"/>
          <w:lang w:val="en-US" w:eastAsia="zh-CN"/>
        </w:rPr>
        <w:t>自甲乙双</w:t>
      </w:r>
      <w:r>
        <w:rPr>
          <w:rFonts w:hint="eastAsia" w:ascii="宋体" w:hAnsi="宋体" w:eastAsia="宋体" w:cs="宋体"/>
          <w:sz w:val="24"/>
          <w:szCs w:val="24"/>
        </w:rPr>
        <w:t>方签字盖章之日起生效。</w:t>
      </w:r>
    </w:p>
    <w:p w14:paraId="35E070E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2.合同双方（</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）任何一方提出变更合同或解除合同的要求时，应与另一方协商，获取另一方同意后，签订变更条款或协议，作为本合同的正式附件，方可执行。</w:t>
      </w:r>
    </w:p>
    <w:p w14:paraId="3957D4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3.合同双方（</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）中一方因对方违反合同或由于不可抗力因素，致使合同履行成为不可能或不必要，有权通知另一方解除合同。</w:t>
      </w:r>
    </w:p>
    <w:p w14:paraId="7E88D82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4.合同双方（</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）任何一方逾期两个月不履行合同规定的义务，对方有权解除合同，并索取赔偿。</w:t>
      </w:r>
    </w:p>
    <w:p w14:paraId="484EF31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5.变更或解除合同造成的损失由双方（</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）协商或按责任原则分别承担。</w:t>
      </w:r>
    </w:p>
    <w:p w14:paraId="64BC47EB">
      <w:pPr>
        <w:spacing w:line="360" w:lineRule="auto"/>
        <w:outlineLvl w:val="1"/>
        <w:rPr>
          <w:rFonts w:hint="eastAsia" w:ascii="宋体" w:hAnsi="宋体" w:eastAsia="宋体" w:cs="宋体"/>
          <w:b/>
          <w:bCs/>
          <w:sz w:val="24"/>
          <w:szCs w:val="24"/>
        </w:rPr>
      </w:pPr>
      <w:bookmarkStart w:id="10" w:name="_Toc4357"/>
      <w:r>
        <w:rPr>
          <w:rFonts w:hint="eastAsia" w:ascii="宋体" w:hAnsi="宋体" w:eastAsia="宋体" w:cs="宋体"/>
          <w:b/>
          <w:bCs/>
          <w:sz w:val="24"/>
          <w:szCs w:val="24"/>
          <w:lang w:val="en-US" w:eastAsia="zh-CN"/>
        </w:rPr>
        <w:t>十</w:t>
      </w:r>
      <w:r>
        <w:rPr>
          <w:rFonts w:hint="eastAsia" w:ascii="宋体" w:hAnsi="宋体" w:eastAsia="宋体" w:cs="宋体"/>
          <w:b/>
          <w:bCs/>
          <w:sz w:val="24"/>
          <w:szCs w:val="24"/>
        </w:rPr>
        <w:t>、不可抗力情况下的免责约定</w:t>
      </w:r>
      <w:bookmarkEnd w:id="10"/>
    </w:p>
    <w:p w14:paraId="34CCC447">
      <w:pPr>
        <w:spacing w:line="360" w:lineRule="auto"/>
        <w:jc w:val="left"/>
        <w:rPr>
          <w:rFonts w:hint="eastAsia" w:ascii="宋体" w:hAnsi="宋体" w:eastAsia="宋体" w:cs="宋体"/>
          <w:sz w:val="24"/>
          <w:szCs w:val="24"/>
        </w:rPr>
      </w:pPr>
      <w:r>
        <w:rPr>
          <w:rFonts w:hint="eastAsia" w:ascii="宋体" w:hAnsi="宋体" w:eastAsia="宋体" w:cs="宋体"/>
          <w:sz w:val="24"/>
          <w:szCs w:val="24"/>
        </w:rPr>
        <w:t xml:space="preserve">    双方（</w:t>
      </w:r>
      <w:r>
        <w:rPr>
          <w:rFonts w:hint="eastAsia" w:ascii="宋体" w:hAnsi="宋体" w:eastAsia="宋体" w:cs="宋体"/>
          <w:sz w:val="24"/>
          <w:szCs w:val="24"/>
          <w:lang w:eastAsia="zh-CN"/>
        </w:rPr>
        <w:t>甲方</w:t>
      </w:r>
      <w:r>
        <w:rPr>
          <w:rFonts w:hint="eastAsia" w:ascii="宋体" w:hAnsi="宋体" w:eastAsia="宋体" w:cs="宋体"/>
          <w:sz w:val="24"/>
          <w:szCs w:val="24"/>
        </w:rPr>
        <w:t>和</w:t>
      </w:r>
      <w:r>
        <w:rPr>
          <w:rFonts w:hint="eastAsia" w:ascii="宋体" w:hAnsi="宋体" w:eastAsia="宋体" w:cs="宋体"/>
          <w:sz w:val="24"/>
          <w:szCs w:val="24"/>
          <w:lang w:eastAsia="zh-CN"/>
        </w:rPr>
        <w:t>乙方</w:t>
      </w:r>
      <w:r>
        <w:rPr>
          <w:rFonts w:hint="eastAsia" w:ascii="宋体" w:hAnsi="宋体" w:eastAsia="宋体" w:cs="宋体"/>
          <w:sz w:val="24"/>
          <w:szCs w:val="24"/>
        </w:rPr>
        <w:t>）约定不可抗力情况指：双方不可预见、不可避免、不可克服的客观情况，但不包括双方的违约或疏忽。这些事件包括但不限于：战争、严重火灾、洪水、台风、地震等。</w:t>
      </w:r>
    </w:p>
    <w:p w14:paraId="231E957F">
      <w:pPr>
        <w:spacing w:line="360" w:lineRule="auto"/>
        <w:outlineLvl w:val="1"/>
        <w:rPr>
          <w:rFonts w:hint="eastAsia" w:ascii="宋体" w:hAnsi="宋体" w:eastAsia="宋体" w:cs="宋体"/>
          <w:b/>
          <w:bCs/>
          <w:sz w:val="24"/>
          <w:szCs w:val="24"/>
        </w:rPr>
      </w:pPr>
      <w:bookmarkStart w:id="11" w:name="_Toc7770"/>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、违约责任</w:t>
      </w:r>
      <w:bookmarkEnd w:id="11"/>
    </w:p>
    <w:p w14:paraId="1651484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依据《中华人民共和国民法典》的相关条款和本合同约定，成交</w:t>
      </w:r>
      <w:r>
        <w:rPr>
          <w:rFonts w:hint="eastAsia" w:ascii="宋体" w:hAnsi="宋体" w:eastAsia="宋体" w:cs="宋体"/>
          <w:sz w:val="24"/>
          <w:szCs w:val="24"/>
          <w:lang w:eastAsia="zh-CN"/>
        </w:rPr>
        <w:t>乙方</w:t>
      </w:r>
      <w:r>
        <w:rPr>
          <w:rFonts w:hint="eastAsia" w:ascii="宋体" w:hAnsi="宋体" w:eastAsia="宋体" w:cs="宋体"/>
          <w:sz w:val="24"/>
          <w:szCs w:val="24"/>
        </w:rPr>
        <w:t>未全面履行合同义务或者发生违约，</w:t>
      </w:r>
      <w:r>
        <w:rPr>
          <w:rFonts w:hint="eastAsia" w:ascii="宋体" w:hAnsi="宋体" w:eastAsia="宋体" w:cs="宋体"/>
          <w:sz w:val="24"/>
          <w:szCs w:val="24"/>
          <w:lang w:val="en-US" w:eastAsia="zh-CN"/>
        </w:rPr>
        <w:t>甲方</w:t>
      </w:r>
      <w:r>
        <w:rPr>
          <w:rFonts w:hint="eastAsia" w:ascii="宋体" w:hAnsi="宋体" w:eastAsia="宋体" w:cs="宋体"/>
          <w:sz w:val="24"/>
          <w:szCs w:val="24"/>
        </w:rPr>
        <w:t>有权终止合同，依法向成交</w:t>
      </w:r>
      <w:r>
        <w:rPr>
          <w:rFonts w:hint="eastAsia" w:ascii="宋体" w:hAnsi="宋体" w:eastAsia="宋体" w:cs="宋体"/>
          <w:sz w:val="24"/>
          <w:szCs w:val="24"/>
          <w:lang w:eastAsia="zh-CN"/>
        </w:rPr>
        <w:t>乙方</w:t>
      </w:r>
      <w:r>
        <w:rPr>
          <w:rFonts w:hint="eastAsia" w:ascii="宋体" w:hAnsi="宋体" w:eastAsia="宋体" w:cs="宋体"/>
          <w:sz w:val="24"/>
          <w:szCs w:val="24"/>
        </w:rPr>
        <w:t>进行经济索赔。</w:t>
      </w:r>
    </w:p>
    <w:p w14:paraId="0E58F1F5">
      <w:pPr>
        <w:spacing w:line="360" w:lineRule="auto"/>
        <w:outlineLvl w:val="1"/>
        <w:rPr>
          <w:rFonts w:hint="eastAsia" w:ascii="宋体" w:hAnsi="宋体" w:eastAsia="宋体" w:cs="宋体"/>
          <w:b/>
          <w:bCs/>
          <w:sz w:val="24"/>
          <w:szCs w:val="24"/>
        </w:rPr>
      </w:pPr>
      <w:bookmarkStart w:id="12" w:name="_Toc29856"/>
      <w:r>
        <w:rPr>
          <w:rFonts w:hint="eastAsia" w:ascii="宋体" w:hAnsi="宋体" w:eastAsia="宋体" w:cs="宋体"/>
          <w:b/>
          <w:bCs/>
          <w:sz w:val="24"/>
          <w:szCs w:val="24"/>
        </w:rPr>
        <w:t>十</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rPr>
        <w:t>、合同订立</w:t>
      </w:r>
      <w:bookmarkEnd w:id="12"/>
    </w:p>
    <w:p w14:paraId="41F6C0B7">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 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F3CC3D8">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 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6D67689">
      <w:pPr>
        <w:tabs>
          <w:tab w:val="left" w:pos="980"/>
        </w:tabs>
        <w:kinsoku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本合同一式</w:t>
      </w:r>
      <w:r>
        <w:rPr>
          <w:rFonts w:hint="eastAsia" w:ascii="宋体" w:hAnsi="宋体" w:eastAsia="宋体" w:cs="宋体"/>
          <w:sz w:val="24"/>
          <w:szCs w:val="24"/>
          <w:u w:val="single"/>
        </w:rPr>
        <w:t>捌</w:t>
      </w:r>
      <w:r>
        <w:rPr>
          <w:rFonts w:hint="eastAsia" w:ascii="宋体" w:hAnsi="宋体" w:eastAsia="宋体" w:cs="宋体"/>
          <w:sz w:val="24"/>
          <w:szCs w:val="24"/>
        </w:rPr>
        <w:t>份，</w:t>
      </w:r>
      <w:r>
        <w:rPr>
          <w:rFonts w:hint="eastAsia" w:ascii="宋体" w:hAnsi="宋体" w:eastAsia="宋体" w:cs="宋体"/>
          <w:sz w:val="24"/>
          <w:szCs w:val="24"/>
          <w:lang w:eastAsia="zh-CN"/>
        </w:rPr>
        <w:t>甲方</w:t>
      </w:r>
      <w:r>
        <w:rPr>
          <w:rFonts w:hint="eastAsia" w:ascii="宋体" w:hAnsi="宋体" w:eastAsia="宋体" w:cs="宋体"/>
          <w:sz w:val="24"/>
          <w:szCs w:val="24"/>
        </w:rPr>
        <w:t>持</w:t>
      </w:r>
      <w:r>
        <w:rPr>
          <w:rFonts w:hint="eastAsia" w:ascii="宋体" w:hAnsi="宋体" w:eastAsia="宋体" w:cs="宋体"/>
          <w:sz w:val="24"/>
          <w:szCs w:val="24"/>
          <w:u w:val="single"/>
        </w:rPr>
        <w:t xml:space="preserve"> 伍 </w:t>
      </w:r>
      <w:r>
        <w:rPr>
          <w:rFonts w:hint="eastAsia" w:ascii="宋体" w:hAnsi="宋体" w:eastAsia="宋体" w:cs="宋体"/>
          <w:sz w:val="24"/>
          <w:szCs w:val="24"/>
        </w:rPr>
        <w:t>份，</w:t>
      </w:r>
      <w:r>
        <w:rPr>
          <w:rFonts w:hint="eastAsia" w:ascii="宋体" w:hAnsi="宋体" w:eastAsia="宋体" w:cs="宋体"/>
          <w:sz w:val="24"/>
          <w:szCs w:val="24"/>
          <w:lang w:eastAsia="zh-CN"/>
        </w:rPr>
        <w:t>乙方</w:t>
      </w:r>
      <w:r>
        <w:rPr>
          <w:rFonts w:hint="eastAsia" w:ascii="宋体" w:hAnsi="宋体" w:eastAsia="宋体" w:cs="宋体"/>
          <w:sz w:val="24"/>
          <w:szCs w:val="24"/>
        </w:rPr>
        <w:t>持</w:t>
      </w:r>
      <w:r>
        <w:rPr>
          <w:rFonts w:hint="eastAsia" w:ascii="宋体" w:hAnsi="宋体" w:eastAsia="宋体" w:cs="宋体"/>
          <w:sz w:val="24"/>
          <w:szCs w:val="24"/>
          <w:u w:val="single"/>
        </w:rPr>
        <w:t xml:space="preserve"> 贰 </w:t>
      </w:r>
      <w:r>
        <w:rPr>
          <w:rFonts w:hint="eastAsia" w:ascii="宋体" w:hAnsi="宋体" w:eastAsia="宋体" w:cs="宋体"/>
          <w:sz w:val="24"/>
          <w:szCs w:val="24"/>
        </w:rPr>
        <w:t>份，采购代理机构持</w:t>
      </w:r>
      <w:r>
        <w:rPr>
          <w:rFonts w:hint="eastAsia" w:ascii="宋体" w:hAnsi="宋体" w:eastAsia="宋体" w:cs="宋体"/>
          <w:sz w:val="24"/>
          <w:szCs w:val="24"/>
          <w:u w:val="single"/>
        </w:rPr>
        <w:t xml:space="preserve"> 壹</w:t>
      </w:r>
      <w:r>
        <w:rPr>
          <w:rFonts w:hint="eastAsia" w:ascii="宋体" w:hAnsi="宋体" w:eastAsia="宋体" w:cs="宋体"/>
          <w:sz w:val="24"/>
          <w:szCs w:val="24"/>
        </w:rPr>
        <w:t>份，本合同自</w:t>
      </w:r>
      <w:r>
        <w:rPr>
          <w:rFonts w:hint="eastAsia" w:ascii="宋体" w:hAnsi="宋体" w:eastAsia="宋体" w:cs="宋体"/>
          <w:sz w:val="24"/>
          <w:szCs w:val="24"/>
          <w:lang w:eastAsia="zh-CN"/>
        </w:rPr>
        <w:t>甲方</w:t>
      </w:r>
      <w:r>
        <w:rPr>
          <w:rFonts w:hint="eastAsia" w:ascii="宋体" w:hAnsi="宋体" w:eastAsia="宋体" w:cs="宋体"/>
          <w:sz w:val="24"/>
          <w:szCs w:val="24"/>
        </w:rPr>
        <w:t>、</w:t>
      </w:r>
      <w:r>
        <w:rPr>
          <w:rFonts w:hint="eastAsia" w:ascii="宋体" w:hAnsi="宋体" w:eastAsia="宋体" w:cs="宋体"/>
          <w:sz w:val="24"/>
          <w:szCs w:val="24"/>
          <w:lang w:eastAsia="zh-CN"/>
        </w:rPr>
        <w:t>乙方</w:t>
      </w:r>
      <w:r>
        <w:rPr>
          <w:rFonts w:hint="eastAsia" w:ascii="宋体" w:hAnsi="宋体" w:eastAsia="宋体" w:cs="宋体"/>
          <w:sz w:val="24"/>
          <w:szCs w:val="24"/>
          <w:lang w:val="en-US" w:eastAsia="zh-CN"/>
        </w:rPr>
        <w:t>双方</w:t>
      </w:r>
      <w:r>
        <w:rPr>
          <w:rFonts w:hint="eastAsia" w:ascii="宋体" w:hAnsi="宋体" w:eastAsia="宋体" w:cs="宋体"/>
          <w:sz w:val="24"/>
          <w:szCs w:val="24"/>
        </w:rPr>
        <w:t>签字盖章后生效，合同执行完毕后，自动失效（合同的服务承诺则长期有效）</w:t>
      </w:r>
      <w:r>
        <w:rPr>
          <w:rFonts w:hint="eastAsia" w:ascii="宋体" w:hAnsi="宋体" w:eastAsia="宋体" w:cs="宋体"/>
          <w:color w:val="000000"/>
          <w:sz w:val="24"/>
          <w:szCs w:val="24"/>
          <w:lang w:bidi="ar"/>
        </w:rPr>
        <w:t>。</w:t>
      </w:r>
    </w:p>
    <w:p w14:paraId="186AA77C">
      <w:pPr>
        <w:tabs>
          <w:tab w:val="left" w:pos="7665"/>
        </w:tabs>
        <w:spacing w:line="360" w:lineRule="auto"/>
        <w:ind w:firstLine="480" w:firstLineChars="200"/>
        <w:rPr>
          <w:rFonts w:hint="eastAsia" w:ascii="宋体" w:hAnsi="宋体" w:eastAsia="宋体" w:cs="宋体"/>
          <w:sz w:val="24"/>
          <w:szCs w:val="24"/>
        </w:rPr>
      </w:pPr>
    </w:p>
    <w:p w14:paraId="749A59D8">
      <w:pPr>
        <w:tabs>
          <w:tab w:val="left" w:pos="7665"/>
        </w:tabs>
        <w:spacing w:line="360" w:lineRule="auto"/>
        <w:ind w:firstLine="480" w:firstLineChars="200"/>
        <w:rPr>
          <w:rFonts w:hint="eastAsia" w:ascii="宋体" w:hAnsi="宋体" w:eastAsia="宋体" w:cs="宋体"/>
          <w:sz w:val="24"/>
          <w:szCs w:val="24"/>
        </w:rPr>
      </w:pPr>
    </w:p>
    <w:p w14:paraId="6B70CD3A">
      <w:pPr>
        <w:tabs>
          <w:tab w:val="left" w:pos="7665"/>
        </w:tabs>
        <w:spacing w:line="360" w:lineRule="auto"/>
        <w:ind w:firstLine="480" w:firstLineChars="200"/>
        <w:rPr>
          <w:rFonts w:hint="eastAsia" w:ascii="宋体" w:hAnsi="宋体" w:eastAsia="宋体" w:cs="宋体"/>
          <w:sz w:val="24"/>
          <w:szCs w:val="24"/>
        </w:rPr>
      </w:pPr>
    </w:p>
    <w:p w14:paraId="1B300504">
      <w:pPr>
        <w:widowControl/>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lang w:eastAsia="zh-CN" w:bidi="ar"/>
        </w:rPr>
        <w:t>甲方</w:t>
      </w:r>
      <w:r>
        <w:rPr>
          <w:rFonts w:hint="eastAsia" w:ascii="宋体" w:hAnsi="宋体" w:eastAsia="宋体" w:cs="宋体"/>
          <w:color w:val="000000"/>
          <w:sz w:val="24"/>
          <w:szCs w:val="24"/>
          <w:lang w:bidi="ar"/>
        </w:rPr>
        <w:t>：</w:t>
      </w:r>
      <w:r>
        <w:rPr>
          <w:rFonts w:hint="eastAsia" w:ascii="宋体" w:hAnsi="宋体" w:eastAsia="宋体" w:cs="宋体"/>
          <w:color w:val="000000"/>
          <w:sz w:val="24"/>
          <w:szCs w:val="24"/>
          <w:u w:val="single"/>
          <w:lang w:bidi="ar"/>
        </w:rPr>
        <w:t xml:space="preserve">                （盖章）</w:t>
      </w:r>
      <w:r>
        <w:rPr>
          <w:rFonts w:hint="eastAsia" w:ascii="宋体" w:hAnsi="宋体" w:eastAsia="宋体" w:cs="宋体"/>
          <w:color w:val="000000"/>
          <w:sz w:val="24"/>
          <w:szCs w:val="24"/>
          <w:lang w:bidi="ar"/>
        </w:rPr>
        <w:t xml:space="preserve">               </w:t>
      </w:r>
      <w:r>
        <w:rPr>
          <w:rFonts w:hint="eastAsia" w:ascii="宋体" w:hAnsi="宋体" w:eastAsia="宋体" w:cs="宋体"/>
          <w:color w:val="000000"/>
          <w:sz w:val="24"/>
          <w:szCs w:val="24"/>
          <w:lang w:eastAsia="zh-CN" w:bidi="ar"/>
        </w:rPr>
        <w:t>乙方</w:t>
      </w:r>
      <w:r>
        <w:rPr>
          <w:rFonts w:hint="eastAsia" w:ascii="宋体" w:hAnsi="宋体" w:eastAsia="宋体" w:cs="宋体"/>
          <w:color w:val="000000"/>
          <w:sz w:val="24"/>
          <w:szCs w:val="24"/>
          <w:lang w:bidi="ar"/>
        </w:rPr>
        <w:t>：</w:t>
      </w:r>
      <w:r>
        <w:rPr>
          <w:rFonts w:hint="eastAsia" w:ascii="宋体" w:hAnsi="宋体" w:eastAsia="宋体" w:cs="宋体"/>
          <w:color w:val="000000"/>
          <w:sz w:val="24"/>
          <w:szCs w:val="24"/>
          <w:u w:val="single"/>
          <w:lang w:bidi="ar"/>
        </w:rPr>
        <w:t xml:space="preserve">            （盖章）</w:t>
      </w:r>
      <w:r>
        <w:rPr>
          <w:rFonts w:hint="eastAsia" w:ascii="宋体" w:hAnsi="宋体" w:eastAsia="宋体" w:cs="宋体"/>
          <w:color w:val="000000"/>
          <w:sz w:val="24"/>
          <w:szCs w:val="24"/>
          <w:lang w:bidi="ar"/>
        </w:rPr>
        <w:t xml:space="preserve"> </w:t>
      </w:r>
    </w:p>
    <w:p w14:paraId="43FBA3D1">
      <w:pPr>
        <w:widowControl/>
        <w:spacing w:line="360" w:lineRule="auto"/>
        <w:jc w:val="left"/>
        <w:rPr>
          <w:rFonts w:hint="eastAsia" w:ascii="宋体" w:hAnsi="宋体" w:eastAsia="宋体" w:cs="宋体"/>
          <w:color w:val="000000"/>
          <w:sz w:val="24"/>
          <w:szCs w:val="24"/>
          <w:u w:val="single"/>
          <w:lang w:bidi="ar"/>
        </w:rPr>
      </w:pPr>
      <w:r>
        <w:rPr>
          <w:rFonts w:hint="eastAsia" w:ascii="宋体" w:hAnsi="宋体" w:eastAsia="宋体" w:cs="宋体"/>
          <w:color w:val="000000"/>
          <w:sz w:val="24"/>
          <w:szCs w:val="24"/>
          <w:lang w:bidi="ar"/>
        </w:rPr>
        <w:t>地  址：</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地  址：</w:t>
      </w:r>
      <w:r>
        <w:rPr>
          <w:rFonts w:hint="eastAsia" w:ascii="宋体" w:hAnsi="宋体" w:eastAsia="宋体" w:cs="宋体"/>
          <w:color w:val="000000"/>
          <w:sz w:val="24"/>
          <w:szCs w:val="24"/>
          <w:u w:val="single"/>
          <w:lang w:bidi="ar"/>
        </w:rPr>
        <w:t xml:space="preserve">                         </w:t>
      </w:r>
    </w:p>
    <w:p w14:paraId="0381AE2D">
      <w:pPr>
        <w:widowControl/>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lang w:bidi="ar"/>
        </w:rPr>
        <w:t>邮政编码：</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邮政编码：</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w:t>
      </w:r>
    </w:p>
    <w:p w14:paraId="5F0E5942">
      <w:pPr>
        <w:widowControl/>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lang w:bidi="ar"/>
        </w:rPr>
        <w:t xml:space="preserve">法定代表人或其授权                           法定代表人或其授权 </w:t>
      </w:r>
    </w:p>
    <w:p w14:paraId="68B66EA6">
      <w:pPr>
        <w:widowControl/>
        <w:spacing w:line="360" w:lineRule="auto"/>
        <w:ind w:left="5040" w:hanging="5040" w:hangingChars="2100"/>
        <w:jc w:val="left"/>
        <w:rPr>
          <w:rFonts w:hint="eastAsia" w:ascii="宋体" w:hAnsi="宋体" w:eastAsia="宋体" w:cs="宋体"/>
          <w:sz w:val="24"/>
          <w:szCs w:val="24"/>
        </w:rPr>
      </w:pPr>
      <w:r>
        <w:rPr>
          <w:rFonts w:hint="eastAsia" w:ascii="宋体" w:hAnsi="宋体" w:eastAsia="宋体" w:cs="宋体"/>
          <w:color w:val="000000"/>
          <w:sz w:val="24"/>
          <w:szCs w:val="24"/>
          <w:lang w:bidi="ar"/>
        </w:rPr>
        <w:t>的代理人：</w:t>
      </w:r>
      <w:r>
        <w:rPr>
          <w:rFonts w:hint="eastAsia" w:ascii="宋体" w:hAnsi="宋体" w:eastAsia="宋体" w:cs="宋体"/>
          <w:color w:val="000000"/>
          <w:sz w:val="24"/>
          <w:szCs w:val="24"/>
          <w:u w:val="single"/>
          <w:lang w:bidi="ar"/>
        </w:rPr>
        <w:t xml:space="preserve">              （签字）</w:t>
      </w:r>
      <w:r>
        <w:rPr>
          <w:rFonts w:hint="eastAsia" w:ascii="宋体" w:hAnsi="宋体" w:eastAsia="宋体" w:cs="宋体"/>
          <w:color w:val="000000"/>
          <w:sz w:val="24"/>
          <w:szCs w:val="24"/>
          <w:lang w:bidi="ar"/>
        </w:rPr>
        <w:t xml:space="preserve">              的代理人：</w:t>
      </w:r>
      <w:r>
        <w:rPr>
          <w:rFonts w:hint="eastAsia" w:ascii="宋体" w:hAnsi="宋体" w:eastAsia="宋体" w:cs="宋体"/>
          <w:color w:val="000000"/>
          <w:sz w:val="24"/>
          <w:szCs w:val="24"/>
          <w:u w:val="single"/>
          <w:lang w:bidi="ar"/>
        </w:rPr>
        <w:t xml:space="preserve">        （签字）</w:t>
      </w:r>
      <w:r>
        <w:rPr>
          <w:rFonts w:hint="eastAsia" w:ascii="宋体" w:hAnsi="宋体" w:eastAsia="宋体" w:cs="宋体"/>
          <w:color w:val="000000"/>
          <w:sz w:val="24"/>
          <w:szCs w:val="24"/>
          <w:lang w:bidi="ar"/>
        </w:rPr>
        <w:t xml:space="preserve"> </w:t>
      </w:r>
    </w:p>
    <w:p w14:paraId="0AE6312B">
      <w:pPr>
        <w:widowControl/>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lang w:bidi="ar"/>
        </w:rPr>
        <w:t>开户银行：</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开户银行：</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w:t>
      </w:r>
    </w:p>
    <w:p w14:paraId="5D40A818">
      <w:pPr>
        <w:widowControl/>
        <w:spacing w:line="360" w:lineRule="auto"/>
        <w:jc w:val="left"/>
        <w:rPr>
          <w:rFonts w:hint="eastAsia" w:ascii="宋体" w:hAnsi="宋体" w:eastAsia="宋体" w:cs="宋体"/>
          <w:sz w:val="24"/>
          <w:szCs w:val="24"/>
          <w:u w:val="single"/>
        </w:rPr>
      </w:pPr>
      <w:r>
        <w:rPr>
          <w:rFonts w:hint="eastAsia" w:ascii="宋体" w:hAnsi="宋体" w:eastAsia="宋体" w:cs="宋体"/>
          <w:color w:val="000000"/>
          <w:sz w:val="24"/>
          <w:szCs w:val="24"/>
          <w:lang w:bidi="ar"/>
        </w:rPr>
        <w:t>账号：</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账号：</w:t>
      </w:r>
      <w:r>
        <w:rPr>
          <w:rFonts w:hint="eastAsia" w:ascii="宋体" w:hAnsi="宋体" w:eastAsia="宋体" w:cs="宋体"/>
          <w:color w:val="000000"/>
          <w:sz w:val="24"/>
          <w:szCs w:val="24"/>
          <w:u w:val="single"/>
          <w:lang w:bidi="ar"/>
        </w:rPr>
        <w:t xml:space="preserve">                           </w:t>
      </w:r>
    </w:p>
    <w:p w14:paraId="329835BE">
      <w:pPr>
        <w:widowControl/>
        <w:spacing w:line="360" w:lineRule="auto"/>
        <w:jc w:val="left"/>
        <w:rPr>
          <w:rFonts w:hint="eastAsia" w:ascii="宋体" w:hAnsi="宋体" w:eastAsia="宋体" w:cs="宋体"/>
          <w:sz w:val="24"/>
          <w:szCs w:val="24"/>
        </w:rPr>
      </w:pPr>
      <w:r>
        <w:rPr>
          <w:rFonts w:hint="eastAsia" w:ascii="宋体" w:hAnsi="宋体" w:eastAsia="宋体" w:cs="宋体"/>
          <w:color w:val="000000"/>
          <w:sz w:val="24"/>
          <w:szCs w:val="24"/>
          <w:lang w:bidi="ar"/>
        </w:rPr>
        <w:t>电话：</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电话：</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w:t>
      </w:r>
    </w:p>
    <w:p w14:paraId="10EF2050">
      <w:pPr>
        <w:widowControl/>
        <w:spacing w:line="360" w:lineRule="auto"/>
        <w:jc w:val="left"/>
        <w:rPr>
          <w:rFonts w:hint="eastAsia" w:ascii="宋体" w:hAnsi="宋体" w:eastAsia="宋体" w:cs="宋体"/>
          <w:color w:val="000000"/>
          <w:sz w:val="24"/>
          <w:szCs w:val="24"/>
          <w:lang w:bidi="ar"/>
        </w:rPr>
      </w:pPr>
      <w:r>
        <w:rPr>
          <w:rFonts w:hint="eastAsia" w:ascii="宋体" w:hAnsi="宋体" w:eastAsia="宋体" w:cs="宋体"/>
          <w:color w:val="000000"/>
          <w:sz w:val="24"/>
          <w:szCs w:val="24"/>
          <w:lang w:bidi="ar"/>
        </w:rPr>
        <w:t>传真：</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传真：                            </w:t>
      </w:r>
    </w:p>
    <w:p w14:paraId="51740F31">
      <w:pPr>
        <w:rPr>
          <w:rFonts w:hint="eastAsia" w:ascii="宋体" w:hAnsi="宋体" w:eastAsia="宋体" w:cs="宋体"/>
          <w:lang w:val="en-US" w:eastAsia="zh-CN"/>
        </w:rPr>
      </w:pPr>
      <w:r>
        <w:rPr>
          <w:rFonts w:hint="eastAsia" w:ascii="宋体" w:hAnsi="宋体" w:eastAsia="宋体" w:cs="宋体"/>
          <w:color w:val="000000"/>
          <w:sz w:val="24"/>
          <w:szCs w:val="24"/>
          <w:lang w:bidi="ar"/>
        </w:rPr>
        <w:t>电子邮箱：</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电子邮箱：</w:t>
      </w:r>
      <w:r>
        <w:rPr>
          <w:rFonts w:hint="eastAsia" w:ascii="宋体" w:hAnsi="宋体" w:eastAsia="宋体" w:cs="宋体"/>
          <w:color w:val="000000"/>
          <w:sz w:val="24"/>
          <w:szCs w:val="24"/>
          <w:u w:val="single"/>
          <w:lang w:bidi="ar"/>
        </w:rPr>
        <w:t xml:space="preserve">                        </w:t>
      </w:r>
      <w:r>
        <w:rPr>
          <w:rFonts w:hint="eastAsia" w:ascii="宋体" w:hAnsi="宋体" w:eastAsia="宋体" w:cs="宋体"/>
          <w:color w:val="000000"/>
          <w:sz w:val="24"/>
          <w:szCs w:val="24"/>
          <w:lang w:bidi="ar"/>
        </w:rPr>
        <w:t xml:space="preserve"> </w:t>
      </w:r>
    </w:p>
    <w:p w14:paraId="1BF0CF1F">
      <w:pPr>
        <w:pStyle w:val="14"/>
        <w:adjustRightInd w:val="0"/>
        <w:snapToGrid w:val="0"/>
        <w:spacing w:line="360" w:lineRule="auto"/>
        <w:ind w:firstLine="480" w:firstLineChars="200"/>
        <w:rPr>
          <w:rFonts w:hint="eastAsia" w:ascii="宋体" w:hAnsi="宋体" w:eastAsia="宋体" w:cs="宋体"/>
          <w:sz w:val="24"/>
          <w:szCs w:val="24"/>
          <w:highlight w:val="none"/>
        </w:rPr>
      </w:pPr>
    </w:p>
    <w:p w14:paraId="26DA853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PGothic">
    <w:panose1 w:val="020B0600070205080204"/>
    <w:charset w:val="80"/>
    <w:family w:val="auto"/>
    <w:pitch w:val="default"/>
    <w:sig w:usb0="E00002FF" w:usb1="6AC7FDFB" w:usb2="08000012" w:usb3="00000000" w:csb0="4002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AD78DD"/>
    <w:multiLevelType w:val="singleLevel"/>
    <w:tmpl w:val="F1AD78DD"/>
    <w:lvl w:ilvl="0" w:tentative="0">
      <w:start w:val="8"/>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FB2D07"/>
    <w:rsid w:val="00627E6B"/>
    <w:rsid w:val="2AFB2D07"/>
    <w:rsid w:val="382A4631"/>
    <w:rsid w:val="38DF5A6D"/>
    <w:rsid w:val="3F4563B2"/>
    <w:rsid w:val="42BF0AEE"/>
    <w:rsid w:val="46026DAB"/>
    <w:rsid w:val="46360566"/>
    <w:rsid w:val="53C876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line="576" w:lineRule="auto"/>
      <w:outlineLvl w:val="0"/>
    </w:pPr>
    <w:rPr>
      <w:b/>
      <w:kern w:val="44"/>
      <w:sz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cs="Times New Roman"/>
    </w:rPr>
  </w:style>
  <w:style w:type="paragraph" w:styleId="5">
    <w:name w:val="Body Text"/>
    <w:basedOn w:val="1"/>
    <w:next w:val="6"/>
    <w:qFormat/>
    <w:uiPriority w:val="0"/>
    <w:pPr>
      <w:wordWrap w:val="0"/>
      <w:autoSpaceDE w:val="0"/>
      <w:autoSpaceDN w:val="0"/>
      <w:spacing w:after="120"/>
    </w:pPr>
    <w:rPr>
      <w:rFonts w:ascii="宋体"/>
      <w:sz w:val="20"/>
      <w:lang w:eastAsia="ko-KR"/>
    </w:rPr>
  </w:style>
  <w:style w:type="paragraph" w:customStyle="1" w:styleId="6">
    <w:name w:val="style4"/>
    <w:basedOn w:val="1"/>
    <w:next w:val="7"/>
    <w:qFormat/>
    <w:uiPriority w:val="0"/>
    <w:pPr>
      <w:widowControl/>
      <w:spacing w:before="100" w:beforeAutospacing="1" w:after="100" w:afterAutospacing="1"/>
      <w:jc w:val="left"/>
    </w:pPr>
    <w:rPr>
      <w:rFonts w:ascii="宋体" w:hAnsi="宋体" w:cs="宋体"/>
      <w:kern w:val="0"/>
      <w:sz w:val="18"/>
      <w:szCs w:val="18"/>
    </w:rPr>
  </w:style>
  <w:style w:type="paragraph" w:customStyle="1" w:styleId="7">
    <w:name w:val="2"/>
    <w:basedOn w:val="1"/>
    <w:next w:val="1"/>
    <w:qFormat/>
    <w:uiPriority w:val="0"/>
    <w:pPr>
      <w:adjustRightInd w:val="0"/>
      <w:spacing w:line="420" w:lineRule="atLeast"/>
      <w:ind w:left="1134" w:hanging="227"/>
      <w:textAlignment w:val="baseline"/>
    </w:pPr>
    <w:rPr>
      <w:kern w:val="0"/>
      <w:szCs w:val="20"/>
    </w:rPr>
  </w:style>
  <w:style w:type="paragraph" w:styleId="8">
    <w:name w:val="Body Text Indent 2"/>
    <w:basedOn w:val="1"/>
    <w:unhideWhenUsed/>
    <w:qFormat/>
    <w:uiPriority w:val="0"/>
    <w:pPr>
      <w:spacing w:line="480" w:lineRule="auto"/>
      <w:ind w:left="420" w:leftChars="200"/>
    </w:pPr>
  </w:style>
  <w:style w:type="paragraph" w:styleId="9">
    <w:name w:val="footer"/>
    <w:basedOn w:val="1"/>
    <w:next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3">
    <w:name w:val="page number"/>
    <w:basedOn w:val="12"/>
    <w:qFormat/>
    <w:uiPriority w:val="0"/>
  </w:style>
  <w:style w:type="paragraph" w:customStyle="1" w:styleId="1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2994</Words>
  <Characters>3072</Characters>
  <Lines>0</Lines>
  <Paragraphs>0</Paragraphs>
  <TotalTime>0</TotalTime>
  <ScaleCrop>false</ScaleCrop>
  <LinksUpToDate>false</LinksUpToDate>
  <CharactersWithSpaces>3815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2025-05-15T10:40:00Z</dcterms:created>
  <dc:creator>u庇贫奥瘸泻</dc:creator>
  <cp:lastModifiedBy>Damon</cp:lastModifiedBy>
  <dcterms:modified xsi:type="dcterms:W3CDTF">2025-09-22T07:48:53Z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782647BE976F4C3588F92C75C2AB94DE_13</vt:lpwstr>
  </property>
  <property fmtid="{D5CDD505-2E9C-101B-9397-08002B2CF9AE}" pid="4" name="KSOTemplateDocerSaveRecord">
    <vt:lpwstr>eyJoZGlkIjoiZWEwNmRhOTg4NGMxMTdhZmRlZjZjM2FmNTA3MzQzZTUiLCJ1c2VySWQiOiIzMDE1ODU2ODYifQ==</vt:lpwstr>
  </property>
</Properties>
</file>