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C4470">
      <w:pPr>
        <w:keepNext w:val="0"/>
        <w:keepLines w:val="0"/>
        <w:pageBreakBefore w:val="0"/>
        <w:widowControl/>
        <w:kinsoku w:val="0"/>
        <w:wordWrap/>
        <w:overflowPunct/>
        <w:topLinePunct w:val="0"/>
        <w:autoSpaceDE w:val="0"/>
        <w:autoSpaceDN w:val="0"/>
        <w:bidi w:val="0"/>
        <w:adjustRightInd w:val="0"/>
        <w:snapToGrid w:val="0"/>
        <w:spacing w:line="460" w:lineRule="exact"/>
        <w:jc w:val="center"/>
        <w:textAlignment w:val="baseline"/>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印台区漆水河水源地保护及上游水生态修复技术服务项目</w:t>
      </w:r>
    </w:p>
    <w:p w14:paraId="424F9A42">
      <w:pPr>
        <w:keepNext w:val="0"/>
        <w:keepLines w:val="0"/>
        <w:pageBreakBefore w:val="0"/>
        <w:widowControl/>
        <w:kinsoku w:val="0"/>
        <w:wordWrap/>
        <w:overflowPunct/>
        <w:topLinePunct w:val="0"/>
        <w:autoSpaceDE w:val="0"/>
        <w:autoSpaceDN w:val="0"/>
        <w:bidi w:val="0"/>
        <w:adjustRightInd w:val="0"/>
        <w:snapToGrid w:val="0"/>
        <w:spacing w:line="460" w:lineRule="exact"/>
        <w:jc w:val="center"/>
        <w:textAlignment w:val="baseline"/>
        <w:rPr>
          <w:rFonts w:hint="eastAsia" w:ascii="宋体" w:hAnsi="宋体" w:eastAsia="宋体" w:cs="宋体"/>
          <w:b/>
          <w:bCs/>
          <w:sz w:val="32"/>
          <w:szCs w:val="32"/>
        </w:rPr>
      </w:pPr>
      <w:r>
        <w:rPr>
          <w:rFonts w:hint="eastAsia" w:ascii="宋体" w:hAnsi="宋体" w:eastAsia="宋体" w:cs="宋体"/>
          <w:b/>
          <w:bCs/>
          <w:sz w:val="32"/>
          <w:szCs w:val="32"/>
        </w:rPr>
        <w:t>合同</w:t>
      </w:r>
    </w:p>
    <w:p w14:paraId="43C0D45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p>
    <w:p w14:paraId="27729DE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甲方(委托方):</w:t>
      </w:r>
    </w:p>
    <w:p w14:paraId="29625CD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统一社会信用代码/身份证号码：</w:t>
      </w:r>
    </w:p>
    <w:p w14:paraId="63619AE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法定代表人(或负责人):</w:t>
      </w:r>
    </w:p>
    <w:p w14:paraId="50E77728">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地址：</w:t>
      </w:r>
    </w:p>
    <w:p w14:paraId="709E5AA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联系方式：</w:t>
      </w:r>
    </w:p>
    <w:p w14:paraId="31A8E490">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324C2FF1">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乙方(受托方):</w:t>
      </w:r>
    </w:p>
    <w:p w14:paraId="0A893522">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统一社会信用代码/身份证号码：</w:t>
      </w:r>
    </w:p>
    <w:p w14:paraId="55D47CE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法定代表人(或负责人):</w:t>
      </w:r>
    </w:p>
    <w:p w14:paraId="439F61FE">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地址：</w:t>
      </w:r>
    </w:p>
    <w:p w14:paraId="09CB018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联系方式：</w:t>
      </w:r>
    </w:p>
    <w:p w14:paraId="6A2DB33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55A9D13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依据《中华人民共和国民法典》及其他法律、行政法规的相关规定，遵循平等、自愿、公平和诚实信用的原则，就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en-US" w:eastAsia="zh-CN"/>
        </w:rPr>
        <w:t>项</w:t>
      </w:r>
      <w:r>
        <w:rPr>
          <w:rFonts w:hint="eastAsia" w:ascii="宋体" w:hAnsi="宋体" w:eastAsia="宋体" w:cs="宋体"/>
          <w:sz w:val="24"/>
          <w:szCs w:val="24"/>
        </w:rPr>
        <w:t>目甲方委托乙方提供</w:t>
      </w:r>
      <w:r>
        <w:rPr>
          <w:rFonts w:hint="eastAsia" w:ascii="宋体" w:hAnsi="宋体" w:eastAsia="宋体" w:cs="宋体"/>
          <w:sz w:val="24"/>
          <w:szCs w:val="24"/>
          <w:lang w:val="en-US" w:eastAsia="zh-CN"/>
        </w:rPr>
        <w:t>评估</w:t>
      </w:r>
      <w:r>
        <w:rPr>
          <w:rFonts w:hint="eastAsia" w:ascii="宋体" w:hAnsi="宋体" w:eastAsia="宋体" w:cs="宋体"/>
          <w:sz w:val="24"/>
          <w:szCs w:val="24"/>
        </w:rPr>
        <w:t>服务的相关事宜，经甲乙双方协商一致，订立本合同，以资双方共同遵守。</w:t>
      </w:r>
    </w:p>
    <w:p w14:paraId="679320F9">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一、</w:t>
      </w:r>
      <w:r>
        <w:rPr>
          <w:rFonts w:hint="eastAsia" w:ascii="宋体" w:hAnsi="宋体" w:eastAsia="宋体" w:cs="宋体"/>
          <w:b/>
          <w:bCs/>
          <w:sz w:val="24"/>
          <w:szCs w:val="24"/>
          <w:lang w:eastAsia="zh-CN"/>
        </w:rPr>
        <w:t>评估服务</w:t>
      </w:r>
      <w:r>
        <w:rPr>
          <w:rFonts w:hint="eastAsia" w:ascii="宋体" w:hAnsi="宋体" w:eastAsia="宋体" w:cs="宋体"/>
          <w:b/>
          <w:bCs/>
          <w:sz w:val="24"/>
          <w:szCs w:val="24"/>
        </w:rPr>
        <w:t>的内容、要求和方式</w:t>
      </w:r>
    </w:p>
    <w:p w14:paraId="261BD0A5">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评估</w:t>
      </w:r>
      <w:r>
        <w:rPr>
          <w:rFonts w:hint="eastAsia" w:ascii="宋体" w:hAnsi="宋体" w:eastAsia="宋体" w:cs="宋体"/>
          <w:sz w:val="24"/>
          <w:szCs w:val="24"/>
        </w:rPr>
        <w:t>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0EC96D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val="en-US" w:eastAsia="zh-CN"/>
        </w:rPr>
        <w:t>评估</w:t>
      </w:r>
      <w:r>
        <w:rPr>
          <w:rFonts w:hint="eastAsia" w:ascii="宋体" w:hAnsi="宋体" w:eastAsia="宋体" w:cs="宋体"/>
          <w:sz w:val="24"/>
          <w:szCs w:val="24"/>
        </w:rPr>
        <w:t>要求：</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844A12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二、项目进度安排</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CD481C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乙方应当按照下列进度安排提供本项目的</w:t>
      </w:r>
      <w:r>
        <w:rPr>
          <w:rFonts w:hint="eastAsia" w:ascii="宋体" w:hAnsi="宋体" w:eastAsia="宋体" w:cs="宋体"/>
          <w:sz w:val="24"/>
          <w:szCs w:val="24"/>
          <w:lang w:eastAsia="zh-CN"/>
        </w:rPr>
        <w:t>评估服务</w:t>
      </w:r>
      <w:r>
        <w:rPr>
          <w:rFonts w:hint="eastAsia" w:ascii="宋体" w:hAnsi="宋体" w:eastAsia="宋体" w:cs="宋体"/>
          <w:sz w:val="24"/>
          <w:szCs w:val="24"/>
        </w:rPr>
        <w:t>工作：</w:t>
      </w:r>
    </w:p>
    <w:p w14:paraId="34803801">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三、项目协作</w:t>
      </w:r>
    </w:p>
    <w:p w14:paraId="131332A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为保证乙方有效进行</w:t>
      </w:r>
      <w:r>
        <w:rPr>
          <w:rFonts w:hint="eastAsia" w:ascii="宋体" w:hAnsi="宋体" w:eastAsia="宋体" w:cs="宋体"/>
          <w:sz w:val="24"/>
          <w:szCs w:val="24"/>
          <w:lang w:eastAsia="zh-CN"/>
        </w:rPr>
        <w:t>评估服务</w:t>
      </w:r>
      <w:r>
        <w:rPr>
          <w:rFonts w:hint="eastAsia" w:ascii="宋体" w:hAnsi="宋体" w:eastAsia="宋体" w:cs="宋体"/>
          <w:sz w:val="24"/>
          <w:szCs w:val="24"/>
        </w:rPr>
        <w:t>工作，甲方应向乙方提供下列协作事项：</w:t>
      </w:r>
    </w:p>
    <w:p w14:paraId="3959176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(一)提供相应的技术资料：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4ACE99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(二)提供必要的工作条件：</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186E995">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(三)甲方提供上述协作事项的时间及方式：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C286B4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(四)其他需甲方协作的事项：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D6ECED6">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四、合同价款及支付方式</w:t>
      </w:r>
    </w:p>
    <w:p w14:paraId="05E28725">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(一)合同价款</w:t>
      </w:r>
    </w:p>
    <w:p w14:paraId="7F5DD43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1.本合同为固定总价合同，合同价款(含税):人民币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0B177F9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(二)付款方式以银行转账方式支付，乙方指定的账户为：</w:t>
      </w:r>
    </w:p>
    <w:p w14:paraId="0113C228">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529D7AB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5184C69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4B0C9DD5">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纳税人识别号：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55D7DB7A">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开户银行行号：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60D35D1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(三)乙方需开具增值税(口普通口专用)发票，开票信息为：</w:t>
      </w:r>
    </w:p>
    <w:p w14:paraId="001EB1A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0668D2E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3BF14CE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351BEE4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纳税人识别号：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65E4FFA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开户银行行号：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7867E96E">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住所地：</w:t>
      </w:r>
    </w:p>
    <w:p w14:paraId="339E9AA8">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(四)乙方须向甲方开具同等金额的增值税发票。</w:t>
      </w:r>
    </w:p>
    <w:p w14:paraId="00617EE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乙方确保上述账户信息真实准确，若账户信息有误造成乙方未收到款项，损失由乙方自行承担。若乙方更换以上账户信息，应在付款前7日内书面通知甲方，未通知致使乙方未收到费用的，甲方不承担任何责任。</w:t>
      </w:r>
    </w:p>
    <w:p w14:paraId="63101B98">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五、成果验收</w:t>
      </w:r>
    </w:p>
    <w:p w14:paraId="0284A8C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双方确定，甲方按以下标准和方式对乙方提交的</w:t>
      </w:r>
      <w:r>
        <w:rPr>
          <w:rFonts w:hint="eastAsia" w:ascii="宋体" w:hAnsi="宋体" w:eastAsia="宋体" w:cs="宋体"/>
          <w:sz w:val="24"/>
          <w:szCs w:val="24"/>
          <w:lang w:eastAsia="zh-CN"/>
        </w:rPr>
        <w:t>评估服务</w:t>
      </w:r>
      <w:r>
        <w:rPr>
          <w:rFonts w:hint="eastAsia" w:ascii="宋体" w:hAnsi="宋体" w:eastAsia="宋体" w:cs="宋体"/>
          <w:sz w:val="24"/>
          <w:szCs w:val="24"/>
        </w:rPr>
        <w:t>工作成果进行验收：</w:t>
      </w:r>
    </w:p>
    <w:p w14:paraId="21A91E01">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(一)乙方提交</w:t>
      </w:r>
      <w:r>
        <w:rPr>
          <w:rFonts w:hint="eastAsia" w:ascii="宋体" w:hAnsi="宋体" w:eastAsia="宋体" w:cs="宋体"/>
          <w:sz w:val="24"/>
          <w:szCs w:val="24"/>
          <w:lang w:eastAsia="zh-CN"/>
        </w:rPr>
        <w:t>评估服务</w:t>
      </w:r>
      <w:r>
        <w:rPr>
          <w:rFonts w:hint="eastAsia" w:ascii="宋体" w:hAnsi="宋体" w:eastAsia="宋体" w:cs="宋体"/>
          <w:sz w:val="24"/>
          <w:szCs w:val="24"/>
        </w:rPr>
        <w:t>工作成果的形式：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7E430DB1">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eastAsia="zh-CN"/>
        </w:rPr>
        <w:t>评估服务</w:t>
      </w:r>
      <w:r>
        <w:rPr>
          <w:rFonts w:hint="eastAsia" w:ascii="宋体" w:hAnsi="宋体" w:eastAsia="宋体" w:cs="宋体"/>
          <w:sz w:val="24"/>
          <w:szCs w:val="24"/>
        </w:rPr>
        <w:t>工作成果的验收标准：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3E196ED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sz w:val="24"/>
          <w:szCs w:val="24"/>
          <w:lang w:eastAsia="zh-CN"/>
        </w:rPr>
        <w:t>评估服务</w:t>
      </w:r>
      <w:r>
        <w:rPr>
          <w:rFonts w:hint="eastAsia" w:ascii="宋体" w:hAnsi="宋体" w:eastAsia="宋体" w:cs="宋体"/>
          <w:sz w:val="24"/>
          <w:szCs w:val="24"/>
        </w:rPr>
        <w:t>工作成果的验收方法：</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54670110">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(四)验收的时间和地点：</w:t>
      </w:r>
    </w:p>
    <w:p w14:paraId="2929782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(五)若甲方对乙方提交的</w:t>
      </w:r>
      <w:r>
        <w:rPr>
          <w:rFonts w:hint="eastAsia" w:ascii="宋体" w:hAnsi="宋体" w:eastAsia="宋体" w:cs="宋体"/>
          <w:sz w:val="24"/>
          <w:szCs w:val="24"/>
          <w:lang w:eastAsia="zh-CN"/>
        </w:rPr>
        <w:t>评估服务</w:t>
      </w:r>
      <w:r>
        <w:rPr>
          <w:rFonts w:hint="eastAsia" w:ascii="宋体" w:hAnsi="宋体" w:eastAsia="宋体" w:cs="宋体"/>
          <w:sz w:val="24"/>
          <w:szCs w:val="24"/>
        </w:rPr>
        <w:t>工作成果有异议，应当在      日内以书面的形式向乙方反馈，否则视为乙方通过验收。</w:t>
      </w:r>
    </w:p>
    <w:p w14:paraId="674869CA">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六、权利归属</w:t>
      </w:r>
    </w:p>
    <w:p w14:paraId="6626B0A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(一)在本合同有效期内，甲方利用乙方提交的</w:t>
      </w:r>
      <w:r>
        <w:rPr>
          <w:rFonts w:hint="eastAsia" w:ascii="宋体" w:hAnsi="宋体" w:eastAsia="宋体" w:cs="宋体"/>
          <w:sz w:val="24"/>
          <w:szCs w:val="24"/>
          <w:lang w:eastAsia="zh-CN"/>
        </w:rPr>
        <w:t>评估</w:t>
      </w:r>
      <w:r>
        <w:rPr>
          <w:rFonts w:hint="eastAsia" w:ascii="宋体" w:hAnsi="宋体" w:eastAsia="宋体" w:cs="宋体"/>
          <w:sz w:val="24"/>
          <w:szCs w:val="24"/>
        </w:rPr>
        <w:t>服务工作成果所完成的新的技术成果，归□甲方□乙方□双方所有。</w:t>
      </w:r>
    </w:p>
    <w:p w14:paraId="21E2D6D0">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(二)在本合同有效期内，乙方利用甲方提交的</w:t>
      </w:r>
      <w:r>
        <w:rPr>
          <w:rFonts w:hint="eastAsia" w:ascii="宋体" w:hAnsi="宋体" w:eastAsia="宋体" w:cs="宋体"/>
          <w:sz w:val="24"/>
          <w:szCs w:val="24"/>
          <w:lang w:eastAsia="zh-CN"/>
        </w:rPr>
        <w:t>评估</w:t>
      </w:r>
      <w:r>
        <w:rPr>
          <w:rFonts w:hint="eastAsia" w:ascii="宋体" w:hAnsi="宋体" w:eastAsia="宋体" w:cs="宋体"/>
          <w:sz w:val="24"/>
          <w:szCs w:val="24"/>
        </w:rPr>
        <w:t>服务工作成果所完成的新的技术成果，归□甲方□乙方□双方所有。</w:t>
      </w:r>
    </w:p>
    <w:p w14:paraId="67CBF488">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七、双方权利义务</w:t>
      </w:r>
    </w:p>
    <w:p w14:paraId="74BC9935">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(一)甲方权利义务</w:t>
      </w:r>
    </w:p>
    <w:p w14:paraId="3015369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1.甲方有权要求乙方按照合同约定提供</w:t>
      </w:r>
      <w:r>
        <w:rPr>
          <w:rFonts w:hint="eastAsia" w:ascii="宋体" w:hAnsi="宋体" w:eastAsia="宋体" w:cs="宋体"/>
          <w:sz w:val="24"/>
          <w:szCs w:val="24"/>
          <w:lang w:eastAsia="zh-CN"/>
        </w:rPr>
        <w:t>评估服务</w:t>
      </w:r>
      <w:r>
        <w:rPr>
          <w:rFonts w:hint="eastAsia" w:ascii="宋体" w:hAnsi="宋体" w:eastAsia="宋体" w:cs="宋体"/>
          <w:sz w:val="24"/>
          <w:szCs w:val="24"/>
        </w:rPr>
        <w:t>。</w:t>
      </w:r>
    </w:p>
    <w:p w14:paraId="0469E850">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2.甲方应当真实、详尽、及时地向乙方披露与委托事务相关的具体情况，提供与委托事务有关的文件及其他事实材料，并保证其合法性、真实性和准确性。</w:t>
      </w:r>
    </w:p>
    <w:p w14:paraId="43B28153">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3.甲方应为乙方开展现场工作提供相应的便利条件。</w:t>
      </w:r>
    </w:p>
    <w:p w14:paraId="044FA90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4.甲方应积极配合乙方工作并及时对乙方工作成果予以验收。</w:t>
      </w:r>
    </w:p>
    <w:p w14:paraId="77E1BE62">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5.甲方应保证现场的安全状况，如存在危险因素，乙方有权拒绝进入现场(送检除外)。</w:t>
      </w:r>
    </w:p>
    <w:p w14:paraId="4449E55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6.甲方应承担在</w:t>
      </w:r>
      <w:r>
        <w:rPr>
          <w:rFonts w:hint="eastAsia" w:ascii="宋体" w:hAnsi="宋体" w:eastAsia="宋体" w:cs="宋体"/>
          <w:sz w:val="24"/>
          <w:szCs w:val="24"/>
          <w:lang w:eastAsia="zh-CN"/>
        </w:rPr>
        <w:t>评估服务</w:t>
      </w:r>
      <w:r>
        <w:rPr>
          <w:rFonts w:hint="eastAsia" w:ascii="宋体" w:hAnsi="宋体" w:eastAsia="宋体" w:cs="宋体"/>
          <w:sz w:val="24"/>
          <w:szCs w:val="24"/>
        </w:rPr>
        <w:t>过程中因工作条件发生异常(工况、负荷等变化)导致无法顺利完成</w:t>
      </w:r>
      <w:r>
        <w:rPr>
          <w:rFonts w:hint="eastAsia" w:ascii="宋体" w:hAnsi="宋体" w:eastAsia="宋体" w:cs="宋体"/>
          <w:sz w:val="24"/>
          <w:szCs w:val="24"/>
          <w:lang w:eastAsia="zh-CN"/>
        </w:rPr>
        <w:t>评估服务</w:t>
      </w:r>
      <w:r>
        <w:rPr>
          <w:rFonts w:hint="eastAsia" w:ascii="宋体" w:hAnsi="宋体" w:eastAsia="宋体" w:cs="宋体"/>
          <w:sz w:val="24"/>
          <w:szCs w:val="24"/>
        </w:rPr>
        <w:t>的责任(送检除外)。</w:t>
      </w:r>
    </w:p>
    <w:p w14:paraId="474EC99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(二)乙方权利义务</w:t>
      </w:r>
    </w:p>
    <w:p w14:paraId="06339092">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1.乙方有权要求甲方按照合同约定支付合同价款。</w:t>
      </w:r>
    </w:p>
    <w:p w14:paraId="4698D0A2">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2.乙方有权拒绝接收甲方所提供的具有严重瑕疵的数据、资料等。</w:t>
      </w:r>
    </w:p>
    <w:p w14:paraId="3041BB5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3.乙方应对甲方提供的所有数据和资料进行保密，不得私自公开传播。</w:t>
      </w:r>
    </w:p>
    <w:p w14:paraId="464336E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4.乙方应按合同约定提供专业的</w:t>
      </w:r>
      <w:r>
        <w:rPr>
          <w:rFonts w:hint="eastAsia" w:ascii="宋体" w:hAnsi="宋体" w:eastAsia="宋体" w:cs="宋体"/>
          <w:sz w:val="24"/>
          <w:szCs w:val="24"/>
          <w:lang w:eastAsia="zh-CN"/>
        </w:rPr>
        <w:t>评估服务</w:t>
      </w:r>
      <w:r>
        <w:rPr>
          <w:rFonts w:hint="eastAsia" w:ascii="宋体" w:hAnsi="宋体" w:eastAsia="宋体" w:cs="宋体"/>
          <w:sz w:val="24"/>
          <w:szCs w:val="24"/>
        </w:rPr>
        <w:t>。</w:t>
      </w:r>
    </w:p>
    <w:p w14:paraId="3A46435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5.甲方允许乙方在必要的情况下将合同项下的相关工作交由第三方实施。</w:t>
      </w:r>
    </w:p>
    <w:p w14:paraId="37D0F2C4">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(三)双方关于权利义务的其他约定</w:t>
      </w:r>
    </w:p>
    <w:p w14:paraId="3DFA6C32">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八、保密条款</w:t>
      </w:r>
    </w:p>
    <w:p w14:paraId="493B758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(一)“保密信息”,系指甲乙双方之间互相披露的与本合同所述合作事项有关的任何数据和信息，包括但不限于任何业务、商业或技术数据及信息。</w:t>
      </w:r>
    </w:p>
    <w:p w14:paraId="141203C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除因任何法律、法规或其他监管机构的要求或规定而需要披露外，非经对方事先书面同意，相关保密信息仅将被提供给为本合同所述合作事项之目的而需要了解、知悉该保密资料的合同一方，甲乙双方对所获悉的保密信息均负有保密义务。</w:t>
      </w:r>
    </w:p>
    <w:p w14:paraId="2F6EF9E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本保密条款不因双方合作的终止而无效。在双方合作期间内以及合作终止后，本保密条款对双方仍具有约束力。只要有任何本合同所述的保密信息尚未成为公开信息，双方的保密义务持续有效，并不受本合同其他条款的限制。</w:t>
      </w:r>
    </w:p>
    <w:p w14:paraId="06B67052">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九、违约责任</w:t>
      </w:r>
    </w:p>
    <w:p w14:paraId="62BAA678">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(一)若甲方未按照合同约定支付合同价款的，应按逾期价款的</w:t>
      </w:r>
      <w:r>
        <w:rPr>
          <w:rFonts w:hint="eastAsia" w:ascii="宋体" w:hAnsi="宋体" w:eastAsia="宋体" w:cs="宋体"/>
          <w:sz w:val="24"/>
          <w:szCs w:val="24"/>
          <w:u w:val="single"/>
        </w:rPr>
        <w:t xml:space="preserve">     </w:t>
      </w:r>
      <w:r>
        <w:rPr>
          <w:rFonts w:hint="eastAsia" w:ascii="宋体" w:hAnsi="宋体" w:eastAsia="宋体" w:cs="宋体"/>
          <w:sz w:val="24"/>
          <w:szCs w:val="24"/>
        </w:rPr>
        <w:t>日向乙方支付违约金。</w:t>
      </w:r>
    </w:p>
    <w:p w14:paraId="10CCFD0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(二)若甲方迟延提供合同约定的数据和资料，或者所提供的数据、资料有严重缺陷，影响工作进度和质量的，乙方不承担责任，应相应顺延咨询报告提交时间；因此增加乙方工作量的，甲方应据实予以补偿。</w:t>
      </w:r>
    </w:p>
    <w:p w14:paraId="02A53C7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(三)若乙方未按照合同约定提交</w:t>
      </w:r>
      <w:r>
        <w:rPr>
          <w:rFonts w:hint="eastAsia" w:ascii="宋体" w:hAnsi="宋体" w:eastAsia="宋体" w:cs="宋体"/>
          <w:sz w:val="24"/>
          <w:szCs w:val="24"/>
          <w:lang w:eastAsia="zh-CN"/>
        </w:rPr>
        <w:t>评估服务</w:t>
      </w:r>
      <w:r>
        <w:rPr>
          <w:rFonts w:hint="eastAsia" w:ascii="宋体" w:hAnsi="宋体" w:eastAsia="宋体" w:cs="宋体"/>
          <w:sz w:val="24"/>
          <w:szCs w:val="24"/>
        </w:rPr>
        <w:t>成果，应按合同价款的</w:t>
      </w:r>
      <w:r>
        <w:rPr>
          <w:rFonts w:hint="eastAsia" w:ascii="宋体" w:hAnsi="宋体" w:eastAsia="宋体" w:cs="宋体"/>
          <w:sz w:val="24"/>
          <w:szCs w:val="24"/>
          <w:u w:val="single"/>
        </w:rPr>
        <w:t xml:space="preserve">     </w:t>
      </w:r>
      <w:r>
        <w:rPr>
          <w:rFonts w:hint="eastAsia" w:ascii="宋体" w:hAnsi="宋体" w:eastAsia="宋体" w:cs="宋体"/>
          <w:sz w:val="24"/>
          <w:szCs w:val="24"/>
        </w:rPr>
        <w:t>日向甲方支付违约金。</w:t>
      </w:r>
    </w:p>
    <w:p w14:paraId="12D2C4D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(四)若甲乙任意一方违反保密条款，违约方应向守约方支付合同价款</w:t>
      </w:r>
      <w:r>
        <w:rPr>
          <w:rFonts w:hint="eastAsia" w:ascii="宋体" w:hAnsi="宋体" w:eastAsia="宋体" w:cs="宋体"/>
          <w:sz w:val="24"/>
          <w:szCs w:val="24"/>
          <w:u w:val="single"/>
        </w:rPr>
        <w:t xml:space="preserve">     </w:t>
      </w:r>
      <w:r>
        <w:rPr>
          <w:rFonts w:hint="eastAsia" w:ascii="宋体" w:hAnsi="宋体" w:eastAsia="宋体" w:cs="宋体"/>
          <w:sz w:val="24"/>
          <w:szCs w:val="24"/>
        </w:rPr>
        <w:t>的违约金，若违约金不足以弥补守约方损失的，违约方还应承担补足责任。</w:t>
      </w:r>
    </w:p>
    <w:p w14:paraId="35D0D84D">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十、免责条款</w:t>
      </w:r>
    </w:p>
    <w:p w14:paraId="3C1D71A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因在乙方控制范围之外的原因造成乙方无法履行合同时，乙方不承担相关责任，包括但不限于以下情况：</w:t>
      </w:r>
    </w:p>
    <w:p w14:paraId="2EFCF6C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(一)发生不可抗力。</w:t>
      </w:r>
    </w:p>
    <w:p w14:paraId="4CA2434A">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(二)甲方人员不按照本合同约定的条款履行责任时，如资料或样品不能按照乙方要求提供。</w:t>
      </w:r>
    </w:p>
    <w:p w14:paraId="361F07E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(三)由于甲方原因致使乙方未能按合同约定完成</w:t>
      </w:r>
      <w:r>
        <w:rPr>
          <w:rFonts w:hint="eastAsia" w:ascii="宋体" w:hAnsi="宋体" w:eastAsia="宋体" w:cs="宋体"/>
          <w:sz w:val="24"/>
          <w:szCs w:val="24"/>
          <w:lang w:eastAsia="zh-CN"/>
        </w:rPr>
        <w:t>评估服务</w:t>
      </w:r>
      <w:r>
        <w:rPr>
          <w:rFonts w:hint="eastAsia" w:ascii="宋体" w:hAnsi="宋体" w:eastAsia="宋体" w:cs="宋体"/>
          <w:sz w:val="24"/>
          <w:szCs w:val="24"/>
        </w:rPr>
        <w:t>而造成甲方蒙受任何损失或损害。</w:t>
      </w:r>
    </w:p>
    <w:p w14:paraId="2C2A06E4">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(四)甲方单方面更改乙方出具的报告，或对乙方出具的报告进行取舍，由此造成损失或纠纷。</w:t>
      </w:r>
    </w:p>
    <w:p w14:paraId="4A8D786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(五)由于甲方提供的技术文件存在知识产权问题而造成损失或纠纷。</w:t>
      </w:r>
    </w:p>
    <w:p w14:paraId="20934EAD">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十一、不可抗力</w:t>
      </w:r>
    </w:p>
    <w:p w14:paraId="21DAB70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(一)不可抗力是指合同订立时不能预见、不能避免并不能克服的客观情况，包括自然灾害，如台风、地震、洪水、冰雹；政府行为，如征收、征用；社会异常事件，如罢工、骚乱等。</w:t>
      </w:r>
    </w:p>
    <w:p w14:paraId="486A500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一方因不可抗力不能履行合同的，根据不可抗力的影响，部分或者全部免除责任，但是法律另有规定的除外。因不可抗力不能履行合同的，应当在五日内通知对方，同时在十日内提供不能履行合同的已经发生不可抗力的证明，以减轻可能给对方造成的损失。</w:t>
      </w:r>
    </w:p>
    <w:p w14:paraId="5BB4930F">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十二、合同解除与终止</w:t>
      </w:r>
    </w:p>
    <w:p w14:paraId="3FF5EEDE">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(一)除本合同另有约定外，未经甲乙双方协商一致，任何一方不得无故解除本合同，否则应承担由此给对方造成的实际损失。</w:t>
      </w:r>
    </w:p>
    <w:p w14:paraId="6B213CEE">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(二)经甲乙双方协商一致，可以终止本合同。合同终止后，未履行的部分，双方不再履行；已经履行的部分，由双方本着诚实信用的原则据实结算。</w:t>
      </w:r>
    </w:p>
    <w:p w14:paraId="3FA07179">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十三、送达</w:t>
      </w:r>
    </w:p>
    <w:p w14:paraId="04A93E85">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(一)本合同项下任何一方向对方发出的通知、信件(仅限中国邮政速递 物流EMS)、数据电文以及法院或仲裁机构发出的法律文书，应当发送至下列约定的地址、联系人和通信终端。</w:t>
      </w:r>
    </w:p>
    <w:tbl>
      <w:tblPr>
        <w:tblStyle w:val="5"/>
        <w:tblW w:w="8550" w:type="dxa"/>
        <w:tblInd w:w="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3"/>
        <w:gridCol w:w="3726"/>
        <w:gridCol w:w="3401"/>
        <w:gridCol w:w="10"/>
      </w:tblGrid>
      <w:tr w14:paraId="056DC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473" w:hRule="atLeast"/>
        </w:trPr>
        <w:tc>
          <w:tcPr>
            <w:tcW w:w="1413" w:type="dxa"/>
            <w:vAlign w:val="center"/>
          </w:tcPr>
          <w:p w14:paraId="601D802E">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c>
          <w:tcPr>
            <w:tcW w:w="3726" w:type="dxa"/>
            <w:vAlign w:val="center"/>
          </w:tcPr>
          <w:p w14:paraId="3F222001">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r>
              <w:rPr>
                <w:rFonts w:hint="eastAsia" w:ascii="宋体" w:hAnsi="宋体" w:eastAsia="宋体" w:cs="宋体"/>
                <w:sz w:val="24"/>
                <w:szCs w:val="24"/>
              </w:rPr>
              <w:t>甲方</w:t>
            </w:r>
          </w:p>
        </w:tc>
        <w:tc>
          <w:tcPr>
            <w:tcW w:w="3401" w:type="dxa"/>
            <w:vAlign w:val="center"/>
          </w:tcPr>
          <w:p w14:paraId="30B488B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r>
              <w:rPr>
                <w:rFonts w:hint="eastAsia" w:ascii="宋体" w:hAnsi="宋体" w:eastAsia="宋体" w:cs="宋体"/>
                <w:sz w:val="24"/>
                <w:szCs w:val="24"/>
              </w:rPr>
              <w:t>乙方</w:t>
            </w:r>
          </w:p>
        </w:tc>
      </w:tr>
      <w:tr w14:paraId="563FA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458" w:hRule="atLeast"/>
        </w:trPr>
        <w:tc>
          <w:tcPr>
            <w:tcW w:w="1413" w:type="dxa"/>
            <w:vAlign w:val="center"/>
          </w:tcPr>
          <w:p w14:paraId="3736ACA5">
            <w:pPr>
              <w:keepNext w:val="0"/>
              <w:keepLines w:val="0"/>
              <w:pageBreakBefore w:val="0"/>
              <w:widowControl/>
              <w:kinsoku/>
              <w:wordWrap/>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联系人：</w:t>
            </w:r>
          </w:p>
        </w:tc>
        <w:tc>
          <w:tcPr>
            <w:tcW w:w="3726" w:type="dxa"/>
            <w:vAlign w:val="center"/>
          </w:tcPr>
          <w:p w14:paraId="01FD8633">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c>
          <w:tcPr>
            <w:tcW w:w="3401" w:type="dxa"/>
            <w:vAlign w:val="center"/>
          </w:tcPr>
          <w:p w14:paraId="53B6506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r>
      <w:tr w14:paraId="5829E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936" w:hRule="atLeast"/>
        </w:trPr>
        <w:tc>
          <w:tcPr>
            <w:tcW w:w="1413" w:type="dxa"/>
            <w:vAlign w:val="center"/>
          </w:tcPr>
          <w:p w14:paraId="6EFFD550">
            <w:pPr>
              <w:keepNext w:val="0"/>
              <w:keepLines w:val="0"/>
              <w:pageBreakBefore w:val="0"/>
              <w:widowControl/>
              <w:kinsoku/>
              <w:wordWrap/>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联系电话 ：</w:t>
            </w:r>
          </w:p>
        </w:tc>
        <w:tc>
          <w:tcPr>
            <w:tcW w:w="3726" w:type="dxa"/>
            <w:vAlign w:val="center"/>
          </w:tcPr>
          <w:p w14:paraId="0774598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c>
          <w:tcPr>
            <w:tcW w:w="3401" w:type="dxa"/>
            <w:vAlign w:val="center"/>
          </w:tcPr>
          <w:p w14:paraId="790DCC6A">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r>
      <w:tr w14:paraId="21434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922" w:hRule="atLeast"/>
        </w:trPr>
        <w:tc>
          <w:tcPr>
            <w:tcW w:w="1413" w:type="dxa"/>
            <w:vAlign w:val="center"/>
          </w:tcPr>
          <w:p w14:paraId="6C3622A2">
            <w:pPr>
              <w:keepNext w:val="0"/>
              <w:keepLines w:val="0"/>
              <w:pageBreakBefore w:val="0"/>
              <w:widowControl/>
              <w:kinsoku/>
              <w:wordWrap/>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送达地址：</w:t>
            </w:r>
          </w:p>
        </w:tc>
        <w:tc>
          <w:tcPr>
            <w:tcW w:w="3726" w:type="dxa"/>
            <w:vAlign w:val="center"/>
          </w:tcPr>
          <w:p w14:paraId="33233A2A">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c>
          <w:tcPr>
            <w:tcW w:w="3401" w:type="dxa"/>
            <w:vAlign w:val="center"/>
          </w:tcPr>
          <w:p w14:paraId="352195A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r>
      <w:tr w14:paraId="79645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1413" w:type="dxa"/>
            <w:vAlign w:val="center"/>
          </w:tcPr>
          <w:p w14:paraId="03F69C79">
            <w:pPr>
              <w:keepNext w:val="0"/>
              <w:keepLines w:val="0"/>
              <w:pageBreakBefore w:val="0"/>
              <w:widowControl/>
              <w:kinsoku/>
              <w:wordWrap/>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电子邮箱：</w:t>
            </w:r>
          </w:p>
        </w:tc>
        <w:tc>
          <w:tcPr>
            <w:tcW w:w="3726" w:type="dxa"/>
            <w:vAlign w:val="center"/>
          </w:tcPr>
          <w:p w14:paraId="305BEC5A">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c>
          <w:tcPr>
            <w:tcW w:w="3411" w:type="dxa"/>
            <w:gridSpan w:val="2"/>
            <w:vAlign w:val="center"/>
          </w:tcPr>
          <w:p w14:paraId="0B02AD5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r>
      <w:tr w14:paraId="6A003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1413" w:type="dxa"/>
            <w:vAlign w:val="center"/>
          </w:tcPr>
          <w:p w14:paraId="307DA8CE">
            <w:pPr>
              <w:keepNext w:val="0"/>
              <w:keepLines w:val="0"/>
              <w:pageBreakBefore w:val="0"/>
              <w:widowControl/>
              <w:kinsoku/>
              <w:wordWrap/>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传真：</w:t>
            </w:r>
          </w:p>
        </w:tc>
        <w:tc>
          <w:tcPr>
            <w:tcW w:w="3726" w:type="dxa"/>
            <w:vAlign w:val="center"/>
          </w:tcPr>
          <w:p w14:paraId="15C216E3">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c>
          <w:tcPr>
            <w:tcW w:w="3411" w:type="dxa"/>
            <w:gridSpan w:val="2"/>
            <w:vAlign w:val="center"/>
          </w:tcPr>
          <w:p w14:paraId="4EC95A9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jc w:val="center"/>
              <w:textAlignment w:val="baseline"/>
              <w:rPr>
                <w:rFonts w:hint="eastAsia" w:ascii="宋体" w:hAnsi="宋体" w:eastAsia="宋体" w:cs="宋体"/>
                <w:sz w:val="24"/>
                <w:szCs w:val="24"/>
              </w:rPr>
            </w:pPr>
          </w:p>
        </w:tc>
      </w:tr>
    </w:tbl>
    <w:p w14:paraId="7C7DF63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(二)一方变更名称、地址、联系人和通信终端的，应当在变更后三日内及时书面通知对方，对方实际收到变更通知前的送达为有效送达。电子送达与书面送达具有同等法律效力。</w:t>
      </w:r>
    </w:p>
    <w:p w14:paraId="504161C8">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(三)任何一方向对方所发出的信件，自交邮或数据信息发出后的第七日视为送达；对方或指定的接收人以查无此人、故意拒收，或无人签收方式拒收的视为收讫。</w:t>
      </w:r>
    </w:p>
    <w:p w14:paraId="4EFE2AD1">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(四)合同双方工作人员相互间发出的短信、微信、微博等数据电文，仅作为普通的私人联络方式，不作为本合同约定的送达方式。</w:t>
      </w:r>
    </w:p>
    <w:p w14:paraId="3725304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因合同双方约定的送达地址不准确、送达地址变更后未及时依程序告知对方和法院或仲裁机构、合同双方或指定的接收人以拒绝签收等原因，导致法律文书未能被当事人实际接收时，邮寄送达的，以文书退回之日或交邮后第七日视为送达。</w:t>
      </w:r>
    </w:p>
    <w:p w14:paraId="65397217">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十四、争议解决</w:t>
      </w:r>
    </w:p>
    <w:p w14:paraId="4D741645">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(一)因履行本合同过程中发生争议，应通过协商解决；协商解决不成或无法协商解决的，向乙方所在地有管辖权的人民法院诉讼解决。</w:t>
      </w:r>
    </w:p>
    <w:p w14:paraId="00E8CCF2">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(二)合同不生效、无效、被撤销或者终止的，不影响合同中有关解决争议方法的条款的效力。</w:t>
      </w:r>
    </w:p>
    <w:p w14:paraId="53ACF720">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十五、合同生效与变更</w:t>
      </w:r>
    </w:p>
    <w:p w14:paraId="4B30CE7D">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(一)合同生效后，甲乙双方不得因姓名、名称的变更或者法定代表人、负责人、承办人的变动而不履行合同义务。</w:t>
      </w:r>
    </w:p>
    <w:p w14:paraId="417D75E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(二)有下列情形之一的，乙方可以向甲方提出变更合同权利与义务的请求，甲方应在</w:t>
      </w:r>
      <w:r>
        <w:rPr>
          <w:rFonts w:hint="eastAsia" w:ascii="宋体" w:hAnsi="宋体" w:eastAsia="宋体" w:cs="宋体"/>
          <w:sz w:val="24"/>
          <w:szCs w:val="24"/>
          <w:u w:val="single"/>
        </w:rPr>
        <w:t xml:space="preserve">     </w:t>
      </w:r>
      <w:r>
        <w:rPr>
          <w:rFonts w:hint="eastAsia" w:ascii="宋体" w:hAnsi="宋体" w:eastAsia="宋体" w:cs="宋体"/>
          <w:sz w:val="24"/>
          <w:szCs w:val="24"/>
        </w:rPr>
        <w:t>日内予以答复，逾期未答复的，视为同意：</w:t>
      </w:r>
    </w:p>
    <w:p w14:paraId="13D0D6F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1.工作量发生变化；</w:t>
      </w:r>
    </w:p>
    <w:p w14:paraId="136F292A">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2.工作条件发生变化。</w:t>
      </w:r>
    </w:p>
    <w:p w14:paraId="6B526B1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(三)本合同自甲乙双方签字并盖章后生效。本合同一式肆份，甲乙双方各持两份，均具有同等效力。</w:t>
      </w:r>
    </w:p>
    <w:p w14:paraId="6ABDCAD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(四)本合同未尽事宜或对本合同的任何变更、补充及增加经协议方协商一致，可订立补充合同。本合同补充合同、附件均为本合同不可分割的部分，与本合同具有同等效力。</w:t>
      </w:r>
    </w:p>
    <w:p w14:paraId="64346D06">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(五)本合同及其附件构成各方之间关于该等合意事项全部内容，并已取代之前各方关于此合作事宜的任何口头或书面的谅解、承诺、报价或协议。</w:t>
      </w:r>
    </w:p>
    <w:p w14:paraId="2603AA7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546D781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380AD787">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3834807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3D67583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0B86989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255DBA8F">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197E705E">
      <w:pPr>
        <w:keepNext w:val="0"/>
        <w:keepLines w:val="0"/>
        <w:pageBreakBefore w:val="0"/>
        <w:widowControl/>
        <w:kinsoku/>
        <w:wordWrap/>
        <w:overflowPunct/>
        <w:topLinePunct w:val="0"/>
        <w:autoSpaceDE w:val="0"/>
        <w:autoSpaceDN w:val="0"/>
        <w:bidi w:val="0"/>
        <w:adjustRightInd w:val="0"/>
        <w:snapToGrid w:val="0"/>
        <w:spacing w:line="480" w:lineRule="exact"/>
        <w:textAlignment w:val="baseline"/>
        <w:rPr>
          <w:rFonts w:hint="eastAsia" w:ascii="宋体" w:hAnsi="宋体" w:eastAsia="宋体" w:cs="宋体"/>
          <w:sz w:val="24"/>
          <w:szCs w:val="24"/>
        </w:rPr>
      </w:pPr>
      <w:bookmarkStart w:id="0" w:name="_GoBack"/>
      <w:bookmarkEnd w:id="0"/>
      <w:r>
        <w:rPr>
          <w:rFonts w:hint="eastAsia" w:ascii="宋体" w:hAnsi="宋体" w:eastAsia="宋体" w:cs="宋体"/>
          <w:sz w:val="24"/>
          <w:szCs w:val="24"/>
        </w:rPr>
        <w:t>(以下无正文)</w:t>
      </w:r>
    </w:p>
    <w:p w14:paraId="35A07963">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甲方(盖章):</w:t>
      </w:r>
    </w:p>
    <w:p w14:paraId="2CE29294">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法定代表人或授权代表(签字):</w:t>
      </w:r>
    </w:p>
    <w:p w14:paraId="76AA8C7B">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55B58F3E">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13EFD921">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74294EE1">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57FD5660">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乙方(盖章):</w:t>
      </w:r>
    </w:p>
    <w:p w14:paraId="005DE254">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法定代表人或授权代表(签字):</w:t>
      </w:r>
    </w:p>
    <w:p w14:paraId="213C584C">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5AF95529">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24C76C94">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6C4ADFC2">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p>
    <w:p w14:paraId="6FDAF6B4">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签订地点：  省   市   区</w:t>
      </w:r>
    </w:p>
    <w:p w14:paraId="046CEE4E">
      <w:pPr>
        <w:keepNext w:val="0"/>
        <w:keepLines w:val="0"/>
        <w:pageBreakBefore w:val="0"/>
        <w:widowControl/>
        <w:kinsoku/>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签订时间：   年   月   日</w:t>
      </w:r>
    </w:p>
    <w:sectPr>
      <w:footerReference r:id="rId5" w:type="default"/>
      <w:pgSz w:w="11910" w:h="16840"/>
      <w:pgMar w:top="1440" w:right="1502" w:bottom="1440" w:left="1502" w:header="0" w:footer="86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F344">
    <w:pPr>
      <w:spacing w:line="173" w:lineRule="auto"/>
      <w:ind w:left="3083"/>
      <w:rPr>
        <w:rFonts w:ascii="Times New Roman" w:hAnsi="Times New Roman" w:eastAsia="Times New Roman" w:cs="Times New Roman"/>
        <w:sz w:val="14"/>
        <w:szCs w:val="14"/>
      </w:rPr>
    </w:pPr>
    <w:r>
      <w:rPr>
        <w:rFonts w:ascii="Times New Roman" w:hAnsi="Times New Roman" w:eastAsia="Times New Roman" w:cs="Times New Roman"/>
        <w:sz w:val="14"/>
        <w:szCs w:val="14"/>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7D1409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7"/>
      <w:szCs w:val="27"/>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3413</Words>
  <Characters>3447</Characters>
  <TotalTime>3</TotalTime>
  <ScaleCrop>false</ScaleCrop>
  <LinksUpToDate>false</LinksUpToDate>
  <CharactersWithSpaces>3799</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2026-04-22T16:31:00Z</dcterms:created>
  <dc:creator>Administrator</dc:creator>
  <cp:lastModifiedBy>Becky</cp:lastModifiedBy>
  <dcterms:modified xsi:type="dcterms:W3CDTF">2026-04-22T09:01:45Z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2026-04-22T16:31:29Z</vt:filetime>
  </property>
  <property fmtid="{D5CDD505-2E9C-101B-9397-08002B2CF9AE}" pid="4" name="UsrData">
    <vt:lpwstr>69e8875da4d3c6001fb8eceewl</vt:lpwstr>
  </property>
  <property fmtid="{D5CDD505-2E9C-101B-9397-08002B2CF9AE}" pid="5" name="KSOTemplateDocerSaveRecord">
    <vt:lpwstr>eyJoZGlkIjoiMjE1NjRhMjJiYzVmYzNhN2MzMDlhN2RjODIxZTM5NTciLCJ1c2VySWQiOiI3MzgwNDgxMTMifQ==</vt:lpwstr>
  </property>
  <property fmtid="{D5CDD505-2E9C-101B-9397-08002B2CF9AE}" pid="6" name="KSOProductBuildVer">
    <vt:lpwstr>2052-12.1.0.21171</vt:lpwstr>
  </property>
  <property fmtid="{D5CDD505-2E9C-101B-9397-08002B2CF9AE}" pid="7" name="ICV">
    <vt:lpwstr>F34326699A9A494889D2D1D8ED94482C_12</vt:lpwstr>
  </property>
</Properties>
</file>