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耀州区重点镇办镇区餐厨垃圾收运处理项目</w:t>
      </w:r>
    </w:p>
    <w:p>
      <w:pPr>
        <w:pStyle w:val="null3"/>
        <w:jc w:val="center"/>
        <w:outlineLvl w:val="5"/>
      </w:pPr>
      <w:r>
        <w:rPr>
          <w:sz w:val="15"/>
          <w:b/>
        </w:rPr>
        <w:t xml:space="preserve">采购项目编号: </w:t>
      </w:r>
      <w:r>
        <w:rPr>
          <w:sz w:val="15"/>
          <w:b/>
        </w:rPr>
        <w:t>ZC-YDQ2024-005</w:t>
      </w:r>
      <w:r>
        <w:br/>
      </w:r>
      <w:r>
        <w:br/>
      </w:r>
      <w:r>
        <w:br/>
      </w:r>
    </w:p>
    <w:p>
      <w:pPr>
        <w:pStyle w:val="null3"/>
        <w:jc w:val="center"/>
        <w:outlineLvl w:val="5"/>
      </w:pPr>
      <w:r>
        <w:rPr>
          <w:sz w:val="15"/>
          <w:b/>
        </w:rPr>
        <w:t>铜川市耀州区住房和城乡建设局</w:t>
      </w:r>
    </w:p>
    <w:p>
      <w:pPr>
        <w:pStyle w:val="null3"/>
        <w:jc w:val="center"/>
        <w:outlineLvl w:val="5"/>
      </w:pPr>
      <w:r>
        <w:rPr>
          <w:sz w:val="15"/>
          <w:b/>
        </w:rPr>
        <w:t>陕西一鼎全项目咨询有限公司</w:t>
      </w:r>
      <w:r>
        <w:rPr>
          <w:sz w:val="15"/>
          <w:b/>
        </w:rPr>
        <w:t>共同编制</w:t>
      </w:r>
    </w:p>
    <w:p>
      <w:pPr>
        <w:pStyle w:val="null3"/>
        <w:jc w:val="center"/>
        <w:outlineLvl w:val="5"/>
      </w:pPr>
      <w:r>
        <w:rPr>
          <w:sz w:val="15"/>
          <w:b/>
        </w:rPr>
        <w:t>2024年12月24日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陕西一鼎全项目咨询有限公司</w:t>
      </w:r>
      <w:r>
        <w:rPr/>
        <w:t>（以下简称“代理机构”）受</w:t>
      </w:r>
      <w:r>
        <w:rPr/>
        <w:t>铜川市耀州区住房和城乡建设局</w:t>
      </w:r>
      <w:r>
        <w:rPr/>
        <w:t>委托，拟对</w:t>
      </w:r>
      <w:r>
        <w:rPr/>
        <w:t>耀州区重点镇办镇区餐厨垃圾收运处理项目</w:t>
      </w:r>
      <w:r>
        <w:rPr/>
        <w:t>采用单一来源方式进行采购，现邀请贵公司参加该项目的协商。</w:t>
      </w:r>
    </w:p>
    <w:p>
      <w:pPr>
        <w:pStyle w:val="null3"/>
        <w:outlineLvl w:val="2"/>
      </w:pPr>
      <w:r>
        <w:rPr>
          <w:sz w:val="28"/>
          <w:b/>
        </w:rPr>
        <w:t xml:space="preserve"> 一、采购项目编号：</w:t>
      </w:r>
      <w:r>
        <w:rPr>
          <w:sz w:val="28"/>
          <w:b/>
        </w:rPr>
        <w:t>ZC-YDQ2024-005</w:t>
      </w:r>
    </w:p>
    <w:p>
      <w:pPr>
        <w:pStyle w:val="null3"/>
        <w:outlineLvl w:val="2"/>
      </w:pPr>
      <w:r>
        <w:rPr>
          <w:sz w:val="28"/>
          <w:b/>
        </w:rPr>
        <w:t xml:space="preserve"> 二、采购项目名称：</w:t>
      </w:r>
      <w:r>
        <w:rPr>
          <w:sz w:val="28"/>
          <w:b/>
        </w:rPr>
        <w:t>耀州区重点镇办镇区餐厨垃圾收运处理项目</w:t>
      </w:r>
    </w:p>
    <w:p>
      <w:pPr>
        <w:pStyle w:val="null3"/>
        <w:outlineLvl w:val="2"/>
      </w:pPr>
      <w:r>
        <w:rPr>
          <w:sz w:val="28"/>
          <w:b/>
        </w:rPr>
        <w:t>三、协商项目简介：</w:t>
      </w:r>
    </w:p>
    <w:p>
      <w:pPr>
        <w:pStyle w:val="null3"/>
        <w:ind w:firstLine="480"/>
      </w:pPr>
      <w:r>
        <w:rPr/>
        <w:t>耀州区锦阳办、照金镇、小丘镇、关庄镇、董家河镇五个镇区街道的餐厨垃圾进行统收统运和规范处置。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采购包1（耀州区重点镇办镇区餐厨垃圾收运处理项目）：属于专门面向小微企业采购。</w:t>
      </w:r>
    </w:p>
    <w:p>
      <w:pPr>
        <w:pStyle w:val="null3"/>
        <w:ind w:firstLine="480"/>
      </w:pPr>
      <w:r>
        <w:rPr/>
        <w:t>（三）本项目的特定资格要求：</w:t>
      </w:r>
    </w:p>
    <w:p>
      <w:pPr>
        <w:pStyle w:val="null3"/>
      </w:pPr>
      <w:r>
        <w:rPr/>
        <w:t>采购包1：</w:t>
      </w:r>
    </w:p>
    <w:p>
      <w:pPr>
        <w:pStyle w:val="null3"/>
      </w:pPr>
      <w:r>
        <w:rPr/>
        <w:t>1、具有独立承担民事责任的能力的相关证明：具有独立承担民事责任能力的法人、其他组织或自然人，并出具合法有效的营业执照或事业单位法人证书等国家规定的相关证明，自然人参与的提供其身份证明；</w:t>
      </w:r>
    </w:p>
    <w:p>
      <w:pPr>
        <w:pStyle w:val="null3"/>
      </w:pPr>
      <w:r>
        <w:rPr/>
        <w:t>2、供应商授权合法的人参加采购：法定代表人直接参加的，须提交法定代表人身份证原件。法定代表人授权代表参加的，须出具法定代表人授权书及授权代表身份证明；</w:t>
      </w:r>
    </w:p>
    <w:p>
      <w:pPr>
        <w:pStyle w:val="null3"/>
      </w:pPr>
      <w:r>
        <w:rPr/>
        <w:t>3、供应商资质：具有有效的《城市生活垃圾经营性清扫、收集、运输服务许可证》</w:t>
      </w:r>
    </w:p>
    <w:p>
      <w:pPr>
        <w:pStyle w:val="null3"/>
      </w:pPr>
      <w:r>
        <w:rPr/>
        <w:t>4、财务状况报告：提供2022或2023年度的财务审计报告(至少包括资产负债表和利润表，成立时间至提交响应文件载止时间不足一年的可提供成立后任意时段的资产负债表)或其基本存款账户开户银行出具的资信证明;</w:t>
      </w:r>
    </w:p>
    <w:p>
      <w:pPr>
        <w:pStyle w:val="null3"/>
      </w:pPr>
      <w:r>
        <w:rPr/>
        <w:t>5、税收缴纳证明：提供2024年6月至今已缴纳的至少一个月的纳税证明或完税证明(时间以税款所属日期为准、税种为任意税种)，依法免税的单位应提供相关证明材料；</w:t>
      </w:r>
    </w:p>
    <w:p>
      <w:pPr>
        <w:pStyle w:val="null3"/>
      </w:pPr>
      <w:r>
        <w:rPr/>
        <w:t>6、社保缴纳证明：提供2024年6月至今已缴存任意一个月社会保障资金缴存单据或社保机构开具的社会保险参保缴费证明，依法不需要缴纳社会保障资金的单位应提供相应证明文件</w:t>
      </w:r>
    </w:p>
    <w:p>
      <w:pPr>
        <w:pStyle w:val="null3"/>
      </w:pPr>
      <w:r>
        <w:rPr/>
        <w:t>7、书面声明：参加本次政府采购活动前三年内在经营活动中没有重大违纪，以及未被列入失信被执行人、重大税收违法失信主体、政府采购严重违法失信行为记录名单的书面声明；</w:t>
      </w:r>
    </w:p>
    <w:p>
      <w:pPr>
        <w:pStyle w:val="null3"/>
      </w:pPr>
      <w:r>
        <w:rPr/>
        <w:t>8、具有履行合同所必需的设备和专业技术能力：提供具有履行合同所必需的设备和专业技术能力的承诺函;</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铜川市耀州区住房和城乡建设局</w:t>
      </w:r>
    </w:p>
    <w:p>
      <w:pPr>
        <w:pStyle w:val="null3"/>
      </w:pPr>
      <w:r>
        <w:rPr/>
        <w:t xml:space="preserve"> 地址： </w:t>
      </w:r>
      <w:r>
        <w:rPr/>
        <w:t>铜川市耀州区文营西路31号</w:t>
      </w:r>
    </w:p>
    <w:p>
      <w:pPr>
        <w:pStyle w:val="null3"/>
      </w:pPr>
      <w:r>
        <w:rPr/>
        <w:t xml:space="preserve"> 邮编： </w:t>
      </w:r>
      <w:r>
        <w:rPr/>
        <w:t>727100</w:t>
      </w:r>
    </w:p>
    <w:p>
      <w:pPr>
        <w:pStyle w:val="null3"/>
      </w:pPr>
      <w:r>
        <w:rPr/>
        <w:t xml:space="preserve"> 联系人： </w:t>
      </w:r>
      <w:r>
        <w:rPr/>
        <w:t>樊琦</w:t>
      </w:r>
    </w:p>
    <w:p>
      <w:pPr>
        <w:pStyle w:val="null3"/>
      </w:pPr>
      <w:r>
        <w:rPr/>
        <w:t xml:space="preserve"> 联系电话： </w:t>
      </w:r>
      <w:r>
        <w:rPr/>
        <w:t>13571565878</w:t>
      </w:r>
    </w:p>
    <w:p>
      <w:pPr>
        <w:pStyle w:val="null3"/>
        <w:outlineLvl w:val="2"/>
      </w:pPr>
      <w:r>
        <w:rPr>
          <w:sz w:val="28"/>
          <w:b/>
        </w:rPr>
        <w:t xml:space="preserve"> 代理机构：</w:t>
      </w:r>
      <w:r>
        <w:rPr>
          <w:sz w:val="28"/>
          <w:b/>
        </w:rPr>
        <w:t>陕西一鼎全项目咨询有限公司</w:t>
      </w:r>
    </w:p>
    <w:p>
      <w:pPr>
        <w:pStyle w:val="null3"/>
      </w:pPr>
      <w:r>
        <w:rPr/>
        <w:t xml:space="preserve"> 地址： </w:t>
      </w:r>
      <w:r>
        <w:rPr/>
        <w:t>陕西省铜川市印台区陕西省铜川市印台区城关街道办事处鑫光社区唐华小区一期5号楼1-201室</w:t>
      </w:r>
    </w:p>
    <w:p>
      <w:pPr>
        <w:pStyle w:val="null3"/>
      </w:pPr>
      <w:r>
        <w:rPr/>
        <w:t xml:space="preserve"> 邮编： </w:t>
      </w:r>
      <w:r>
        <w:rPr/>
        <w:t>727000</w:t>
      </w:r>
    </w:p>
    <w:p>
      <w:pPr>
        <w:pStyle w:val="null3"/>
      </w:pPr>
      <w:r>
        <w:rPr/>
        <w:t xml:space="preserve"> 联系人： </w:t>
      </w:r>
      <w:r>
        <w:rPr/>
        <w:t>谢鹏飞</w:t>
      </w:r>
    </w:p>
    <w:p>
      <w:pPr>
        <w:pStyle w:val="null3"/>
      </w:pPr>
      <w:r>
        <w:rPr/>
        <w:t xml:space="preserve"> 联系电话： </w:t>
      </w:r>
      <w:r>
        <w:rPr/>
        <w:t>13992927916</w:t>
      </w:r>
    </w:p>
    <w:p>
      <w:pPr>
        <w:pStyle w:val="null3"/>
        <w:outlineLvl w:val="2"/>
      </w:pPr>
      <w:r>
        <w:rPr>
          <w:sz w:val="28"/>
          <w:b/>
        </w:rPr>
        <w:t xml:space="preserve"> 采购监督机构：</w:t>
      </w:r>
      <w:r>
        <w:rPr>
          <w:sz w:val="28"/>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采购包1：1,080,000.00元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采购包1：1,080,000.00元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代理服务费收费标准：参照国家计委颁发的《招标代理服务收费管理暂行办法》（计价格[2 002]1980号）的有关规定执行。</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铜川市耀州区住房和城乡建设局</w:t>
      </w:r>
      <w:r>
        <w:rPr/>
        <w:t>和</w:t>
      </w:r>
      <w:r>
        <w:rPr/>
        <w:t>陕西一鼎全项目咨询有限公司</w:t>
      </w:r>
      <w:r>
        <w:rPr/>
        <w:t>享有。对采购文件中供应商参加本次政府采购活动应当具备的条件、项目技术、服务、商务及其他要求，评审标准由采购人负责解释。除前述采购文件内容，其他内容由</w:t>
      </w:r>
      <w:r>
        <w:rPr/>
        <w:t>陕西一鼎全项目咨询有限公司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铜川市耀州区住房和城乡建设局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陕西一鼎全项目咨询有限公司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陕西一鼎全项目咨询有限公司</w:t>
      </w:r>
      <w:r>
        <w:rPr/>
        <w:t xml:space="preserve"> 负责答复；供应商对除采购需求外的采购文件的询问、质疑由</w:t>
      </w:r>
      <w:r>
        <w:rPr/>
        <w:t>陕西一鼎全项目咨询有限公司</w:t>
      </w:r>
      <w:r>
        <w:rPr/>
        <w:t xml:space="preserve"> 负责答复；供应商对采购过程、采购结果的询问、质疑由 </w:t>
      </w:r>
      <w:r>
        <w:rPr/>
        <w:t>陕西一鼎全项目咨询有限公司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耀州区锦阳办、照金镇、小丘镇、关庄镇、董家河镇五个镇区街道的餐厨垃圾进行统收统运和规范处置。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1,080,000.00</w:t>
      </w:r>
    </w:p>
    <w:p>
      <w:pPr>
        <w:pStyle w:val="null3"/>
      </w:pPr>
      <w:r>
        <w:rPr/>
        <w:t>采购包最高限价（元）: 1,080,000.00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1080000.00</w:t>
            </w:r>
          </w:p>
        </w:tc>
        <w:tc>
          <w:tcPr>
            <w:tcW w:type="dxa" w:w="831"/>
          </w:tcPr>
          <w:p>
            <w:pPr>
              <w:pStyle w:val="null3"/>
              <w:jc w:val="right"/>
            </w:pPr>
            <w:r>
              <w:rPr/>
              <w:t>1.00</w:t>
            </w:r>
          </w:p>
        </w:tc>
        <w:tc>
          <w:tcPr>
            <w:tcW w:type="dxa" w:w="831"/>
          </w:tcPr>
          <w:p>
            <w:pPr>
              <w:pStyle w:val="null3"/>
              <w:jc w:val="right"/>
            </w:pPr>
            <w:r>
              <w:rPr/>
              <w:t>1,080,000.00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标的名称：1080000.00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收运范围：餐厨垃圾收运范围为耀州区锦阳办、照金镇、小丘镇、关庄镇、董家河镇五个镇区街道。</w:t>
            </w:r>
          </w:p>
        </w:tc>
      </w:tr>
      <w:tr>
        <w:tc>
          <w:tcPr>
            <w:tcW w:type="dxa" w:w="2769"/>
          </w:tcPr>
          <w:p/>
        </w:tc>
        <w:tc>
          <w:tcPr>
            <w:tcW w:type="dxa" w:w="2769"/>
          </w:tcPr>
          <w:p>
            <w:pPr>
              <w:pStyle w:val="null3"/>
            </w:pPr>
            <w:r>
              <w:rPr/>
              <w:t>2</w:t>
            </w:r>
          </w:p>
        </w:tc>
        <w:tc>
          <w:tcPr>
            <w:tcW w:type="dxa" w:w="2769"/>
          </w:tcPr>
          <w:p>
            <w:pPr>
              <w:pStyle w:val="null3"/>
            </w:pPr>
            <w:r>
              <w:rPr/>
              <w:t>收运对象：根据《铜川市餐厨垃圾管理办法》，餐厨垃圾收运对象为耀州区锦阳办、照金镇、小丘镇、关庄镇、董家河镇五个镇区街道机关、企事业单位食堂、学校食堂、餐饮门店等餐厨垃圾产生单位，居民日常生活产生的厨余垃圾不包含在内。</w:t>
            </w:r>
          </w:p>
        </w:tc>
      </w:tr>
      <w:tr>
        <w:tc>
          <w:tcPr>
            <w:tcW w:type="dxa" w:w="2769"/>
          </w:tcPr>
          <w:p/>
        </w:tc>
        <w:tc>
          <w:tcPr>
            <w:tcW w:type="dxa" w:w="2769"/>
          </w:tcPr>
          <w:p>
            <w:pPr>
              <w:pStyle w:val="null3"/>
            </w:pPr>
            <w:r>
              <w:rPr/>
              <w:t>3</w:t>
            </w:r>
          </w:p>
        </w:tc>
        <w:tc>
          <w:tcPr>
            <w:tcW w:type="dxa" w:w="2769"/>
          </w:tcPr>
          <w:p>
            <w:pPr>
              <w:pStyle w:val="null3"/>
            </w:pPr>
            <w:r>
              <w:rPr/>
              <w:t>收运时间路线：供应商派出餐厨垃圾专用收集车辆负责对该区重点镇办街区餐厨垃圾每日进行统收统运，日产日清。</w:t>
            </w:r>
            <w:r>
              <w:br/>
            </w:r>
            <w:r>
              <w:rPr/>
              <w:t xml:space="preserve"> 1.收运时间:每日8点出发，直至重点镇办街区餐厨垃圾全部收集完毕。</w:t>
            </w:r>
            <w:r>
              <w:br/>
            </w:r>
            <w:r>
              <w:rPr/>
              <w:t xml:space="preserve"> 2.收运路线:印台区环保产业园-董家河镇-锦阳办-关庄镇-照金镇-小丘镇-印台区环保产业园餐厨垃圾处理中心。</w:t>
            </w:r>
          </w:p>
        </w:tc>
      </w:tr>
      <w:tr>
        <w:tc>
          <w:tcPr>
            <w:tcW w:type="dxa" w:w="2769"/>
          </w:tcPr>
          <w:p/>
        </w:tc>
        <w:tc>
          <w:tcPr>
            <w:tcW w:type="dxa" w:w="2769"/>
          </w:tcPr>
          <w:p>
            <w:pPr>
              <w:pStyle w:val="null3"/>
            </w:pPr>
            <w:r>
              <w:rPr/>
              <w:t>4</w:t>
            </w:r>
          </w:p>
        </w:tc>
        <w:tc>
          <w:tcPr>
            <w:tcW w:type="dxa" w:w="2769"/>
          </w:tcPr>
          <w:p>
            <w:pPr>
              <w:pStyle w:val="null3"/>
            </w:pPr>
            <w:r>
              <w:rPr/>
              <w:t>收运处置：各产废单位将餐厨垃圾放至统一的专用收集桶，并放于指定地点，由供应商专用餐厨垃圾收运车辆统一收集，统一拉运至印台区环保产业园餐厨垃圾处理中心进行无害化、资源化处理，杜绝造成“二次污染”。</w:t>
            </w:r>
          </w:p>
        </w:tc>
      </w:tr>
    </w:tbl>
    <w:p>
      <w:pPr>
        <w:pStyle w:val="null3"/>
        <w:outlineLvl w:val="3"/>
      </w:pPr>
      <w:r>
        <w:rPr>
          <w:sz w:val="24"/>
          <w:b/>
        </w:rPr>
        <w:t>3.2.3人员配置要求</w:t>
      </w:r>
    </w:p>
    <w:p>
      <w:pPr>
        <w:pStyle w:val="null3"/>
      </w:pPr>
      <w:r>
        <w:rPr/>
        <w:t>采购包1：</w:t>
      </w:r>
    </w:p>
    <w:p>
      <w:pPr>
        <w:pStyle w:val="null3"/>
      </w:pPr>
      <w:r>
        <w:rPr/>
        <w:t>符合甲方要求</w:t>
      </w:r>
    </w:p>
    <w:p>
      <w:pPr>
        <w:pStyle w:val="null3"/>
        <w:outlineLvl w:val="3"/>
      </w:pPr>
      <w:r>
        <w:rPr>
          <w:sz w:val="24"/>
          <w:b/>
        </w:rPr>
        <w:t>3.2.4设施设备要求</w:t>
      </w:r>
    </w:p>
    <w:p>
      <w:pPr>
        <w:pStyle w:val="null3"/>
      </w:pPr>
      <w:r>
        <w:rPr/>
        <w:t>采购包1：</w:t>
      </w:r>
    </w:p>
    <w:p>
      <w:pPr>
        <w:pStyle w:val="null3"/>
      </w:pPr>
      <w:r>
        <w:rPr/>
        <w:t>符合甲方要求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w:t>
      </w:r>
    </w:p>
    <w:p>
      <w:pPr>
        <w:pStyle w:val="null3"/>
        <w:outlineLvl w:val="3"/>
      </w:pPr>
      <w:r>
        <w:rPr>
          <w:sz w:val="24"/>
          <w:b/>
        </w:rPr>
        <w:t>3.3.2服务地点</w:t>
      </w:r>
    </w:p>
    <w:p>
      <w:pPr>
        <w:pStyle w:val="null3"/>
      </w:pPr>
      <w:r>
        <w:rPr/>
        <w:t>采购包1：</w:t>
      </w:r>
    </w:p>
    <w:p>
      <w:pPr>
        <w:pStyle w:val="null3"/>
      </w:pPr>
      <w:r>
        <w:rPr/>
        <w:t>甲方指定地址</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首年服务期满后</w:t>
      </w:r>
      <w:r>
        <w:rPr/>
        <w:t xml:space="preserve"> ，达到付款条件起 </w:t>
      </w:r>
      <w:r>
        <w:rPr/>
        <w:t>30</w:t>
      </w:r>
      <w:r>
        <w:rPr/>
        <w:t xml:space="preserve"> 日内，支付合同总金额的 </w:t>
      </w:r>
      <w:r>
        <w:rPr/>
        <w:t>34.00</w:t>
      </w:r>
      <w:r>
        <w:rPr/>
        <w:t>%。</w:t>
      </w:r>
    </w:p>
    <w:p>
      <w:pPr>
        <w:pStyle w:val="null3"/>
      </w:pPr>
      <w:r>
        <w:rPr/>
        <w:t>采购包1：</w:t>
      </w:r>
      <w:r>
        <w:rPr/>
        <w:t xml:space="preserve"> 付款条件说明： </w:t>
      </w:r>
      <w:r>
        <w:rPr/>
        <w:t>次年服务期满后</w:t>
      </w:r>
      <w:r>
        <w:rPr/>
        <w:t xml:space="preserve"> ，达到付款条件起 </w:t>
      </w:r>
      <w:r>
        <w:rPr/>
        <w:t>30</w:t>
      </w:r>
      <w:r>
        <w:rPr/>
        <w:t xml:space="preserve"> 日内，支付合同总金额的 </w:t>
      </w:r>
      <w:r>
        <w:rPr/>
        <w:t>33.00</w:t>
      </w:r>
      <w:r>
        <w:rPr/>
        <w:t>%。</w:t>
      </w:r>
    </w:p>
    <w:p>
      <w:pPr>
        <w:pStyle w:val="null3"/>
      </w:pPr>
      <w:r>
        <w:rPr/>
        <w:t>采购包1：</w:t>
      </w:r>
      <w:r>
        <w:rPr/>
        <w:t xml:space="preserve"> 付款条件说明： </w:t>
      </w:r>
      <w:r>
        <w:rPr/>
        <w:t>末年服务期满后</w:t>
      </w:r>
      <w:r>
        <w:rPr/>
        <w:t xml:space="preserve"> ，达到付款条件起 </w:t>
      </w:r>
      <w:r>
        <w:rPr/>
        <w:t>30</w:t>
      </w:r>
      <w:r>
        <w:rPr/>
        <w:t xml:space="preserve"> 日内，支付合同总金额的 </w:t>
      </w:r>
      <w:r>
        <w:rPr/>
        <w:t>33.00</w:t>
      </w:r>
      <w:r>
        <w:rPr/>
        <w:t>%。</w:t>
      </w:r>
    </w:p>
    <w:p>
      <w:pPr>
        <w:pStyle w:val="null3"/>
        <w:outlineLvl w:val="3"/>
      </w:pPr>
      <w:r>
        <w:rPr>
          <w:sz w:val="24"/>
          <w:b/>
        </w:rPr>
        <w:t>3.3.5.验收标准和方法</w:t>
      </w:r>
    </w:p>
    <w:p>
      <w:pPr>
        <w:pStyle w:val="null3"/>
      </w:pPr>
      <w:r>
        <w:rPr/>
        <w:t>采购包1：</w:t>
      </w:r>
    </w:p>
    <w:p>
      <w:pPr>
        <w:pStyle w:val="null3"/>
      </w:pPr>
      <w:r>
        <w:rPr/>
        <w:t>耀州区锦阳办、照金镇、小丘镇、关庄镇、董家河镇五个镇区街道的餐厨垃圾进行统收统运和规范处置，确保餐厨垃圾运输过程中的安全、及时、高效、环保，实现客户满意度达到90%以上，由甲方组织成立专门的质量管理小组，逐年负责负责餐厨垃圾运输质量保证体系的建立、实施和持续改进。明确各部门、各岗位的质量职责，确保质量管理体系的有效运行的考核验收</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采购包1：</w:t>
      </w:r>
    </w:p>
    <w:p>
      <w:pPr>
        <w:pStyle w:val="null3"/>
      </w:pPr>
      <w:r>
        <w:rPr/>
        <w:t>符合甲方要求</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服务内容及服务邀请应答表 商务应答表 标的清单 报价表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具有独立承担民事责任的能力的相关证明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中小企业声明函 残疾人福利性单位声明函 服务方案 供应商应提交的相关资格证明材料 监狱企业的证明文件</w:t>
            </w:r>
          </w:p>
        </w:tc>
      </w:tr>
      <w:tr>
        <w:tc>
          <w:tcPr>
            <w:tcW w:type="dxa" w:w="831"/>
          </w:tcPr>
          <w:p>
            <w:pPr>
              <w:pStyle w:val="null3"/>
            </w:pPr>
            <w:r>
              <w:rPr/>
              <w:t>2</w:t>
            </w:r>
          </w:p>
        </w:tc>
        <w:tc>
          <w:tcPr>
            <w:tcW w:type="dxa" w:w="2492"/>
          </w:tcPr>
          <w:p>
            <w:pPr>
              <w:pStyle w:val="null3"/>
            </w:pPr>
            <w:r>
              <w:rPr/>
              <w:t>供应商授权合法的人参加采购</w:t>
            </w:r>
          </w:p>
        </w:tc>
        <w:tc>
          <w:tcPr>
            <w:tcW w:type="dxa" w:w="3322"/>
          </w:tcPr>
          <w:p>
            <w:pPr>
              <w:pStyle w:val="null3"/>
            </w:pPr>
            <w:r>
              <w:rPr/>
              <w:t>法定代表人直接参加的，须提交法定代表人身份证原件。法定代表人授权代表参加的，须出具法定代表人授权书及授权代表身份证明；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具有有效的《城市生活垃圾经营性清扫、收集、运输服务许可证》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提供2022或2023年度的财务审计报告(至少包括资产负债表和利润表，成立时间至提交响应文件载止时间不足一年的可提供成立后任意时段的资产负债表)或其基本存款账户开户银行出具的资信证明;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提供2024年6月至今已缴纳的至少一个月的纳税证明或完税证明(时间以税款所属日期为准、税种为任意税种)，依法免税的单位应提供相关证明材料；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提供2024年6月至今已缴存任意一个月社会保障资金缴存单据或社保机构开具的社会保险参保缴费证明，依法不需要缴纳社会保障资金的单位应提供相应证明文件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详见附件：合同原则.docx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