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7BC72">
      <w:pPr>
        <w:pStyle w:val="4"/>
        <w:jc w:val="center"/>
        <w:outlineLvl w:val="1"/>
      </w:pPr>
      <w:r>
        <w:rPr>
          <w:b/>
          <w:sz w:val="36"/>
        </w:rPr>
        <w:t>第一章 竞争性磋商邀请</w:t>
      </w:r>
    </w:p>
    <w:p w14:paraId="7C7D1944">
      <w:pPr>
        <w:pStyle w:val="4"/>
        <w:ind w:firstLine="480"/>
      </w:pPr>
      <w:r>
        <w:rPr>
          <w:color w:val="auto"/>
        </w:rPr>
        <w:t>铜川市</w:t>
      </w:r>
      <w:r>
        <w:rPr>
          <w:rFonts w:hint="eastAsia"/>
          <w:color w:val="auto"/>
          <w:lang w:val="en-US" w:eastAsia="zh-CN"/>
        </w:rPr>
        <w:t>耀州区</w:t>
      </w:r>
      <w:r>
        <w:rPr>
          <w:color w:val="auto"/>
        </w:rPr>
        <w:t>政府采购中心（以下简</w:t>
      </w:r>
      <w:r>
        <w:t>称“代理机构”）受</w:t>
      </w:r>
      <w:r>
        <w:rPr>
          <w:rFonts w:hint="eastAsia"/>
          <w:lang w:eastAsia="zh-CN"/>
        </w:rPr>
        <w:t>铜川市耀州区人民医院</w:t>
      </w:r>
      <w:r>
        <w:t>委托，拟对</w:t>
      </w:r>
      <w:r>
        <w:rPr>
          <w:rFonts w:hint="eastAsia"/>
          <w:lang w:eastAsia="zh-CN"/>
        </w:rPr>
        <w:t>铜川市耀州区人民医院采购安保工作服务项目</w:t>
      </w:r>
      <w:r>
        <w:t>采用竞争性磋商采购方式进行采购，兹邀请供应商参加本项目的竞争性磋商。</w:t>
      </w:r>
    </w:p>
    <w:p w14:paraId="56BFA358">
      <w:pPr>
        <w:pStyle w:val="4"/>
        <w:outlineLvl w:val="2"/>
        <w:rPr>
          <w:rFonts w:hint="eastAsia" w:eastAsiaTheme="minorEastAsia"/>
          <w:lang w:eastAsia="zh-CN"/>
        </w:rPr>
      </w:pPr>
      <w:r>
        <w:rPr>
          <w:b/>
          <w:sz w:val="28"/>
        </w:rPr>
        <w:t>一、项目编号：</w:t>
      </w:r>
      <w:r>
        <w:rPr>
          <w:rFonts w:hint="eastAsia"/>
          <w:b/>
          <w:sz w:val="28"/>
          <w:lang w:eastAsia="zh-CN"/>
        </w:rPr>
        <w:t>TCYZCZ--2024-04</w:t>
      </w:r>
    </w:p>
    <w:p w14:paraId="27655547">
      <w:pPr>
        <w:pStyle w:val="4"/>
        <w:outlineLvl w:val="2"/>
      </w:pPr>
      <w:r>
        <w:rPr>
          <w:b/>
          <w:sz w:val="28"/>
        </w:rPr>
        <w:t>二、项目名称：</w:t>
      </w:r>
      <w:r>
        <w:rPr>
          <w:rFonts w:hint="eastAsia"/>
          <w:b/>
          <w:sz w:val="28"/>
          <w:lang w:eastAsia="zh-CN"/>
        </w:rPr>
        <w:t>铜川市耀州区人</w:t>
      </w:r>
      <w:bookmarkStart w:id="0" w:name="_GoBack"/>
      <w:bookmarkEnd w:id="0"/>
      <w:r>
        <w:rPr>
          <w:rFonts w:hint="eastAsia"/>
          <w:b/>
          <w:sz w:val="28"/>
          <w:lang w:eastAsia="zh-CN"/>
        </w:rPr>
        <w:t>民医院采购安保工作服务项目</w:t>
      </w:r>
    </w:p>
    <w:p w14:paraId="2535455D">
      <w:pPr>
        <w:pStyle w:val="4"/>
        <w:outlineLvl w:val="2"/>
      </w:pPr>
      <w:r>
        <w:rPr>
          <w:b/>
          <w:sz w:val="28"/>
        </w:rPr>
        <w:t>三、磋商项目简介</w:t>
      </w:r>
    </w:p>
    <w:p w14:paraId="116BCD32">
      <w:pPr>
        <w:pStyle w:val="4"/>
        <w:rPr>
          <w:rFonts w:hint="eastAsia" w:eastAsiaTheme="minorEastAsia"/>
          <w:lang w:eastAsia="zh-CN"/>
        </w:rPr>
      </w:pPr>
      <w:r>
        <w:t>医院属于开放式场所，人员流动量大，治安管理难度大。为了给医务人员和病人提供优 质服务，创造安全、文明、舒适的就医环境，经医院办公会议讨论，全院的安保工作由具有 专业资质的安保公司承担，受耀州区人民医院和安保公司双重领导，医院相关部门负责监督检查，并进行考核管理。</w:t>
      </w:r>
    </w:p>
    <w:p w14:paraId="55DA4039">
      <w:pPr>
        <w:pStyle w:val="4"/>
        <w:outlineLvl w:val="2"/>
      </w:pPr>
      <w:r>
        <w:rPr>
          <w:b/>
          <w:sz w:val="28"/>
        </w:rPr>
        <w:t>四、邀请供应商</w:t>
      </w:r>
    </w:p>
    <w:p w14:paraId="25EC938C">
      <w:pPr>
        <w:pStyle w:val="4"/>
      </w:pPr>
      <w:r>
        <w:t>本次采购采取公告征集邀请磋商的供应商。</w:t>
      </w:r>
    </w:p>
    <w:p w14:paraId="1484B399">
      <w:pPr>
        <w:pStyle w:val="4"/>
      </w:pPr>
      <w:r>
        <w:t xml:space="preserve"> 公告征集：本次竞争性磋商在“陕西省政府采购网（www.ccgp-shaanxi.gov.cn）”上以公告形式发布，兹邀请符合本次采购要求的供应商参加本项目的竞争性磋商。</w:t>
      </w:r>
    </w:p>
    <w:p w14:paraId="04DE492A">
      <w:pPr>
        <w:pStyle w:val="4"/>
        <w:outlineLvl w:val="2"/>
      </w:pPr>
      <w:r>
        <w:rPr>
          <w:b/>
          <w:sz w:val="28"/>
        </w:rPr>
        <w:t>五、供应商参加本次政府采购活动应具备的条件</w:t>
      </w:r>
    </w:p>
    <w:p w14:paraId="1585F10D">
      <w:pPr>
        <w:pStyle w:val="4"/>
        <w:ind w:firstLine="480"/>
      </w:pPr>
      <w:r>
        <w:t>（一）满足《中华人民共和国政府采购法》第二十二条规定；</w:t>
      </w:r>
    </w:p>
    <w:p w14:paraId="74CB5AE0">
      <w:pPr>
        <w:pStyle w:val="4"/>
        <w:ind w:firstLine="480"/>
      </w:pPr>
      <w:r>
        <w:t>（二）落实政府采购政策需满足的资格要求：</w:t>
      </w:r>
    </w:p>
    <w:p w14:paraId="1F3FE58A">
      <w:pPr>
        <w:pStyle w:val="4"/>
        <w:ind w:firstLine="480"/>
      </w:pPr>
      <w:r>
        <w:t>落实政府采购促进中小企业发展的相关政策：</w:t>
      </w:r>
    </w:p>
    <w:p w14:paraId="50FCEB81">
      <w:pPr>
        <w:pStyle w:val="4"/>
      </w:pPr>
      <w:r>
        <w:t>采购包1（</w:t>
      </w:r>
      <w:r>
        <w:rPr>
          <w:rFonts w:hint="eastAsia"/>
          <w:lang w:eastAsia="zh-CN"/>
        </w:rPr>
        <w:t>医院安保服务</w:t>
      </w:r>
      <w:r>
        <w:t>）：属于专门面向中小企业采购。</w:t>
      </w:r>
    </w:p>
    <w:p w14:paraId="1D956081">
      <w:pPr>
        <w:pStyle w:val="4"/>
        <w:ind w:firstLine="480"/>
      </w:pPr>
      <w:r>
        <w:t>（三）本项目的特定资格要求：</w:t>
      </w:r>
    </w:p>
    <w:p w14:paraId="689CA3A6">
      <w:pPr>
        <w:pStyle w:val="4"/>
      </w:pPr>
      <w:r>
        <w:t>采购包1：</w:t>
      </w:r>
    </w:p>
    <w:p w14:paraId="5A700852">
      <w:pPr>
        <w:pStyle w:val="4"/>
        <w:numPr>
          <w:ilvl w:val="0"/>
          <w:numId w:val="1"/>
        </w:numPr>
        <w:rPr>
          <w:rFonts w:hint="eastAsia"/>
        </w:rPr>
      </w:pPr>
      <w:r>
        <w:rPr>
          <w:rFonts w:hint="eastAsia"/>
        </w:rPr>
        <w:t>营业执照：具有独立承担民事责任能力的法人、其他组织或自然人，并出具合法有效的营业执照或事业单位法人证书等国家规定的相关证明，自然人参与的提供其身份证明；</w:t>
      </w:r>
    </w:p>
    <w:p w14:paraId="0F0824CC">
      <w:pPr>
        <w:pStyle w:val="4"/>
        <w:numPr>
          <w:ilvl w:val="0"/>
          <w:numId w:val="1"/>
        </w:numPr>
        <w:ind w:left="0" w:leftChars="0" w:firstLine="0" w:firstLineChars="0"/>
        <w:rPr>
          <w:rFonts w:hint="eastAsia"/>
        </w:rPr>
      </w:pPr>
      <w:r>
        <w:rPr>
          <w:rFonts w:hint="eastAsia"/>
        </w:rPr>
        <w:t>社会保障资金缴纳证明：供应商提供本单位2024年1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14:paraId="4948C7FD">
      <w:pPr>
        <w:pStyle w:val="4"/>
        <w:numPr>
          <w:ilvl w:val="0"/>
          <w:numId w:val="1"/>
        </w:numPr>
        <w:ind w:left="0" w:leftChars="0" w:firstLine="0" w:firstLineChars="0"/>
        <w:rPr>
          <w:rFonts w:hint="eastAsia"/>
        </w:rPr>
      </w:pPr>
      <w:r>
        <w:rPr>
          <w:rFonts w:hint="eastAsia"/>
        </w:rPr>
        <w:t>税收缴纳证明：供应商提供本单位2024年1月至今已缴纳的至少一个月纳税证明或完税证明，依法免税的单位应提供相关证明材料，（时间以税款所属时间为准）；</w:t>
      </w:r>
    </w:p>
    <w:p w14:paraId="40C89AC7">
      <w:pPr>
        <w:pStyle w:val="4"/>
        <w:numPr>
          <w:ilvl w:val="0"/>
          <w:numId w:val="1"/>
        </w:numPr>
        <w:ind w:left="0" w:leftChars="0" w:firstLine="0" w:firstLineChars="0"/>
        <w:rPr>
          <w:rFonts w:hint="eastAsia"/>
        </w:rPr>
      </w:pPr>
      <w:r>
        <w:rPr>
          <w:rFonts w:hint="eastAsia"/>
        </w:rPr>
        <w:t>财务状况证明：提供经会计师事务所审计的2023年财务审计报告或在开标日期前六个月内其基本开户银行出具的资信证明；</w:t>
      </w:r>
    </w:p>
    <w:p w14:paraId="68A9B18B">
      <w:pPr>
        <w:pStyle w:val="4"/>
        <w:numPr>
          <w:ilvl w:val="0"/>
          <w:numId w:val="1"/>
        </w:numPr>
        <w:ind w:left="0" w:leftChars="0" w:firstLine="0" w:firstLineChars="0"/>
        <w:rPr>
          <w:rFonts w:hint="eastAsia"/>
        </w:rPr>
      </w:pPr>
      <w:r>
        <w:rPr>
          <w:rFonts w:hint="eastAsia"/>
        </w:rPr>
        <w:t>书面声明：供应商应出具参加本次政府采购活动前3年内在经营活动中没有重大违法违纪，以及未被列入失信被执行人、重大税收违法案件当事人名单、政府采购严重违法失信行为记录名单的书面声明；</w:t>
      </w:r>
    </w:p>
    <w:p w14:paraId="378D4677">
      <w:pPr>
        <w:pStyle w:val="4"/>
        <w:numPr>
          <w:ilvl w:val="0"/>
          <w:numId w:val="1"/>
        </w:numPr>
        <w:ind w:left="0" w:leftChars="0" w:firstLine="0" w:firstLineChars="0"/>
        <w:rPr>
          <w:rFonts w:hint="eastAsia"/>
          <w:highlight w:val="none"/>
        </w:rPr>
      </w:pPr>
      <w:r>
        <w:rPr>
          <w:rFonts w:hint="eastAsia"/>
        </w:rPr>
        <w:t>授权委托书：非法定代表人参加投标，须提供法定代表人授权委托书及被授权人身份证；法定代表</w:t>
      </w:r>
      <w:r>
        <w:rPr>
          <w:rFonts w:hint="eastAsia"/>
          <w:highlight w:val="none"/>
        </w:rPr>
        <w:t>人参加投标时,只须提供法定代表人身份证；</w:t>
      </w:r>
    </w:p>
    <w:p w14:paraId="673B9DF7">
      <w:pPr>
        <w:pStyle w:val="4"/>
        <w:numPr>
          <w:ilvl w:val="0"/>
          <w:numId w:val="1"/>
        </w:numPr>
        <w:ind w:left="0" w:leftChars="0" w:firstLine="0" w:firstLineChars="0"/>
        <w:rPr>
          <w:rFonts w:hint="eastAsia"/>
          <w:highlight w:val="none"/>
        </w:rPr>
      </w:pPr>
      <w:r>
        <w:rPr>
          <w:highlight w:val="none"/>
        </w:rPr>
        <w:t>须提供合法有效的《保安服务许可证》</w:t>
      </w:r>
    </w:p>
    <w:p w14:paraId="768DED04">
      <w:pPr>
        <w:pStyle w:val="4"/>
        <w:numPr>
          <w:ilvl w:val="0"/>
          <w:numId w:val="1"/>
        </w:numPr>
        <w:ind w:left="0" w:leftChars="0" w:firstLine="0" w:firstLineChars="0"/>
        <w:rPr>
          <w:rFonts w:hint="eastAsia"/>
        </w:rPr>
      </w:pPr>
      <w:r>
        <w:rPr>
          <w:rFonts w:hint="eastAsia"/>
        </w:rPr>
        <w:t>中小企业声明函：本项目专门面向中小企业，供应商须提供中小企业声明函；</w:t>
      </w:r>
    </w:p>
    <w:p w14:paraId="7731ADC8">
      <w:pPr>
        <w:pStyle w:val="4"/>
        <w:numPr>
          <w:ilvl w:val="0"/>
          <w:numId w:val="0"/>
        </w:numPr>
        <w:ind w:leftChars="0"/>
      </w:pPr>
      <w:r>
        <w:rPr>
          <w:rFonts w:hint="eastAsia"/>
          <w:lang w:val="en-US" w:eastAsia="zh-CN"/>
        </w:rPr>
        <w:t>9</w:t>
      </w:r>
      <w:r>
        <w:rPr>
          <w:rFonts w:hint="eastAsia"/>
        </w:rPr>
        <w:t>、非联合体声明：本项目不接受联合体磋商。</w:t>
      </w:r>
    </w:p>
    <w:p w14:paraId="28BAE534">
      <w:pPr>
        <w:pStyle w:val="4"/>
        <w:outlineLvl w:val="2"/>
      </w:pPr>
      <w:r>
        <w:rPr>
          <w:b/>
          <w:sz w:val="28"/>
        </w:rPr>
        <w:t>六、电子化采购相关事项</w:t>
      </w:r>
    </w:p>
    <w:p w14:paraId="36412C7C">
      <w:pPr>
        <w:pStyle w:val="4"/>
        <w:ind w:firstLine="480"/>
      </w:pPr>
      <w: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22A56182">
      <w:pPr>
        <w:pStyle w:val="4"/>
        <w:ind w:firstLine="480"/>
      </w:pPr>
      <w: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05F6AA7E">
      <w:pPr>
        <w:pStyle w:val="4"/>
        <w:ind w:firstLine="480"/>
      </w:pPr>
      <w: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029DEADF">
      <w:pPr>
        <w:pStyle w:val="4"/>
        <w:ind w:firstLine="480"/>
      </w:pPr>
      <w: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05C73737">
      <w:pPr>
        <w:pStyle w:val="4"/>
        <w:ind w:firstLine="480"/>
      </w:pPr>
      <w:r>
        <w:t xml:space="preserve"> 供应商应当加强互认的证书及签章日常校验和妥善保管，确保在参加采购活动期间互认的证书及签章能够正常使用；供应商应当严格互认的证书及签章的内部授权管理，防止非授权操作。</w:t>
      </w:r>
    </w:p>
    <w:p w14:paraId="2F0E9080">
      <w:pPr>
        <w:pStyle w:val="4"/>
        <w:ind w:firstLine="480"/>
      </w:pPr>
      <w:r>
        <w:t xml:space="preserve"> （三）供应商应当自行准备电子化采购所需的计算机终端、软硬件及网络环境，承担因准备不足产生的不利后果。</w:t>
      </w:r>
    </w:p>
    <w:p w14:paraId="2AD9E2EB">
      <w:pPr>
        <w:pStyle w:val="4"/>
        <w:ind w:firstLine="480"/>
      </w:pPr>
      <w:r>
        <w:t>（四）政府采购平台技术支持：</w:t>
      </w:r>
    </w:p>
    <w:p w14:paraId="09AEC449">
      <w:pPr>
        <w:pStyle w:val="4"/>
        <w:ind w:firstLine="480"/>
      </w:pPr>
      <w:r>
        <w:t>在线客服：通过陕西省政府采购网-在线客服进行咨询</w:t>
      </w:r>
    </w:p>
    <w:p w14:paraId="039FA65E">
      <w:pPr>
        <w:pStyle w:val="4"/>
        <w:ind w:firstLine="480"/>
      </w:pPr>
      <w:r>
        <w:t>技术服务电话：029-96702</w:t>
      </w:r>
    </w:p>
    <w:p w14:paraId="77763CB6">
      <w:pPr>
        <w:pStyle w:val="4"/>
        <w:ind w:firstLine="480"/>
      </w:pPr>
      <w:r>
        <w:t>CA及签章服务：通过陕西省政府采购网-办事指南-CA及签章服务进行查询</w:t>
      </w:r>
    </w:p>
    <w:p w14:paraId="2DE43033">
      <w:pPr>
        <w:pStyle w:val="4"/>
        <w:outlineLvl w:val="2"/>
      </w:pPr>
      <w:r>
        <w:rPr>
          <w:b/>
          <w:sz w:val="28"/>
        </w:rPr>
        <w:t>七、竞争性磋商文件获取时间、方式及地址</w:t>
      </w:r>
    </w:p>
    <w:p w14:paraId="4D8D81D4">
      <w:pPr>
        <w:pStyle w:val="4"/>
        <w:ind w:firstLine="480"/>
      </w:pPr>
      <w:r>
        <w:t>（一）磋商文件获取时间：详见采购公告或邀请书。</w:t>
      </w:r>
    </w:p>
    <w:p w14:paraId="3036059D">
      <w:pPr>
        <w:pStyle w:val="4"/>
        <w:ind w:firstLine="480"/>
      </w:pPr>
      <w: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14:paraId="3B166DAB">
      <w:pPr>
        <w:pStyle w:val="4"/>
        <w:ind w:firstLine="480"/>
      </w:pPr>
      <w: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14:paraId="1A29F21E">
      <w:pPr>
        <w:pStyle w:val="4"/>
        <w:ind w:firstLine="480"/>
        <w:jc w:val="left"/>
      </w:pPr>
      <w:r>
        <w:t xml:space="preserve"> 注：获取的磋商文件主体格式包括pdf、word两种格式版本，其中以pdf格式为准。</w:t>
      </w:r>
    </w:p>
    <w:p w14:paraId="398D8A70">
      <w:pPr>
        <w:pStyle w:val="4"/>
        <w:outlineLvl w:val="2"/>
      </w:pPr>
      <w:r>
        <w:rPr>
          <w:b/>
          <w:sz w:val="28"/>
        </w:rPr>
        <w:t>八、首次响应文件提交截止时间及开启时间、地点、方式</w:t>
      </w:r>
    </w:p>
    <w:p w14:paraId="43B32AA0">
      <w:pPr>
        <w:pStyle w:val="4"/>
        <w:ind w:firstLine="480"/>
      </w:pPr>
      <w:r>
        <w:t>（一）提交首次响应文件截止时间及开启时间：详见采购公告或邀请书。</w:t>
      </w:r>
    </w:p>
    <w:p w14:paraId="6EE5C6E1">
      <w:pPr>
        <w:pStyle w:val="4"/>
        <w:ind w:firstLine="480"/>
      </w:pPr>
      <w:r>
        <w:t xml:space="preserve"> （二）响应文件提交方式、地点：供应商应当在提交首次响应文件截止时间前，通过项目电子化交易系统提交响应文件。成功提交的，供应商将收到已提交响应文件的回执函。</w:t>
      </w:r>
    </w:p>
    <w:p w14:paraId="5FCAC5BC">
      <w:pPr>
        <w:pStyle w:val="4"/>
        <w:outlineLvl w:val="2"/>
      </w:pPr>
      <w:r>
        <w:rPr>
          <w:b/>
          <w:sz w:val="28"/>
        </w:rPr>
        <w:t>九、磋商方式</w:t>
      </w:r>
    </w:p>
    <w:p w14:paraId="1CAFDB17">
      <w:pPr>
        <w:pStyle w:val="4"/>
        <w:ind w:firstLine="480"/>
      </w:pPr>
      <w: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14:paraId="264E9078">
      <w:pPr>
        <w:pStyle w:val="4"/>
        <w:outlineLvl w:val="2"/>
      </w:pPr>
      <w:r>
        <w:rPr>
          <w:b/>
          <w:sz w:val="28"/>
        </w:rPr>
        <w:t>十、供应商信用融资</w:t>
      </w:r>
    </w:p>
    <w:p w14:paraId="745692DA">
      <w:pPr>
        <w:pStyle w:val="4"/>
        <w:ind w:firstLine="480"/>
      </w:pPr>
      <w: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14:paraId="7425FD5E">
      <w:pPr>
        <w:pStyle w:val="4"/>
        <w:outlineLvl w:val="2"/>
      </w:pPr>
      <w:r>
        <w:rPr>
          <w:b/>
          <w:sz w:val="28"/>
        </w:rPr>
        <w:t>十一、联系方式</w:t>
      </w:r>
    </w:p>
    <w:p w14:paraId="420AADC0">
      <w:pPr>
        <w:pStyle w:val="4"/>
        <w:outlineLvl w:val="3"/>
        <w:rPr>
          <w:rFonts w:hint="eastAsia" w:eastAsiaTheme="minorEastAsia"/>
          <w:lang w:eastAsia="zh-CN"/>
        </w:rPr>
      </w:pPr>
      <w:r>
        <w:rPr>
          <w:b/>
          <w:sz w:val="24"/>
        </w:rPr>
        <w:t xml:space="preserve">采购人： </w:t>
      </w:r>
      <w:r>
        <w:rPr>
          <w:rFonts w:hint="eastAsia"/>
          <w:b/>
          <w:sz w:val="24"/>
          <w:lang w:eastAsia="zh-CN"/>
        </w:rPr>
        <w:t>铜川市耀州区人民医院</w:t>
      </w:r>
    </w:p>
    <w:p w14:paraId="03E97DA6">
      <w:pPr>
        <w:pStyle w:val="4"/>
        <w:rPr>
          <w:rFonts w:hint="default" w:eastAsiaTheme="minorEastAsia"/>
          <w:lang w:val="en-US" w:eastAsia="zh-CN"/>
        </w:rPr>
      </w:pPr>
      <w:r>
        <w:t xml:space="preserve"> 地址： 铜川市耀州区华原路中段北侧</w:t>
      </w:r>
    </w:p>
    <w:p w14:paraId="32FFE5F0">
      <w:pPr>
        <w:pStyle w:val="4"/>
        <w:rPr>
          <w:highlight w:val="none"/>
        </w:rPr>
      </w:pPr>
      <w:r>
        <w:rPr>
          <w:highlight w:val="none"/>
        </w:rPr>
        <w:t xml:space="preserve"> 邮编： 72</w:t>
      </w:r>
      <w:r>
        <w:rPr>
          <w:rFonts w:hint="eastAsia"/>
          <w:highlight w:val="none"/>
          <w:lang w:val="en-US" w:eastAsia="zh-CN"/>
        </w:rPr>
        <w:t>7100</w:t>
      </w:r>
      <w:r>
        <w:rPr>
          <w:highlight w:val="none"/>
        </w:rPr>
        <w:t xml:space="preserve"> </w:t>
      </w:r>
    </w:p>
    <w:p w14:paraId="307D0727">
      <w:pPr>
        <w:pStyle w:val="4"/>
        <w:rPr>
          <w:highlight w:val="none"/>
        </w:rPr>
      </w:pPr>
      <w:r>
        <w:rPr>
          <w:highlight w:val="none"/>
        </w:rPr>
        <w:t xml:space="preserve"> 联系人： </w:t>
      </w:r>
      <w:r>
        <w:rPr>
          <w:rFonts w:hint="eastAsia"/>
          <w:highlight w:val="none"/>
          <w:lang w:eastAsia="zh-CN"/>
        </w:rPr>
        <w:t>铜川市耀州区人民医院</w:t>
      </w:r>
      <w:r>
        <w:rPr>
          <w:highlight w:val="none"/>
        </w:rPr>
        <w:t>经办</w:t>
      </w:r>
    </w:p>
    <w:p w14:paraId="2559E6B8">
      <w:pPr>
        <w:pStyle w:val="4"/>
        <w:rPr>
          <w:rFonts w:hint="eastAsia" w:hAnsi="宋体" w:cs="宋体" w:eastAsiaTheme="minorEastAsia"/>
          <w:color w:val="000000"/>
          <w:szCs w:val="24"/>
          <w:highlight w:val="none"/>
          <w:lang w:eastAsia="zh-CN"/>
        </w:rPr>
      </w:pPr>
      <w:r>
        <w:rPr>
          <w:highlight w:val="none"/>
        </w:rPr>
        <w:t xml:space="preserve"> 联系电话： </w:t>
      </w:r>
      <w:r>
        <w:rPr>
          <w:rFonts w:hint="eastAsia" w:hAnsi="宋体" w:cs="宋体"/>
          <w:color w:val="000000"/>
          <w:szCs w:val="24"/>
          <w:highlight w:val="none"/>
          <w:lang w:eastAsia="zh-CN"/>
        </w:rPr>
        <w:t>09196285606</w:t>
      </w:r>
    </w:p>
    <w:p w14:paraId="75465606">
      <w:pPr>
        <w:pStyle w:val="4"/>
        <w:rPr>
          <w:color w:val="auto"/>
          <w:highlight w:val="none"/>
        </w:rPr>
      </w:pPr>
      <w:r>
        <w:rPr>
          <w:b/>
          <w:sz w:val="24"/>
          <w:highlight w:val="none"/>
        </w:rPr>
        <w:t>代理机构：</w:t>
      </w:r>
      <w:r>
        <w:rPr>
          <w:b/>
          <w:color w:val="auto"/>
          <w:sz w:val="24"/>
          <w:highlight w:val="none"/>
        </w:rPr>
        <w:t>铜川市</w:t>
      </w:r>
      <w:r>
        <w:rPr>
          <w:rFonts w:hint="eastAsia"/>
          <w:b/>
          <w:color w:val="auto"/>
          <w:sz w:val="24"/>
          <w:highlight w:val="none"/>
          <w:lang w:val="en-US" w:eastAsia="zh-CN"/>
        </w:rPr>
        <w:t>耀州区</w:t>
      </w:r>
      <w:r>
        <w:rPr>
          <w:b/>
          <w:color w:val="auto"/>
          <w:sz w:val="24"/>
          <w:highlight w:val="none"/>
        </w:rPr>
        <w:t>政府采购中心</w:t>
      </w:r>
    </w:p>
    <w:p w14:paraId="50EDAD52">
      <w:pPr>
        <w:pStyle w:val="4"/>
        <w:rPr>
          <w:rFonts w:hint="default" w:eastAsiaTheme="minorEastAsia"/>
          <w:highlight w:val="none"/>
          <w:lang w:val="en-US" w:eastAsia="zh-CN"/>
        </w:rPr>
      </w:pPr>
      <w:r>
        <w:rPr>
          <w:highlight w:val="none"/>
        </w:rPr>
        <w:t xml:space="preserve"> 地址： 陕西省铜川市耀州区</w:t>
      </w:r>
      <w:r>
        <w:rPr>
          <w:rFonts w:hint="eastAsia"/>
          <w:highlight w:val="none"/>
          <w:lang w:val="en-US" w:eastAsia="zh-CN"/>
        </w:rPr>
        <w:t>政府采购中心</w:t>
      </w:r>
    </w:p>
    <w:p w14:paraId="2CD5D0F3">
      <w:pPr>
        <w:pStyle w:val="4"/>
        <w:rPr>
          <w:rFonts w:hint="default" w:eastAsiaTheme="minorEastAsia"/>
          <w:highlight w:val="none"/>
          <w:lang w:val="en-US" w:eastAsia="zh-CN"/>
        </w:rPr>
      </w:pPr>
      <w:r>
        <w:rPr>
          <w:highlight w:val="none"/>
        </w:rPr>
        <w:t xml:space="preserve"> 联系人：</w:t>
      </w:r>
      <w:r>
        <w:rPr>
          <w:rFonts w:hint="eastAsia"/>
          <w:highlight w:val="none"/>
          <w:lang w:val="en-US" w:eastAsia="zh-CN"/>
        </w:rPr>
        <w:t>冯</w:t>
      </w:r>
      <w:r>
        <w:rPr>
          <w:highlight w:val="none"/>
        </w:rPr>
        <w:t>女士</w:t>
      </w:r>
      <w:r>
        <w:rPr>
          <w:rFonts w:hint="eastAsia"/>
          <w:highlight w:val="none"/>
          <w:lang w:val="en-US" w:eastAsia="zh-CN"/>
        </w:rPr>
        <w:t xml:space="preserve">        杨女士</w:t>
      </w:r>
    </w:p>
    <w:p w14:paraId="07DDA9C0">
      <w:pPr>
        <w:pStyle w:val="4"/>
        <w:rPr>
          <w:rFonts w:hint="default" w:eastAsiaTheme="minorEastAsia"/>
          <w:highlight w:val="none"/>
          <w:lang w:val="en-US" w:eastAsia="zh-CN"/>
        </w:rPr>
      </w:pPr>
      <w:r>
        <w:rPr>
          <w:highlight w:val="none"/>
        </w:rPr>
        <w:t xml:space="preserve"> 联系电话： 0919-</w:t>
      </w:r>
      <w:r>
        <w:rPr>
          <w:rFonts w:hint="eastAsia"/>
          <w:highlight w:val="none"/>
          <w:lang w:val="en-US" w:eastAsia="zh-CN"/>
        </w:rPr>
        <w:t>6602308</w:t>
      </w:r>
    </w:p>
    <w:p w14:paraId="361A7850">
      <w:pPr>
        <w:pStyle w:val="4"/>
        <w:outlineLvl w:val="3"/>
        <w:rPr>
          <w:highlight w:val="none"/>
        </w:rPr>
      </w:pPr>
      <w:r>
        <w:rPr>
          <w:b/>
          <w:sz w:val="24"/>
          <w:highlight w:val="none"/>
        </w:rPr>
        <w:t>采购监督机构：铜川市</w:t>
      </w:r>
      <w:r>
        <w:rPr>
          <w:rFonts w:hint="eastAsia"/>
          <w:b/>
          <w:sz w:val="24"/>
          <w:highlight w:val="none"/>
          <w:lang w:val="en-US" w:eastAsia="zh-CN"/>
        </w:rPr>
        <w:t>耀州区</w:t>
      </w:r>
      <w:r>
        <w:rPr>
          <w:b/>
          <w:sz w:val="24"/>
          <w:highlight w:val="none"/>
        </w:rPr>
        <w:t>财政局采购科</w:t>
      </w:r>
    </w:p>
    <w:p w14:paraId="4C2548FB">
      <w:pPr>
        <w:pStyle w:val="4"/>
        <w:rPr>
          <w:rFonts w:hint="eastAsia"/>
          <w:highlight w:val="none"/>
          <w:lang w:val="en-US" w:eastAsia="zh-CN"/>
        </w:rPr>
      </w:pPr>
      <w:r>
        <w:rPr>
          <w:highlight w:val="none"/>
        </w:rPr>
        <w:t>联系人：</w:t>
      </w:r>
      <w:r>
        <w:rPr>
          <w:rFonts w:hint="eastAsia"/>
          <w:highlight w:val="none"/>
          <w:lang w:val="en-US" w:eastAsia="zh-CN"/>
        </w:rPr>
        <w:t xml:space="preserve">肖女士     </w:t>
      </w:r>
    </w:p>
    <w:p w14:paraId="186D78B3">
      <w:r>
        <w:rPr>
          <w:highlight w:val="none"/>
        </w:rPr>
        <w:t>联系电话：0919-</w:t>
      </w:r>
      <w:r>
        <w:rPr>
          <w:rFonts w:hint="eastAsia"/>
          <w:highlight w:val="none"/>
          <w:lang w:val="en-US" w:eastAsia="zh-CN"/>
        </w:rPr>
        <w:t>6602227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16B4F9"/>
    <w:multiLevelType w:val="singleLevel"/>
    <w:tmpl w:val="4B16B4F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hMDU0NzU1ZjBmMjE5ODU5ZGQ4ZTI4OWEwYWIxNjUifQ=="/>
  </w:docVars>
  <w:rsids>
    <w:rsidRoot w:val="1F270BD4"/>
    <w:rsid w:val="1F270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2024-12-05T07:56:00Z</dcterms:created>
  <dc:creator>邱阳阳</dc:creator>
  <cp:lastModifiedBy>邱阳阳</cp:lastModifiedBy>
  <dcterms:modified xsi:type="dcterms:W3CDTF">2024-12-05T07:56:27Z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3D22BE1176C344229E54A108DB11B258_11</vt:lpwstr>
  </property>
</Properties>
</file>