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净化空气、“三气”及电动气密门等设备维护保养服务项目</w:t>
      </w:r>
    </w:p>
    <w:p>
      <w:pPr>
        <w:pStyle w:val="null3"/>
        <w:jc w:val="center"/>
        <w:outlineLvl w:val="2"/>
      </w:pPr>
      <w:r>
        <w:rPr>
          <w:b/>
          <w:sz w:val="28"/>
        </w:rPr>
        <w:t>采购项目编号：</w:t>
      </w:r>
      <w:r>
        <w:rPr>
          <w:b/>
          <w:sz w:val="28"/>
        </w:rPr>
        <w:t>SCZD2024-CS-0150-001</w:t>
      </w:r>
      <w:r>
        <w:br/>
      </w:r>
      <w:r>
        <w:br/>
      </w:r>
      <w:r>
        <w:br/>
      </w:r>
    </w:p>
    <w:p>
      <w:pPr>
        <w:pStyle w:val="null3"/>
        <w:jc w:val="center"/>
        <w:outlineLvl w:val="2"/>
      </w:pPr>
      <w:r>
        <w:rPr>
          <w:b/>
          <w:sz w:val="28"/>
        </w:rPr>
        <w:t>铜川市耀州区人民医院</w:t>
      </w:r>
    </w:p>
    <w:p>
      <w:pPr>
        <w:pStyle w:val="null3"/>
        <w:jc w:val="center"/>
        <w:outlineLvl w:val="2"/>
      </w:pPr>
      <w:r>
        <w:rPr>
          <w:b/>
          <w:sz w:val="28"/>
        </w:rPr>
        <w:t>陕西省采购招标有限责任公司</w:t>
      </w:r>
      <w:r>
        <w:rPr>
          <w:b/>
          <w:sz w:val="28"/>
        </w:rPr>
        <w:t>共同编制</w:t>
      </w:r>
    </w:p>
    <w:p>
      <w:pPr>
        <w:pStyle w:val="null3"/>
        <w:jc w:val="center"/>
        <w:outlineLvl w:val="2"/>
      </w:pPr>
      <w:r>
        <w:rPr>
          <w:b/>
          <w:sz w:val="28"/>
        </w:rPr>
        <w:t>2024年02月23日</w:t>
      </w:r>
    </w:p>
    <w:p>
      <w:pPr>
        <w:pStyle w:val="null3"/>
      </w:pPr>
      <w:r>
        <w:rPr/>
        <w:t xml:space="preserve"> </w:t>
      </w:r>
    </w:p>
    <w:p>
      <w:pPr>
        <w:pStyle w:val="null3"/>
        <w:jc w:val="center"/>
        <w:outlineLvl w:val="1"/>
      </w:pPr>
      <w:r>
        <w:rPr>
          <w:b/>
          <w:sz w:val="36"/>
        </w:rPr>
        <w:t>第一章 竞争性磋商邀请</w:t>
      </w:r>
    </w:p>
    <w:p>
      <w:pPr>
        <w:pStyle w:val="null3"/>
        <w:ind w:firstLine="480"/>
      </w:pPr>
      <w:r>
        <w:rPr/>
        <w:t>陕西省采购招标有限责任公司</w:t>
      </w:r>
      <w:r>
        <w:rPr/>
        <w:t>（以下简称“代理机构”）受</w:t>
      </w:r>
      <w:r>
        <w:rPr/>
        <w:t>铜川市耀州区人民医院</w:t>
      </w:r>
      <w:r>
        <w:rPr/>
        <w:t>委托，拟对</w:t>
      </w:r>
      <w:r>
        <w:rPr/>
        <w:t>净化空气、“三气”及电动气密门等设备维护保养服务项目</w:t>
      </w:r>
      <w:r>
        <w:rPr/>
        <w:t>采用竞争性磋商采购方式进行采购，兹邀请供应商参加本项目的竞争性磋商。</w:t>
      </w:r>
    </w:p>
    <w:p>
      <w:pPr>
        <w:pStyle w:val="null3"/>
        <w:outlineLvl w:val="2"/>
      </w:pPr>
      <w:r>
        <w:rPr>
          <w:b/>
          <w:sz w:val="28"/>
        </w:rPr>
        <w:t>一、项目编号：</w:t>
      </w:r>
      <w:r>
        <w:rPr>
          <w:b/>
          <w:sz w:val="28"/>
        </w:rPr>
        <w:t>SCZD2024-CS-0150-001</w:t>
      </w:r>
    </w:p>
    <w:p>
      <w:pPr>
        <w:pStyle w:val="null3"/>
        <w:outlineLvl w:val="2"/>
      </w:pPr>
      <w:r>
        <w:rPr>
          <w:b/>
          <w:sz w:val="28"/>
        </w:rPr>
        <w:t>二、项目名称：</w:t>
      </w:r>
      <w:r>
        <w:rPr>
          <w:b/>
          <w:sz w:val="28"/>
        </w:rPr>
        <w:t>净化空气、“三气”及电动气密门等设备维护保养服务项目</w:t>
      </w:r>
    </w:p>
    <w:p>
      <w:pPr>
        <w:pStyle w:val="null3"/>
        <w:outlineLvl w:val="2"/>
      </w:pPr>
      <w:r>
        <w:rPr>
          <w:b/>
          <w:sz w:val="28"/>
        </w:rPr>
        <w:t>三、磋商项目简介</w:t>
      </w:r>
    </w:p>
    <w:p>
      <w:pPr>
        <w:pStyle w:val="null3"/>
        <w:ind w:firstLine="480"/>
      </w:pPr>
      <w:r>
        <w:rPr/>
        <w:t>手术室、供应室、负压病房层流净化空调机组及全院三气（氧气、负压气体、高压气体）设备、电动气密门的维护保养，维保时间一年。</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采购包1（净化空气、“三气”及电动气密门等设备维护保养服务）：属于专门面向中小企业采购。</w:t>
      </w:r>
    </w:p>
    <w:p>
      <w:pPr>
        <w:pStyle w:val="null3"/>
        <w:ind w:firstLine="480"/>
      </w:pPr>
      <w:r>
        <w:rPr/>
        <w:t>（三）本项目的特定资格要求：</w:t>
      </w:r>
    </w:p>
    <w:p>
      <w:pPr>
        <w:pStyle w:val="null3"/>
      </w:pPr>
      <w:r>
        <w:rPr/>
        <w:t>采购包1：</w:t>
      </w:r>
    </w:p>
    <w:p>
      <w:pPr>
        <w:pStyle w:val="null3"/>
      </w:pPr>
      <w:r>
        <w:rPr/>
        <w:t>1、供应商在响应文件递交截止时间前被“信用中国”网站（www.creditchina.gov.cn）和中国政府采购网（www.ccgp.gov.cn）上被列入失信被执行人、重大税收违法失信主体、政府采购严重违法失信行为记录名单的，不得参加磋商：供应商在响应文件递交截止时间前被“信用中国”网站（www.creditchina.gov.cn）和中国政府采购网（www.ccgp.gov.cn）上被列入失信被执行人、重大税收违法失信主体、政府采购严重违法失信行为记录名单的，不得参加磋商</w:t>
      </w:r>
    </w:p>
    <w:p>
      <w:pPr>
        <w:pStyle w:val="null3"/>
      </w:pPr>
      <w:r>
        <w:rPr/>
        <w:t>2、法定代表人参加的，须提供本人身份证复印件加盖公章；法定代表人授权他人参加的，须提供法定代表人委托授权书原件加盖公章，并提供被授权代表的身份证复印件加盖公章，并提供授权代表本单位证明（养老保险缴纳证明或劳动合同复印件）：法定代表人参加的，须提供本人身份证复印件加盖公章；法定代表人授权他人参加的，须提供法定代表人委托授权书原件加盖公章，并提供被授权代表的身份证复印件加盖公章，并提供授权代表本单位证明（养老保险缴纳证明或劳动合同复印件）</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铜川市耀州区人民医院</w:t>
      </w:r>
    </w:p>
    <w:p>
      <w:pPr>
        <w:pStyle w:val="null3"/>
      </w:pPr>
      <w:r>
        <w:rPr/>
        <w:t xml:space="preserve"> 地址： </w:t>
      </w:r>
      <w:r>
        <w:rPr/>
        <w:t>铜川市耀州区华原路中段北侧</w:t>
      </w:r>
    </w:p>
    <w:p>
      <w:pPr>
        <w:pStyle w:val="null3"/>
      </w:pPr>
      <w:r>
        <w:rPr/>
        <w:t xml:space="preserve"> 邮编： </w:t>
      </w:r>
      <w:r>
        <w:rPr/>
        <w:t>727100</w:t>
      </w:r>
    </w:p>
    <w:p>
      <w:pPr>
        <w:pStyle w:val="null3"/>
      </w:pPr>
      <w:r>
        <w:rPr/>
        <w:t xml:space="preserve"> 联系人： </w:t>
      </w:r>
      <w:r>
        <w:rPr/>
        <w:t>铜川市耀州区人民医院设备科</w:t>
      </w:r>
    </w:p>
    <w:p>
      <w:pPr>
        <w:pStyle w:val="null3"/>
      </w:pPr>
      <w:r>
        <w:rPr/>
        <w:t xml:space="preserve"> 联系电话： </w:t>
      </w:r>
      <w:r>
        <w:rPr/>
        <w:t>19809190212</w:t>
      </w:r>
    </w:p>
    <w:p>
      <w:pPr>
        <w:pStyle w:val="null3"/>
        <w:outlineLvl w:val="3"/>
      </w:pPr>
      <w:r>
        <w:rPr>
          <w:b/>
          <w:sz w:val="24"/>
        </w:rPr>
        <w:t>代理机构：</w:t>
      </w:r>
      <w:r>
        <w:rPr>
          <w:b/>
          <w:sz w:val="24"/>
        </w:rPr>
        <w:t>陕西省采购招标有限责任公司</w:t>
      </w:r>
    </w:p>
    <w:p>
      <w:pPr>
        <w:pStyle w:val="null3"/>
      </w:pPr>
      <w:r>
        <w:rPr/>
        <w:t xml:space="preserve"> 地址： </w:t>
      </w:r>
      <w:r>
        <w:rPr/>
        <w:t>西安市高新二路2号山西证券大厦八楼</w:t>
      </w:r>
    </w:p>
    <w:p>
      <w:pPr>
        <w:pStyle w:val="null3"/>
      </w:pPr>
      <w:r>
        <w:rPr/>
        <w:t xml:space="preserve"> 邮编： </w:t>
      </w:r>
      <w:r>
        <w:rPr/>
        <w:t>712100</w:t>
      </w:r>
    </w:p>
    <w:p>
      <w:pPr>
        <w:pStyle w:val="null3"/>
      </w:pPr>
      <w:r>
        <w:rPr/>
        <w:t xml:space="preserve"> 联系人： </w:t>
      </w:r>
      <w:r>
        <w:rPr/>
        <w:t>张锐 雷鹏</w:t>
      </w:r>
    </w:p>
    <w:p>
      <w:pPr>
        <w:pStyle w:val="null3"/>
      </w:pPr>
      <w:r>
        <w:rPr/>
        <w:t xml:space="preserve"> 联系电话： </w:t>
      </w:r>
      <w:r>
        <w:rPr/>
        <w:t>029-88497916</w:t>
      </w:r>
    </w:p>
    <w:p>
      <w:pPr>
        <w:pStyle w:val="null3"/>
        <w:outlineLvl w:val="3"/>
      </w:pPr>
      <w:r>
        <w:rPr>
          <w:b/>
          <w:sz w:val="24"/>
        </w:rPr>
        <w:t>采购监督机构：</w:t>
      </w:r>
      <w:r>
        <w:rPr>
          <w:b/>
          <w:sz w:val="24"/>
        </w:rPr>
        <w:t>铜川市耀州区政府采购管理股</w:t>
      </w:r>
    </w:p>
    <w:p>
      <w:pPr>
        <w:pStyle w:val="null3"/>
        <w:ind w:firstLine="480"/>
      </w:pPr>
      <w:r>
        <w:rPr/>
        <w:t>联系人：</w:t>
      </w:r>
      <w:r>
        <w:rPr/>
        <w:t>袁峰</w:t>
      </w:r>
    </w:p>
    <w:p>
      <w:pPr>
        <w:pStyle w:val="null3"/>
        <w:ind w:firstLine="480"/>
      </w:pPr>
      <w:r>
        <w:rPr/>
        <w:t>联系电话：</w:t>
      </w:r>
      <w:r>
        <w:rPr/>
        <w:t>0919-6602227</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铜川市耀州区人民医院</w:t>
      </w:r>
      <w:r>
        <w:rPr/>
        <w:t>和</w:t>
      </w:r>
      <w:r>
        <w:rPr/>
        <w:t>陕西省采购招标有限责任公司</w:t>
      </w:r>
      <w:r>
        <w:rPr/>
        <w:t>享有。对磋商文件中供应商参加本次政府采购活动应当具备的条件，磋商项目技术、服务、商务及其他要求，评审细则及标准由</w:t>
      </w:r>
      <w:r>
        <w:rPr/>
        <w:t>铜川市耀州区人民医院</w:t>
      </w:r>
      <w:r>
        <w:rPr/>
        <w:t>负责解释。除上述磋商文件内容，其他内容由</w:t>
      </w:r>
      <w:r>
        <w:rPr/>
        <w:t>陕西省采购招标有限责任公司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铜川市耀州区人民医院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详见合同文本</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联系人：马超</w:t>
      </w:r>
    </w:p>
    <w:p>
      <w:pPr>
        <w:pStyle w:val="null3"/>
      </w:pPr>
      <w:r>
        <w:rPr/>
        <w:t>联系电话：029-85235014</w:t>
      </w:r>
    </w:p>
    <w:p>
      <w:pPr>
        <w:pStyle w:val="null3"/>
      </w:pPr>
      <w:r>
        <w:rPr/>
        <w:t>地址：西安市高新二路2号山西证券大厦八楼</w:t>
      </w:r>
    </w:p>
    <w:p>
      <w:pPr>
        <w:pStyle w:val="null3"/>
      </w:pPr>
      <w:r>
        <w:rPr/>
        <w:t>邮编：712100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由于手术室、供应室、负压病房层流净化空调机组及全院三气（氧气、负压气体、高压气体）设备、电动气密门的维护保养，技术性、专业性要求较高，医院不能完成其维修保障工作要求，现拟将医院层流净化空调机组及全院三气运行、维修保养工作进行社会化服务外包，维保时间为一年。</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480,000.00</w:t>
      </w:r>
    </w:p>
    <w:p>
      <w:pPr>
        <w:pStyle w:val="null3"/>
      </w:pPr>
      <w:r>
        <w:rPr/>
        <w:t>采购包最高限价（元）: 480,000.00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关于区医院采购净化空气、"三气"及电动气密门等设备维护保养项目</w:t>
            </w:r>
          </w:p>
        </w:tc>
        <w:tc>
          <w:tcPr>
            <w:tcW w:type="dxa" w:w="831"/>
          </w:tcPr>
          <w:p>
            <w:pPr>
              <w:pStyle w:val="null3"/>
              <w:jc w:val="right"/>
            </w:pPr>
            <w:r>
              <w:rPr/>
              <w:t>1.00</w:t>
            </w:r>
          </w:p>
        </w:tc>
        <w:tc>
          <w:tcPr>
            <w:tcW w:type="dxa" w:w="831"/>
          </w:tcPr>
          <w:p>
            <w:pPr>
              <w:pStyle w:val="null3"/>
              <w:jc w:val="right"/>
            </w:pPr>
            <w:r>
              <w:rPr/>
              <w:t>480,000.00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标的名称：关于区医院采购净化空气、"三气"及电动气密门等设备维护保养项目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sz w:val="32"/>
              </w:rPr>
              <w:t>一、维保设备清单</w:t>
            </w:r>
          </w:p>
          <w:tbl>
            <w:tblPr>
              <w:tblBorders>
                <w:top w:val="none" w:color="000000" w:sz="4"/>
                <w:left w:val="none" w:color="000000" w:sz="4"/>
                <w:bottom w:val="none" w:color="000000" w:sz="4"/>
                <w:right w:val="none" w:color="000000" w:sz="4"/>
                <w:insideH w:val="none"/>
                <w:insideV w:val="none"/>
              </w:tblBorders>
            </w:tblPr>
            <w:tblGrid>
              <w:gridCol w:w="188"/>
              <w:gridCol w:w="368"/>
              <w:gridCol w:w="295"/>
              <w:gridCol w:w="556"/>
              <w:gridCol w:w="287"/>
              <w:gridCol w:w="437"/>
              <w:gridCol w:w="207"/>
              <w:gridCol w:w="195"/>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部位</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维保</w:t>
                  </w:r>
                </w:p>
                <w:p>
                  <w:pPr>
                    <w:pStyle w:val="null3"/>
                    <w:jc w:val="center"/>
                  </w:pPr>
                  <w:r>
                    <w:rPr>
                      <w:rFonts w:ascii="仿宋_gb2312" w:hAnsi="仿宋_gb2312" w:cs="仿宋_gb2312" w:eastAsia="仿宋_gb2312"/>
                      <w:sz w:val="24"/>
                    </w:rPr>
                    <w:t>年限</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292*595*46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292*595*380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PHU-1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PHU-1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292*595*46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PHU-1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PHU-1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292*595*380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292*595*380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292*595*380　</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百级层流过滤器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万级层流过滤器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手术室气密门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空气压缩机空滤</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空气压缩机机油</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空气压缩机油滤</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过滤器油芯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SAL-6-C-T</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高效除油器滤芯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SLB-6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活性炭过滤器滤芯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DLD-1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除菌过滤器滤芯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DLD-1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电子排水器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电动气密门</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影像科平开门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电动气密门</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影像科电动门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电动气密门</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产房气密门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电动气密门</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感染科气密门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全院氧气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氧气汇流总站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全院氧气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氧气汇流终端站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全院氧气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功能带终端插口</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全院氧气</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呼叫器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503</w:t>
                  </w:r>
                </w:p>
              </w:tc>
            </w:tr>
          </w:tbl>
          <w:p>
            <w:pPr>
              <w:pStyle w:val="null3"/>
              <w:jc w:val="both"/>
            </w:pPr>
            <w:r>
              <w:rPr>
                <w:rFonts w:ascii="仿宋_gb2312" w:hAnsi="仿宋_gb2312" w:cs="仿宋_gb2312" w:eastAsia="仿宋_gb2312"/>
                <w:sz w:val="28"/>
              </w:rPr>
              <w:t>二、维保概况及内容介绍</w:t>
            </w:r>
          </w:p>
          <w:p>
            <w:pPr>
              <w:pStyle w:val="null3"/>
              <w:jc w:val="both"/>
            </w:pPr>
            <w:r>
              <w:rPr>
                <w:rFonts w:ascii="仿宋_gb2312" w:hAnsi="仿宋_gb2312" w:cs="仿宋_gb2312" w:eastAsia="仿宋_gb2312"/>
                <w:sz w:val="28"/>
              </w:rPr>
              <w:t>手术室、供应室、负压速房净化层流空调机组维保</w:t>
            </w:r>
          </w:p>
          <w:p>
            <w:pPr>
              <w:pStyle w:val="null3"/>
              <w:jc w:val="both"/>
            </w:pPr>
            <w:r>
              <w:rPr>
                <w:rFonts w:ascii="仿宋_gb2312" w:hAnsi="仿宋_gb2312" w:cs="仿宋_gb2312" w:eastAsia="仿宋_gb2312"/>
                <w:sz w:val="28"/>
              </w:rPr>
              <w:t>（一）维保概况：</w:t>
            </w:r>
          </w:p>
          <w:p>
            <w:pPr>
              <w:pStyle w:val="null3"/>
              <w:jc w:val="both"/>
            </w:pPr>
            <w:r>
              <w:rPr>
                <w:rFonts w:ascii="仿宋_gb2312" w:hAnsi="仿宋_gb2312" w:cs="仿宋_gb2312" w:eastAsia="仿宋_gb2312"/>
                <w:sz w:val="28"/>
              </w:rPr>
              <w:t>1、手术部位于病房楼13层，共设手术室7间（百级1间，万级2间，十万级洁净通道及X光操作间1组，普通手术室4间）及配套用房、洁净走廊、清洁走廊等组成。洁净手术室共分为三个独立空气净化系统：百级手术室，万级手术室，十万级洁净通道及相关洁净辅助用房（万级前室、X光操作间））各为一个独立空气层流净化系统，普通手术室及清洁走廊、辅房、污物走廊采用组合空调机组提供空气循环系统。整个手术室设置一台新风机组集中供风。空调由麦克维尔净化空调组成</w:t>
            </w:r>
          </w:p>
          <w:p>
            <w:pPr>
              <w:pStyle w:val="null3"/>
              <w:jc w:val="both"/>
            </w:pPr>
            <w:r>
              <w:rPr>
                <w:rFonts w:ascii="仿宋_gb2312" w:hAnsi="仿宋_gb2312" w:cs="仿宋_gb2312" w:eastAsia="仿宋_gb2312"/>
                <w:sz w:val="28"/>
              </w:rPr>
              <w:t>2、供应室中心位于病房楼一层，由去污区、检查打包区、洁净区及配套用房三大区域组成。供应中心采用二个空气净化系统，检查、打包区、缓冲间、洁具间、辅料打包间、去污去、推车存放、洁具间为一个独立空气净化系统，发放大厅、无菌物品存放间、凉放间、一次性用品、拆包间为一个独立空气净化系统。整个手术室设置一台新风机组集中供风。空调由雅士净化空调组成</w:t>
            </w:r>
          </w:p>
          <w:p>
            <w:pPr>
              <w:pStyle w:val="null3"/>
              <w:jc w:val="both"/>
            </w:pPr>
            <w:r>
              <w:rPr>
                <w:rFonts w:ascii="仿宋_gb2312" w:hAnsi="仿宋_gb2312" w:cs="仿宋_gb2312" w:eastAsia="仿宋_gb2312"/>
                <w:sz w:val="28"/>
              </w:rPr>
              <w:t>3、负压病房位于感染楼，共设病房。负压病房采用二套空气净化系统，整个负压病房设置一组新风机组，集中供风。空调由雅土净化空调组成</w:t>
            </w:r>
          </w:p>
          <w:p>
            <w:pPr>
              <w:pStyle w:val="null3"/>
              <w:jc w:val="both"/>
            </w:pPr>
            <w:r>
              <w:rPr>
                <w:rFonts w:ascii="仿宋_gb2312" w:hAnsi="仿宋_gb2312" w:cs="仿宋_gb2312" w:eastAsia="仿宋_gb2312"/>
                <w:sz w:val="28"/>
              </w:rPr>
              <w:t>（二）维保内容</w:t>
            </w:r>
          </w:p>
          <w:p>
            <w:pPr>
              <w:pStyle w:val="null3"/>
              <w:jc w:val="both"/>
            </w:pPr>
            <w:r>
              <w:rPr>
                <w:rFonts w:ascii="仿宋_gb2312" w:hAnsi="仿宋_gb2312" w:cs="仿宋_gb2312" w:eastAsia="仿宋_gb2312"/>
                <w:sz w:val="28"/>
              </w:rPr>
              <w:t>1.1清洗下回风过滤网及回风口</w:t>
            </w:r>
          </w:p>
          <w:p>
            <w:pPr>
              <w:pStyle w:val="null3"/>
              <w:jc w:val="both"/>
            </w:pPr>
            <w:r>
              <w:rPr>
                <w:rFonts w:ascii="仿宋_gb2312" w:hAnsi="仿宋_gb2312" w:cs="仿宋_gb2312" w:eastAsia="仿宋_gb2312"/>
                <w:sz w:val="28"/>
              </w:rPr>
              <w:t>1.2每个月对手术室做沉浮菌检测</w:t>
            </w:r>
          </w:p>
          <w:p>
            <w:pPr>
              <w:pStyle w:val="null3"/>
              <w:jc w:val="both"/>
            </w:pPr>
            <w:r>
              <w:rPr>
                <w:rFonts w:ascii="仿宋_gb2312" w:hAnsi="仿宋_gb2312" w:cs="仿宋_gb2312" w:eastAsia="仿宋_gb2312"/>
                <w:sz w:val="28"/>
              </w:rPr>
              <w:t>1.3每季度对净化空调机组初效、中效过滤网清洗</w:t>
            </w:r>
          </w:p>
          <w:p>
            <w:pPr>
              <w:pStyle w:val="null3"/>
              <w:jc w:val="both"/>
            </w:pPr>
            <w:r>
              <w:rPr>
                <w:rFonts w:ascii="仿宋_gb2312" w:hAnsi="仿宋_gb2312" w:cs="仿宋_gb2312" w:eastAsia="仿宋_gb2312"/>
                <w:sz w:val="28"/>
              </w:rPr>
              <w:t>1.4每季度对手术室温湿度表、照度、噪音、压差、尘埃粒子做一次综合自检</w:t>
            </w:r>
          </w:p>
          <w:p>
            <w:pPr>
              <w:pStyle w:val="null3"/>
              <w:jc w:val="both"/>
            </w:pPr>
            <w:r>
              <w:rPr>
                <w:rFonts w:ascii="仿宋_gb2312" w:hAnsi="仿宋_gb2312" w:cs="仿宋_gb2312" w:eastAsia="仿宋_gb2312"/>
                <w:sz w:val="28"/>
              </w:rPr>
              <w:t>1.5每季度对净化空调机组自动控制及电器元件系统进行维护</w:t>
            </w:r>
          </w:p>
          <w:p>
            <w:pPr>
              <w:pStyle w:val="null3"/>
              <w:jc w:val="both"/>
            </w:pPr>
            <w:r>
              <w:rPr>
                <w:rFonts w:ascii="仿宋_gb2312" w:hAnsi="仿宋_gb2312" w:cs="仿宋_gb2312" w:eastAsia="仿宋_gb2312"/>
                <w:sz w:val="28"/>
              </w:rPr>
              <w:t>1.6每季度对净化空调机组系统的机械运行进行保养、维护</w:t>
            </w:r>
          </w:p>
          <w:p>
            <w:pPr>
              <w:pStyle w:val="null3"/>
              <w:jc w:val="both"/>
            </w:pPr>
            <w:r>
              <w:rPr>
                <w:rFonts w:ascii="仿宋_gb2312" w:hAnsi="仿宋_gb2312" w:cs="仿宋_gb2312" w:eastAsia="仿宋_gb2312"/>
                <w:sz w:val="28"/>
              </w:rPr>
              <w:t>1.7每年更换初效、中效过滤器</w:t>
            </w:r>
          </w:p>
          <w:p>
            <w:pPr>
              <w:pStyle w:val="null3"/>
              <w:jc w:val="both"/>
            </w:pPr>
            <w:r>
              <w:rPr>
                <w:rFonts w:ascii="仿宋_gb2312" w:hAnsi="仿宋_gb2312" w:cs="仿宋_gb2312" w:eastAsia="仿宋_gb2312"/>
                <w:sz w:val="28"/>
              </w:rPr>
              <w:t>1.8每月对于术室各个系统进行一次全面复查，掌握手术室各项设备运行情况。</w:t>
            </w:r>
          </w:p>
          <w:p>
            <w:pPr>
              <w:pStyle w:val="null3"/>
              <w:jc w:val="both"/>
            </w:pPr>
            <w:r>
              <w:rPr>
                <w:rFonts w:ascii="仿宋_gb2312" w:hAnsi="仿宋_gb2312" w:cs="仿宋_gb2312" w:eastAsia="仿宋_gb2312"/>
                <w:sz w:val="28"/>
              </w:rPr>
              <w:t>1.9手术室及供应室每两年更换高效过滤器</w:t>
            </w:r>
          </w:p>
          <w:p>
            <w:pPr>
              <w:pStyle w:val="null3"/>
              <w:jc w:val="both"/>
            </w:pPr>
            <w:r>
              <w:rPr>
                <w:rFonts w:ascii="仿宋_gb2312" w:hAnsi="仿宋_gb2312" w:cs="仿宋_gb2312" w:eastAsia="仿宋_gb2312"/>
                <w:sz w:val="28"/>
              </w:rPr>
              <w:t>全院三气（氧气、负压气体、压缩气体）机组及功能带、儿科、产科、影像科、手术室电动门维保</w:t>
            </w:r>
          </w:p>
          <w:p>
            <w:pPr>
              <w:pStyle w:val="null3"/>
              <w:jc w:val="both"/>
            </w:pPr>
            <w:r>
              <w:rPr>
                <w:rFonts w:ascii="仿宋_gb2312" w:hAnsi="仿宋_gb2312" w:cs="仿宋_gb2312" w:eastAsia="仿宋_gb2312"/>
                <w:sz w:val="28"/>
              </w:rPr>
              <w:t>（一）维保概况</w:t>
            </w:r>
          </w:p>
          <w:p>
            <w:pPr>
              <w:pStyle w:val="null3"/>
              <w:jc w:val="both"/>
            </w:pPr>
            <w:r>
              <w:rPr>
                <w:rFonts w:ascii="仿宋_gb2312" w:hAnsi="仿宋_gb2312" w:cs="仿宋_gb2312" w:eastAsia="仿宋_gb2312"/>
                <w:sz w:val="28"/>
              </w:rPr>
              <w:t>制氧气机组、备用汇流排（</w:t>
            </w:r>
            <w:r>
              <w:rPr>
                <w:rFonts w:ascii="仿宋_gb2312" w:hAnsi="仿宋_gb2312" w:cs="仿宋_gb2312" w:eastAsia="仿宋_gb2312"/>
                <w:sz w:val="28"/>
              </w:rPr>
              <w:t>20组）位于感染楼楼顶，负压气体、压缩气体位于住院楼付一层，儿科、产科电动门共八套，影像科电动门共八套</w:t>
            </w:r>
          </w:p>
          <w:p>
            <w:pPr>
              <w:pStyle w:val="null3"/>
              <w:jc w:val="both"/>
            </w:pPr>
            <w:r>
              <w:rPr>
                <w:rFonts w:ascii="仿宋_gb2312" w:hAnsi="仿宋_gb2312" w:cs="仿宋_gb2312" w:eastAsia="仿宋_gb2312"/>
                <w:sz w:val="28"/>
              </w:rPr>
              <w:t>（二）维保内容</w:t>
            </w:r>
          </w:p>
          <w:p>
            <w:pPr>
              <w:pStyle w:val="null3"/>
              <w:jc w:val="both"/>
            </w:pPr>
            <w:r>
              <w:rPr>
                <w:rFonts w:ascii="仿宋_gb2312" w:hAnsi="仿宋_gb2312" w:cs="仿宋_gb2312" w:eastAsia="仿宋_gb2312"/>
                <w:sz w:val="28"/>
              </w:rPr>
              <w:t>1、公司维修工程师对医院的设备提供维修、保养及协助设备管理服务。</w:t>
            </w:r>
          </w:p>
          <w:p>
            <w:pPr>
              <w:pStyle w:val="null3"/>
              <w:jc w:val="both"/>
            </w:pPr>
            <w:r>
              <w:rPr>
                <w:rFonts w:ascii="仿宋_gb2312" w:hAnsi="仿宋_gb2312" w:cs="仿宋_gb2312" w:eastAsia="仿宋_gb2312"/>
                <w:sz w:val="28"/>
              </w:rPr>
              <w:t>2、每个月巡检各氧气、负压以及空气终端是否漏气及各终端机件的运作情况并做好记录。</w:t>
            </w:r>
          </w:p>
          <w:p>
            <w:pPr>
              <w:pStyle w:val="null3"/>
              <w:jc w:val="both"/>
            </w:pPr>
            <w:r>
              <w:rPr>
                <w:rFonts w:ascii="仿宋_gb2312" w:hAnsi="仿宋_gb2312" w:cs="仿宋_gb2312" w:eastAsia="仿宋_gb2312"/>
                <w:sz w:val="28"/>
              </w:rPr>
              <w:t>3、每个月巡检传呼主机运行状况、各分机有无串号的现象、走廊显示屏所显示是否正确并对有故障的主机、分机进行调试处理。</w:t>
            </w:r>
          </w:p>
          <w:p>
            <w:pPr>
              <w:pStyle w:val="null3"/>
              <w:jc w:val="both"/>
            </w:pPr>
            <w:r>
              <w:rPr>
                <w:rFonts w:ascii="仿宋_gb2312" w:hAnsi="仿宋_gb2312" w:cs="仿宋_gb2312" w:eastAsia="仿宋_gb2312"/>
                <w:sz w:val="28"/>
              </w:rPr>
              <w:t>4、每个月巡检各病房中设备带是否完好（挡板、面板、隔离条等是否有遗失），对设备带所缺失的部分及时恢复。</w:t>
            </w:r>
          </w:p>
          <w:p>
            <w:pPr>
              <w:pStyle w:val="null3"/>
              <w:jc w:val="both"/>
            </w:pPr>
            <w:r>
              <w:rPr>
                <w:rFonts w:ascii="仿宋_gb2312" w:hAnsi="仿宋_gb2312" w:cs="仿宋_gb2312" w:eastAsia="仿宋_gb2312"/>
                <w:sz w:val="28"/>
              </w:rPr>
              <w:t>5、每季度对设备带供电电源插座、附属照明电路、供电系统进行全方位电路检测，及时更换出故障线路，保障设备带供电安全可靠。</w:t>
            </w:r>
          </w:p>
          <w:p>
            <w:pPr>
              <w:pStyle w:val="null3"/>
              <w:jc w:val="both"/>
            </w:pPr>
            <w:r>
              <w:rPr>
                <w:rFonts w:ascii="仿宋_gb2312" w:hAnsi="仿宋_gb2312" w:cs="仿宋_gb2312" w:eastAsia="仿宋_gb2312"/>
                <w:sz w:val="28"/>
              </w:rPr>
              <w:t>6、每个月对开关、插座定期巡查，及时更换出现接触不良或有安全隐患的开关或插座。</w:t>
            </w:r>
          </w:p>
          <w:p>
            <w:pPr>
              <w:pStyle w:val="null3"/>
              <w:jc w:val="both"/>
            </w:pPr>
            <w:r>
              <w:rPr>
                <w:rFonts w:ascii="仿宋_gb2312" w:hAnsi="仿宋_gb2312" w:cs="仿宋_gb2312" w:eastAsia="仿宋_gb2312"/>
                <w:sz w:val="28"/>
              </w:rPr>
              <w:t>7、针对供氧管道、负压管道每年进行两次外观查漏检验。</w:t>
            </w:r>
          </w:p>
        </w:tc>
      </w:tr>
    </w:tbl>
    <w:p>
      <w:pPr>
        <w:pStyle w:val="null3"/>
        <w:outlineLvl w:val="2"/>
      </w:pPr>
      <w:r>
        <w:rPr>
          <w:b/>
          <w:sz w:val="28"/>
        </w:rPr>
        <w:t>3.2.3人员配置要求</w:t>
      </w:r>
    </w:p>
    <w:p>
      <w:pPr>
        <w:pStyle w:val="null3"/>
      </w:pPr>
      <w:r>
        <w:rPr/>
        <w:t>采购包1：</w:t>
      </w:r>
    </w:p>
    <w:p>
      <w:pPr>
        <w:pStyle w:val="null3"/>
      </w:pPr>
      <w:r>
        <w:rPr/>
        <w:t>详见合同文本</w:t>
      </w:r>
    </w:p>
    <w:p>
      <w:pPr>
        <w:pStyle w:val="null3"/>
        <w:outlineLvl w:val="2"/>
      </w:pPr>
      <w:r>
        <w:rPr>
          <w:b/>
          <w:sz w:val="28"/>
        </w:rPr>
        <w:t>3.2.4设施设备要求</w:t>
      </w:r>
    </w:p>
    <w:p>
      <w:pPr>
        <w:pStyle w:val="null3"/>
      </w:pPr>
      <w:r>
        <w:rPr/>
        <w:t>采购包1：</w:t>
      </w:r>
    </w:p>
    <w:p>
      <w:pPr>
        <w:pStyle w:val="null3"/>
      </w:pPr>
      <w:r>
        <w:rPr/>
        <w:t>详见合同文本</w:t>
      </w:r>
    </w:p>
    <w:p>
      <w:pPr>
        <w:pStyle w:val="null3"/>
        <w:outlineLvl w:val="2"/>
      </w:pPr>
      <w:r>
        <w:rPr>
          <w:b/>
          <w:sz w:val="28"/>
        </w:rPr>
        <w:t>3.2.5其他要求</w:t>
      </w:r>
    </w:p>
    <w:p>
      <w:pPr>
        <w:pStyle w:val="null3"/>
      </w:pPr>
      <w:r>
        <w:rPr/>
        <w:t>采购包1：</w:t>
      </w:r>
    </w:p>
    <w:p>
      <w:pPr>
        <w:pStyle w:val="null3"/>
      </w:pPr>
      <w:r>
        <w:rPr/>
        <w:t>详见合同文本</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铜川市耀州区人民医院</w:t>
      </w:r>
    </w:p>
    <w:p>
      <w:pPr>
        <w:pStyle w:val="null3"/>
        <w:outlineLvl w:val="3"/>
      </w:pPr>
      <w:r>
        <w:rPr>
          <w:b/>
          <w:sz w:val="24"/>
        </w:rPr>
        <w:t>3.3.3考核（验收）标准和方法</w:t>
      </w:r>
    </w:p>
    <w:p>
      <w:pPr>
        <w:pStyle w:val="null3"/>
      </w:pPr>
      <w:r>
        <w:rPr/>
        <w:t>采购包1：</w:t>
      </w:r>
    </w:p>
    <w:p>
      <w:pPr>
        <w:pStyle w:val="null3"/>
      </w:pPr>
      <w:r>
        <w:rPr/>
        <w:t>详见合同文本</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合同签订合同后满3个月</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合同签订合同后满6个月</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合同签订合同后满9个月</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合同签订合同后满12个月</w:t>
      </w:r>
      <w:r>
        <w:rPr/>
        <w:t xml:space="preserve"> ，达到付款条件起 </w:t>
      </w:r>
      <w:r>
        <w:rPr/>
        <w:t>10</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详见合同</w:t>
      </w:r>
    </w:p>
    <w:p>
      <w:pPr>
        <w:pStyle w:val="null3"/>
        <w:outlineLvl w:val="2"/>
      </w:pPr>
      <w:r>
        <w:rPr>
          <w:b/>
          <w:sz w:val="28"/>
        </w:rPr>
        <w:t>3.4其他要求</w:t>
      </w:r>
    </w:p>
    <w:p>
      <w:pPr>
        <w:pStyle w:val="null3"/>
      </w:pPr>
      <w:r>
        <w:rPr/>
        <w:t>采购人与成交供应商签订合同的时限以此处为准，即采购人应在成交通知书发出之日起二十五日内与成交供应商签订采购合同。</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提供供应商的企业法人营业执照副本扫描件；2、依法缴纳税收的证明，供应商应提供响应文件递交截止时间前近六个月中任何一个月缴纳增值税和企业所得税的凭证，时间以税款所属时期为准（银行出具的缴税凭证或税务机关出具的证明的复扫描件）。供应商采用汇算清缴方式缴纳企业所得税的，应提供响应文件递交截止时间前近六个月中任何一个月缴纳增值税和最近一期缴纳企业所得税的凭证，时间以税款所属时期为准（银行出具的缴税凭证或税务机关出具的证明的扫描件）。依法免税的供应商，应提供相应文件证明其依法免税；3、具备履行合同所必需的设备和专业技术能力承诺书；4、社会保障资金缴纳记录，供应商应提供响应文件递交截止时间前近六个月中至少一个月的社会缴纳社会保险的凭据（专用收据或社会保险缴纳清单）。不需要缴纳社会保障资金的供应商，应提供相应文件证明其不需要缴纳社会保障资金；5、供应商参加政府采购活动前3年内在经营活动中没有重大违法记录的书面声明。同时提供满足政府采购法第二十二条规定的承诺函，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提供供应商2022年度经审计的财务报表（包括资产负债表、现金流量表、利润表）扫描件或2024年度基本开户银行出具的资信证明。</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同时在《资格证明文件》中提供供应商控股股东名称、控股公司的名称和存在管理、被管理关系的单位名称说明及供应商不属于为本项目提供整体设计、规范编制或者项目管理、监理、检测等服务的供应商声明。</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在响应文件递交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t>供应商在响应文件递交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参加的，须提供本人身份证复印件加盖公章；法定代表人授权他人参加的，须提供法定代表人委托授权书原件加盖公章，并提供被授权代表的身份证复印件加盖公章，并提供授权代表本单位证明（养老保险缴纳证明或劳动合同复印件）</w:t>
            </w:r>
          </w:p>
        </w:tc>
        <w:tc>
          <w:tcPr>
            <w:tcW w:type="dxa" w:w="3322"/>
          </w:tcPr>
          <w:p>
            <w:pPr>
              <w:pStyle w:val="null3"/>
            </w:pPr>
            <w:r>
              <w:rPr/>
              <w:t>法定代表人参加的，须提供本人身份证复印件加盖公章；法定代表人授权他人参加的，须提供法定代表人委托授权书原件加盖公章，并提供被授权代表的身份证复印件加盖公章，并提供授权代表本单位证明（养老保险缴纳证明或劳动合同复印件）</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无。</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响应文件按竞争性磋商文件要求签署、盖章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首次分项报价表 响应函 监狱企业的证明文件</w:t>
            </w:r>
          </w:p>
        </w:tc>
      </w:tr>
      <w:tr>
        <w:tc>
          <w:tcPr>
            <w:tcW w:type="dxa" w:w="831"/>
          </w:tcPr>
          <w:p>
            <w:pPr>
              <w:pStyle w:val="null3"/>
            </w:pPr>
            <w:r>
              <w:rPr/>
              <w:t>3</w:t>
            </w:r>
          </w:p>
        </w:tc>
        <w:tc>
          <w:tcPr>
            <w:tcW w:type="dxa" w:w="2492"/>
          </w:tcPr>
          <w:p>
            <w:pPr>
              <w:pStyle w:val="null3"/>
            </w:pPr>
            <w:r>
              <w:rPr/>
              <w:t>响应报价</w:t>
            </w:r>
          </w:p>
        </w:tc>
        <w:tc>
          <w:tcPr>
            <w:tcW w:type="dxa" w:w="3322"/>
          </w:tcPr>
          <w:p>
            <w:pPr>
              <w:pStyle w:val="null3"/>
            </w:pPr>
            <w:r>
              <w:rPr/>
              <w:t>响应报价未超出采购预算及最高限价</w:t>
            </w:r>
          </w:p>
        </w:tc>
        <w:tc>
          <w:tcPr>
            <w:tcW w:type="dxa" w:w="1661"/>
          </w:tcPr>
          <w:p>
            <w:pPr>
              <w:pStyle w:val="null3"/>
            </w:pPr>
            <w:r>
              <w:rPr/>
              <w:t>标的清单 报价表 首次分项报价表</w:t>
            </w:r>
          </w:p>
        </w:tc>
      </w:tr>
      <w:tr>
        <w:tc>
          <w:tcPr>
            <w:tcW w:type="dxa" w:w="831"/>
          </w:tcPr>
          <w:p>
            <w:pPr>
              <w:pStyle w:val="null3"/>
            </w:pPr>
            <w:r>
              <w:rPr/>
              <w:t>4</w:t>
            </w:r>
          </w:p>
        </w:tc>
        <w:tc>
          <w:tcPr>
            <w:tcW w:type="dxa" w:w="2492"/>
          </w:tcPr>
          <w:p>
            <w:pPr>
              <w:pStyle w:val="null3"/>
            </w:pPr>
            <w:r>
              <w:rPr/>
              <w:t>报价合理性</w:t>
            </w:r>
          </w:p>
        </w:tc>
        <w:tc>
          <w:tcPr>
            <w:tcW w:type="dxa" w:w="3322"/>
          </w:tcPr>
          <w:p>
            <w:pPr>
              <w:pStyle w:val="null3"/>
            </w:pPr>
            <w:r>
              <w:rPr/>
              <w:t>如出现供应商的报价明显低于其他通过符合性审查供应商的报价，有可能影响产品质量或者不能诚信履约的情况，供应商能证明其报价合理性</w:t>
            </w:r>
          </w:p>
        </w:tc>
        <w:tc>
          <w:tcPr>
            <w:tcW w:type="dxa" w:w="1661"/>
          </w:tcPr>
          <w:p>
            <w:pPr>
              <w:pStyle w:val="null3"/>
            </w:pPr>
            <w:r>
              <w:rPr/>
              <w:t>标的清单 报价表 首次分项报价表</w:t>
            </w:r>
          </w:p>
        </w:tc>
      </w:tr>
      <w:tr>
        <w:tc>
          <w:tcPr>
            <w:tcW w:type="dxa" w:w="831"/>
          </w:tcPr>
          <w:p>
            <w:pPr>
              <w:pStyle w:val="null3"/>
            </w:pPr>
            <w:r>
              <w:rPr/>
              <w:t>5</w:t>
            </w:r>
          </w:p>
        </w:tc>
        <w:tc>
          <w:tcPr>
            <w:tcW w:type="dxa" w:w="2492"/>
          </w:tcPr>
          <w:p>
            <w:pPr>
              <w:pStyle w:val="null3"/>
            </w:pPr>
            <w:r>
              <w:rPr/>
              <w:t>响应内容</w:t>
            </w:r>
          </w:p>
        </w:tc>
        <w:tc>
          <w:tcPr>
            <w:tcW w:type="dxa" w:w="3322"/>
          </w:tcPr>
          <w:p>
            <w:pPr>
              <w:pStyle w:val="null3"/>
            </w:pPr>
            <w:r>
              <w:rPr/>
              <w:t>响应内容未出现漏项，数量与要求相符</w:t>
            </w:r>
          </w:p>
        </w:tc>
        <w:tc>
          <w:tcPr>
            <w:tcW w:type="dxa" w:w="1661"/>
          </w:tcPr>
          <w:p>
            <w:pPr>
              <w:pStyle w:val="null3"/>
            </w:pPr>
            <w:r>
              <w:rPr/>
              <w:t>服务内容及服务邀请应答表 标的清单 首次分项报价表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整体服务方案设计先进、合理、科学，内容全面详尽，根据方案内容完整度赋分0～8分。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项目组织评审1</w:t>
            </w:r>
          </w:p>
        </w:tc>
        <w:tc>
          <w:tcPr>
            <w:tcW w:type="dxa" w:w="2492"/>
          </w:tcPr>
          <w:p>
            <w:pPr>
              <w:pStyle w:val="null3"/>
            </w:pPr>
            <w:r>
              <w:rPr/>
              <w:t>维保人员人数及专业设置合理，满足本项目磋商要求，根据响应情况赋分0～6分。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项目组织评审2</w:t>
            </w:r>
          </w:p>
        </w:tc>
        <w:tc>
          <w:tcPr>
            <w:tcW w:type="dxa" w:w="2492"/>
          </w:tcPr>
          <w:p>
            <w:pPr>
              <w:pStyle w:val="null3"/>
            </w:pPr>
            <w:r>
              <w:rPr/>
              <w:t>维保人员工作计划及轮换制度满足本项目磋商要求，根据响应情况赋分0～6分。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项目组织评审3</w:t>
            </w:r>
          </w:p>
        </w:tc>
        <w:tc>
          <w:tcPr>
            <w:tcW w:type="dxa" w:w="2492"/>
          </w:tcPr>
          <w:p>
            <w:pPr>
              <w:pStyle w:val="null3"/>
            </w:pPr>
            <w:r>
              <w:rPr/>
              <w:t>现场维保工作制度设置完善、合理，根据情况赋分0～6分。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维保服务评审1</w:t>
            </w:r>
          </w:p>
        </w:tc>
        <w:tc>
          <w:tcPr>
            <w:tcW w:type="dxa" w:w="2492"/>
          </w:tcPr>
          <w:p>
            <w:pPr>
              <w:pStyle w:val="null3"/>
            </w:pPr>
            <w:r>
              <w:rPr/>
              <w:t>维保工作流程科学合理，安排妥当，满足本项目要求，根据情况赋分0～6分。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维保服务评审2</w:t>
            </w:r>
          </w:p>
        </w:tc>
        <w:tc>
          <w:tcPr>
            <w:tcW w:type="dxa" w:w="2492"/>
          </w:tcPr>
          <w:p>
            <w:pPr>
              <w:pStyle w:val="null3"/>
            </w:pPr>
            <w:r>
              <w:rPr/>
              <w:t>维保服务质量保障措施满足本项目要求，根据情况赋分0～6分。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维保服务评审3</w:t>
            </w:r>
          </w:p>
        </w:tc>
        <w:tc>
          <w:tcPr>
            <w:tcW w:type="dxa" w:w="2492"/>
          </w:tcPr>
          <w:p>
            <w:pPr>
              <w:pStyle w:val="null3"/>
            </w:pPr>
            <w:r>
              <w:rPr/>
              <w:t>为本项目提供的合理化建议，根据情况赋分0～4分。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维保服务评审4</w:t>
            </w:r>
          </w:p>
        </w:tc>
        <w:tc>
          <w:tcPr>
            <w:tcW w:type="dxa" w:w="2492"/>
          </w:tcPr>
          <w:p>
            <w:pPr>
              <w:pStyle w:val="null3"/>
            </w:pPr>
            <w:r>
              <w:rPr/>
              <w:t>应急维保服务措施，根据情况赋分0～4分。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节能环保</w:t>
            </w:r>
          </w:p>
        </w:tc>
        <w:tc>
          <w:tcPr>
            <w:tcW w:type="dxa" w:w="2492"/>
          </w:tcPr>
          <w:p>
            <w:pPr>
              <w:pStyle w:val="null3"/>
            </w:pPr>
            <w:r>
              <w:rPr/>
              <w:t>生产装备先进、检测手段齐全，列入节能、环保目录等视其指标计0～5分。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服务质量保证1</w:t>
            </w:r>
          </w:p>
        </w:tc>
        <w:tc>
          <w:tcPr>
            <w:tcW w:type="dxa" w:w="2492"/>
          </w:tcPr>
          <w:p>
            <w:pPr>
              <w:pStyle w:val="null3"/>
            </w:pPr>
            <w:r>
              <w:rPr/>
              <w:t>有备品备件库，且货源充足能保证本次服务质量，按其响应程度计0～5分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服务质量保证2</w:t>
            </w:r>
          </w:p>
        </w:tc>
        <w:tc>
          <w:tcPr>
            <w:tcW w:type="dxa" w:w="2492"/>
          </w:tcPr>
          <w:p>
            <w:pPr>
              <w:pStyle w:val="null3"/>
            </w:pPr>
            <w:r>
              <w:rPr/>
              <w:t>备品备件、耗材质量评审：供应渠道正常，无不良市场反馈，取得了国家有关部门的认可，准予市场销售，技术资料齐全，按其响应程度计0～4分。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服务质量保证3</w:t>
            </w:r>
          </w:p>
        </w:tc>
        <w:tc>
          <w:tcPr>
            <w:tcW w:type="dxa" w:w="2492"/>
          </w:tcPr>
          <w:p>
            <w:pPr>
              <w:pStyle w:val="null3"/>
            </w:pPr>
            <w:r>
              <w:rPr/>
              <w:t>针对本次维保服务响应、常用零配件、耗材保障措施、其他服务承诺等，按其响应程度计0～6分。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根据供应商承担过的类似项目业绩，以合同为评审依据，每提供一个合同得2分，满分10分。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售后服务及培训</w:t>
            </w:r>
          </w:p>
        </w:tc>
        <w:tc>
          <w:tcPr>
            <w:tcW w:type="dxa" w:w="2492"/>
          </w:tcPr>
          <w:p>
            <w:pPr>
              <w:pStyle w:val="null3"/>
            </w:pPr>
            <w:r>
              <w:rPr/>
              <w:t>针对本采购项目及采购人实际需求提供详细具体可行的培训方案。负责为采购人培训操作人员，列出详细的培训内容、培训方式等说明。按其响应程度计0～4分。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满足磋商文件要求且投标价格最低的磋商报价为磋商基准价，其价格分为满分。其他供应商的价格分统一按照下列公式计算：磋商报价得分=（磋商基准价/最后磋商报价）×20 符合磋商文件规定的小微企业、监狱企业、残疾人福利性单位优惠条件的供应商，价格给予10%的扣除，用扣除后的价格参与评审。</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详见附件：首次分项报价表</w:t>
      </w:r>
    </w:p>
    <w:p>
      <w:pPr>
        <w:pStyle w:val="null3"/>
      </w:pPr>
      <w:r>
        <w:rPr/>
        <w:t xml:space="preserve"> </w:t>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