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8B405">
      <w:pPr>
        <w:pStyle w:val="3"/>
        <w:numPr>
          <w:ilvl w:val="0"/>
          <w:numId w:val="0"/>
        </w:numPr>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服务内容及服务要求应答表</w:t>
      </w:r>
    </w:p>
    <w:p w14:paraId="008EF4BE">
      <w:pPr>
        <w:spacing w:line="360" w:lineRule="auto"/>
        <w:ind w:left="1532" w:hanging="1532" w:hangingChars="545"/>
        <w:rPr>
          <w:rFonts w:hint="eastAsia" w:ascii="仿宋" w:hAnsi="仿宋" w:eastAsia="仿宋" w:cs="仿宋"/>
          <w:b/>
          <w:bCs/>
          <w:sz w:val="28"/>
          <w:szCs w:val="28"/>
        </w:rPr>
      </w:pPr>
      <w:r>
        <w:rPr>
          <w:rFonts w:hint="eastAsia" w:ascii="仿宋" w:hAnsi="仿宋" w:eastAsia="仿宋" w:cs="仿宋"/>
          <w:b/>
          <w:bCs/>
          <w:sz w:val="28"/>
          <w:szCs w:val="28"/>
        </w:rPr>
        <w:t>采购项目名称：</w:t>
      </w:r>
      <w:r>
        <w:rPr>
          <w:rFonts w:hint="eastAsia" w:ascii="仿宋" w:hAnsi="仿宋" w:eastAsia="仿宋" w:cs="仿宋"/>
          <w:sz w:val="28"/>
          <w:szCs w:val="28"/>
        </w:rPr>
        <w:t>{</w:t>
      </w:r>
      <w:r>
        <w:rPr>
          <w:rFonts w:hint="eastAsia" w:ascii="仿宋" w:hAnsi="仿宋" w:eastAsia="仿宋" w:cs="仿宋"/>
          <w:sz w:val="28"/>
          <w:szCs w:val="28"/>
          <w:lang w:eastAsia="zh-Hans"/>
        </w:rPr>
        <w:t>请填写采购项目名称</w:t>
      </w:r>
      <w:r>
        <w:rPr>
          <w:rFonts w:hint="eastAsia" w:ascii="仿宋" w:hAnsi="仿宋" w:eastAsia="仿宋" w:cs="仿宋"/>
          <w:sz w:val="28"/>
          <w:szCs w:val="28"/>
        </w:rPr>
        <w:t>}</w:t>
      </w:r>
    </w:p>
    <w:p w14:paraId="074FD719">
      <w:pPr>
        <w:spacing w:line="360" w:lineRule="auto"/>
        <w:rPr>
          <w:rFonts w:hint="eastAsia" w:ascii="仿宋" w:hAnsi="仿宋" w:eastAsia="仿宋" w:cs="仿宋"/>
          <w:sz w:val="28"/>
          <w:szCs w:val="28"/>
        </w:rPr>
      </w:pPr>
      <w:r>
        <w:rPr>
          <w:rFonts w:hint="eastAsia" w:ascii="仿宋" w:hAnsi="仿宋" w:eastAsia="仿宋" w:cs="仿宋"/>
          <w:b/>
          <w:bCs/>
          <w:sz w:val="28"/>
          <w:szCs w:val="28"/>
        </w:rPr>
        <w:t>采购项目编号：</w:t>
      </w:r>
      <w:r>
        <w:rPr>
          <w:rFonts w:hint="eastAsia" w:ascii="仿宋" w:hAnsi="仿宋" w:eastAsia="仿宋" w:cs="仿宋"/>
          <w:sz w:val="28"/>
          <w:szCs w:val="28"/>
        </w:rPr>
        <w:t>{</w:t>
      </w:r>
      <w:r>
        <w:rPr>
          <w:rFonts w:hint="eastAsia" w:ascii="仿宋" w:hAnsi="仿宋" w:eastAsia="仿宋" w:cs="仿宋"/>
          <w:sz w:val="28"/>
          <w:szCs w:val="28"/>
          <w:lang w:eastAsia="zh-Hans"/>
        </w:rPr>
        <w:t>请填写采购项目编号</w:t>
      </w:r>
      <w:r>
        <w:rPr>
          <w:rFonts w:hint="eastAsia" w:ascii="仿宋" w:hAnsi="仿宋" w:eastAsia="仿宋" w:cs="仿宋"/>
          <w:sz w:val="28"/>
          <w:szCs w:val="28"/>
        </w:rPr>
        <w:t>}</w:t>
      </w:r>
    </w:p>
    <w:p w14:paraId="1CFB84CB">
      <w:pPr>
        <w:spacing w:line="360" w:lineRule="auto"/>
        <w:rPr>
          <w:rFonts w:hint="eastAsia" w:ascii="仿宋" w:hAnsi="仿宋" w:eastAsia="仿宋" w:cs="仿宋"/>
          <w:sz w:val="28"/>
          <w:szCs w:val="28"/>
        </w:rPr>
      </w:pPr>
      <w:r>
        <w:rPr>
          <w:rFonts w:hint="eastAsia" w:ascii="仿宋" w:hAnsi="仿宋" w:eastAsia="仿宋" w:cs="仿宋"/>
          <w:b/>
          <w:bCs/>
          <w:sz w:val="28"/>
          <w:szCs w:val="28"/>
        </w:rPr>
        <w:t>采购</w:t>
      </w:r>
      <w:r>
        <w:rPr>
          <w:rFonts w:hint="eastAsia" w:ascii="仿宋" w:hAnsi="仿宋" w:eastAsia="仿宋" w:cs="仿宋"/>
          <w:b/>
          <w:bCs/>
          <w:sz w:val="28"/>
          <w:szCs w:val="28"/>
          <w:lang w:eastAsia="zh-Hans"/>
        </w:rPr>
        <w:t>包号：</w:t>
      </w:r>
      <w:r>
        <w:rPr>
          <w:rFonts w:hint="eastAsia" w:ascii="仿宋" w:hAnsi="仿宋" w:eastAsia="仿宋" w:cs="仿宋"/>
          <w:sz w:val="28"/>
          <w:szCs w:val="28"/>
        </w:rPr>
        <w:t>{</w:t>
      </w:r>
      <w:r>
        <w:rPr>
          <w:rFonts w:hint="eastAsia" w:ascii="仿宋" w:hAnsi="仿宋" w:eastAsia="仿宋" w:cs="仿宋"/>
          <w:sz w:val="28"/>
          <w:szCs w:val="28"/>
          <w:lang w:eastAsia="zh-Hans"/>
        </w:rPr>
        <w:t>请填写</w:t>
      </w:r>
      <w:r>
        <w:rPr>
          <w:rFonts w:hint="eastAsia" w:ascii="仿宋" w:hAnsi="仿宋" w:eastAsia="仿宋" w:cs="仿宋"/>
          <w:sz w:val="28"/>
          <w:szCs w:val="28"/>
        </w:rPr>
        <w:t>采购包</w:t>
      </w:r>
      <w:r>
        <w:rPr>
          <w:rFonts w:hint="eastAsia" w:ascii="仿宋" w:hAnsi="仿宋" w:eastAsia="仿宋" w:cs="仿宋"/>
          <w:sz w:val="28"/>
          <w:szCs w:val="28"/>
          <w:lang w:eastAsia="zh-Hans"/>
        </w:rPr>
        <w:t>编号</w:t>
      </w:r>
      <w:r>
        <w:rPr>
          <w:rFonts w:hint="eastAsia" w:ascii="仿宋" w:hAnsi="仿宋" w:eastAsia="仿宋" w:cs="仿宋"/>
          <w:sz w:val="28"/>
          <w:szCs w:val="28"/>
        </w:rPr>
        <w:t xml:space="preserve">}                      </w:t>
      </w:r>
    </w:p>
    <w:tbl>
      <w:tblPr>
        <w:tblStyle w:val="10"/>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902"/>
        <w:gridCol w:w="2580"/>
        <w:gridCol w:w="1395"/>
        <w:gridCol w:w="2074"/>
      </w:tblGrid>
      <w:tr w14:paraId="470E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14:paraId="78223340">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902" w:type="dxa"/>
            <w:tcBorders>
              <w:top w:val="single" w:color="auto" w:sz="4" w:space="0"/>
              <w:left w:val="single" w:color="auto" w:sz="4" w:space="0"/>
              <w:bottom w:val="single" w:color="auto" w:sz="4" w:space="0"/>
              <w:right w:val="single" w:color="auto" w:sz="4" w:space="0"/>
            </w:tcBorders>
            <w:vAlign w:val="center"/>
          </w:tcPr>
          <w:p w14:paraId="6BE38DEC">
            <w:pPr>
              <w:spacing w:line="360" w:lineRule="auto"/>
              <w:rPr>
                <w:rFonts w:hint="eastAsia" w:ascii="仿宋" w:hAnsi="仿宋" w:eastAsia="仿宋" w:cs="仿宋"/>
                <w:sz w:val="28"/>
                <w:szCs w:val="28"/>
              </w:rPr>
            </w:pPr>
            <w:r>
              <w:rPr>
                <w:rFonts w:hint="eastAsia" w:ascii="仿宋" w:hAnsi="仿宋" w:eastAsia="仿宋" w:cs="仿宋"/>
                <w:sz w:val="28"/>
                <w:szCs w:val="28"/>
                <w:lang w:val="en-US" w:eastAsia="zh-CN"/>
              </w:rPr>
              <w:t>采购</w:t>
            </w:r>
            <w:r>
              <w:rPr>
                <w:rFonts w:hint="eastAsia" w:ascii="仿宋" w:hAnsi="仿宋" w:eastAsia="仿宋" w:cs="仿宋"/>
                <w:sz w:val="28"/>
                <w:szCs w:val="28"/>
              </w:rPr>
              <w:t>文件要求</w:t>
            </w:r>
          </w:p>
        </w:tc>
        <w:tc>
          <w:tcPr>
            <w:tcW w:w="2580" w:type="dxa"/>
            <w:tcBorders>
              <w:top w:val="single" w:color="auto" w:sz="4" w:space="0"/>
              <w:left w:val="single" w:color="auto" w:sz="4" w:space="0"/>
              <w:bottom w:val="single" w:color="auto" w:sz="4" w:space="0"/>
              <w:right w:val="single" w:color="auto" w:sz="4" w:space="0"/>
            </w:tcBorders>
            <w:vAlign w:val="center"/>
          </w:tcPr>
          <w:p w14:paraId="13C88256">
            <w:pPr>
              <w:spacing w:line="360" w:lineRule="auto"/>
              <w:ind w:firstLine="280" w:firstLineChars="100"/>
              <w:rPr>
                <w:rFonts w:hint="default" w:ascii="仿宋" w:hAnsi="仿宋" w:eastAsia="仿宋" w:cs="仿宋"/>
                <w:sz w:val="28"/>
                <w:szCs w:val="28"/>
                <w:lang w:val="en-US" w:eastAsia="zh-CN"/>
              </w:rPr>
            </w:pPr>
            <w:r>
              <w:rPr>
                <w:rFonts w:hint="eastAsia" w:ascii="仿宋" w:hAnsi="仿宋" w:eastAsia="仿宋" w:cs="仿宋"/>
                <w:sz w:val="28"/>
                <w:szCs w:val="28"/>
              </w:rPr>
              <w:t>响应</w:t>
            </w:r>
            <w:r>
              <w:rPr>
                <w:rFonts w:hint="eastAsia" w:ascii="仿宋" w:hAnsi="仿宋" w:eastAsia="仿宋" w:cs="仿宋"/>
                <w:sz w:val="28"/>
                <w:szCs w:val="28"/>
                <w:lang w:val="en-US" w:eastAsia="zh-CN"/>
              </w:rPr>
              <w:t>文件应答</w:t>
            </w:r>
          </w:p>
        </w:tc>
        <w:tc>
          <w:tcPr>
            <w:tcW w:w="1395" w:type="dxa"/>
            <w:tcBorders>
              <w:top w:val="single" w:color="auto" w:sz="4" w:space="0"/>
              <w:left w:val="single" w:color="auto" w:sz="4" w:space="0"/>
              <w:bottom w:val="single" w:color="auto" w:sz="4" w:space="0"/>
              <w:right w:val="single" w:color="auto" w:sz="4" w:space="0"/>
            </w:tcBorders>
            <w:vAlign w:val="center"/>
          </w:tcPr>
          <w:p w14:paraId="3E8DE0C3">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响应说明</w:t>
            </w:r>
          </w:p>
        </w:tc>
        <w:tc>
          <w:tcPr>
            <w:tcW w:w="2074" w:type="dxa"/>
            <w:tcBorders>
              <w:top w:val="single" w:color="auto" w:sz="4" w:space="0"/>
              <w:left w:val="single" w:color="auto" w:sz="4" w:space="0"/>
              <w:bottom w:val="single" w:color="auto" w:sz="4" w:space="0"/>
              <w:right w:val="single" w:color="auto" w:sz="4" w:space="0"/>
            </w:tcBorders>
            <w:vAlign w:val="center"/>
          </w:tcPr>
          <w:p w14:paraId="1C61A8A9">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证明材料页码</w:t>
            </w:r>
          </w:p>
        </w:tc>
      </w:tr>
      <w:tr w14:paraId="3541C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4D2E7F61">
            <w:pPr>
              <w:spacing w:line="360" w:lineRule="auto"/>
              <w:ind w:firstLine="548" w:firstLineChars="196"/>
              <w:rPr>
                <w:rFonts w:hint="eastAsia" w:ascii="仿宋" w:hAnsi="仿宋" w:eastAsia="仿宋" w:cs="仿宋"/>
                <w:sz w:val="28"/>
                <w:szCs w:val="28"/>
              </w:rPr>
            </w:pPr>
          </w:p>
        </w:tc>
        <w:tc>
          <w:tcPr>
            <w:tcW w:w="1902" w:type="dxa"/>
            <w:tcBorders>
              <w:top w:val="single" w:color="auto" w:sz="4" w:space="0"/>
              <w:left w:val="single" w:color="auto" w:sz="4" w:space="0"/>
              <w:bottom w:val="single" w:color="auto" w:sz="4" w:space="0"/>
              <w:right w:val="single" w:color="auto" w:sz="4" w:space="0"/>
            </w:tcBorders>
          </w:tcPr>
          <w:p w14:paraId="330ABE2A">
            <w:pPr>
              <w:spacing w:line="360" w:lineRule="auto"/>
              <w:ind w:firstLine="548" w:firstLineChars="196"/>
              <w:rPr>
                <w:rFonts w:hint="eastAsia" w:ascii="仿宋" w:hAnsi="仿宋" w:eastAsia="仿宋" w:cs="仿宋"/>
                <w:sz w:val="28"/>
                <w:szCs w:val="28"/>
              </w:rPr>
            </w:pPr>
          </w:p>
        </w:tc>
        <w:tc>
          <w:tcPr>
            <w:tcW w:w="2580" w:type="dxa"/>
            <w:tcBorders>
              <w:top w:val="single" w:color="auto" w:sz="4" w:space="0"/>
              <w:left w:val="single" w:color="auto" w:sz="4" w:space="0"/>
              <w:bottom w:val="single" w:color="auto" w:sz="4" w:space="0"/>
              <w:right w:val="single" w:color="auto" w:sz="4" w:space="0"/>
            </w:tcBorders>
          </w:tcPr>
          <w:p w14:paraId="3E2E11EC">
            <w:pPr>
              <w:spacing w:line="360" w:lineRule="auto"/>
              <w:ind w:firstLine="548" w:firstLineChars="196"/>
              <w:rPr>
                <w:rFonts w:hint="eastAsia" w:ascii="仿宋" w:hAnsi="仿宋" w:eastAsia="仿宋" w:cs="仿宋"/>
                <w:sz w:val="28"/>
                <w:szCs w:val="28"/>
              </w:rPr>
            </w:pPr>
          </w:p>
        </w:tc>
        <w:tc>
          <w:tcPr>
            <w:tcW w:w="1395" w:type="dxa"/>
            <w:tcBorders>
              <w:top w:val="single" w:color="auto" w:sz="4" w:space="0"/>
              <w:left w:val="single" w:color="auto" w:sz="4" w:space="0"/>
              <w:bottom w:val="single" w:color="auto" w:sz="4" w:space="0"/>
              <w:right w:val="single" w:color="auto" w:sz="4" w:space="0"/>
            </w:tcBorders>
          </w:tcPr>
          <w:p w14:paraId="5583A7C0">
            <w:pPr>
              <w:spacing w:line="360" w:lineRule="auto"/>
              <w:ind w:firstLine="548" w:firstLineChars="196"/>
              <w:rPr>
                <w:rFonts w:hint="eastAsia" w:ascii="仿宋" w:hAnsi="仿宋" w:eastAsia="仿宋" w:cs="仿宋"/>
                <w:sz w:val="28"/>
                <w:szCs w:val="28"/>
              </w:rPr>
            </w:pPr>
          </w:p>
        </w:tc>
        <w:tc>
          <w:tcPr>
            <w:tcW w:w="2074" w:type="dxa"/>
            <w:tcBorders>
              <w:top w:val="single" w:color="auto" w:sz="4" w:space="0"/>
              <w:left w:val="single" w:color="auto" w:sz="4" w:space="0"/>
              <w:bottom w:val="single" w:color="auto" w:sz="4" w:space="0"/>
              <w:right w:val="single" w:color="auto" w:sz="4" w:space="0"/>
            </w:tcBorders>
          </w:tcPr>
          <w:p w14:paraId="05135C24">
            <w:pPr>
              <w:spacing w:line="360" w:lineRule="auto"/>
              <w:ind w:firstLine="548" w:firstLineChars="196"/>
              <w:rPr>
                <w:rFonts w:hint="eastAsia" w:ascii="仿宋" w:hAnsi="仿宋" w:eastAsia="仿宋" w:cs="仿宋"/>
                <w:sz w:val="28"/>
                <w:szCs w:val="28"/>
              </w:rPr>
            </w:pPr>
          </w:p>
        </w:tc>
      </w:tr>
      <w:tr w14:paraId="4D84E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2621DD3E">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0BE1E121">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738666A8">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2F061655">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790F3698">
            <w:pPr>
              <w:spacing w:line="360" w:lineRule="auto"/>
              <w:ind w:firstLine="548" w:firstLineChars="196"/>
              <w:rPr>
                <w:rFonts w:hint="eastAsia" w:ascii="仿宋" w:hAnsi="仿宋" w:eastAsia="仿宋" w:cs="仿宋"/>
                <w:sz w:val="28"/>
                <w:szCs w:val="28"/>
                <w:highlight w:val="red"/>
              </w:rPr>
            </w:pPr>
          </w:p>
        </w:tc>
      </w:tr>
      <w:tr w14:paraId="720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2A39E156">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04C4834D">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01EDC458">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6D04BAE2">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3437E58E">
            <w:pPr>
              <w:spacing w:line="360" w:lineRule="auto"/>
              <w:ind w:firstLine="548" w:firstLineChars="196"/>
              <w:rPr>
                <w:rFonts w:hint="eastAsia" w:ascii="仿宋" w:hAnsi="仿宋" w:eastAsia="仿宋" w:cs="仿宋"/>
                <w:sz w:val="28"/>
                <w:szCs w:val="28"/>
                <w:highlight w:val="red"/>
              </w:rPr>
            </w:pPr>
          </w:p>
        </w:tc>
      </w:tr>
      <w:tr w14:paraId="17AC3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131353AE">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66369D8C">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5846E304">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30B40526">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02C42308">
            <w:pPr>
              <w:spacing w:line="360" w:lineRule="auto"/>
              <w:ind w:firstLine="548" w:firstLineChars="196"/>
              <w:rPr>
                <w:rFonts w:hint="eastAsia" w:ascii="仿宋" w:hAnsi="仿宋" w:eastAsia="仿宋" w:cs="仿宋"/>
                <w:sz w:val="28"/>
                <w:szCs w:val="28"/>
                <w:highlight w:val="red"/>
              </w:rPr>
            </w:pPr>
          </w:p>
        </w:tc>
      </w:tr>
      <w:tr w14:paraId="36F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743A23A7">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63DE0E1B">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58D01605">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39A1D5FB">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2A5FDDA7">
            <w:pPr>
              <w:spacing w:line="360" w:lineRule="auto"/>
              <w:ind w:firstLine="548" w:firstLineChars="196"/>
              <w:rPr>
                <w:rFonts w:hint="eastAsia" w:ascii="仿宋" w:hAnsi="仿宋" w:eastAsia="仿宋" w:cs="仿宋"/>
                <w:sz w:val="28"/>
                <w:szCs w:val="28"/>
                <w:highlight w:val="red"/>
              </w:rPr>
            </w:pPr>
          </w:p>
        </w:tc>
      </w:tr>
      <w:tr w14:paraId="33FDD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3D9649B9">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4548AD1C">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1025D4C1">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517C9649">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3A90EF81">
            <w:pPr>
              <w:spacing w:line="360" w:lineRule="auto"/>
              <w:ind w:firstLine="548" w:firstLineChars="196"/>
              <w:rPr>
                <w:rFonts w:hint="eastAsia" w:ascii="仿宋" w:hAnsi="仿宋" w:eastAsia="仿宋" w:cs="仿宋"/>
                <w:sz w:val="28"/>
                <w:szCs w:val="28"/>
                <w:highlight w:val="red"/>
              </w:rPr>
            </w:pPr>
          </w:p>
        </w:tc>
      </w:tr>
      <w:tr w14:paraId="0AE4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7035D0F4">
            <w:pPr>
              <w:spacing w:line="360" w:lineRule="auto"/>
              <w:ind w:firstLine="548" w:firstLineChars="196"/>
              <w:rPr>
                <w:rFonts w:hint="eastAsia" w:ascii="仿宋" w:hAnsi="仿宋" w:eastAsia="仿宋" w:cs="仿宋"/>
                <w:sz w:val="28"/>
                <w:szCs w:val="28"/>
                <w:highlight w:val="red"/>
              </w:rPr>
            </w:pPr>
          </w:p>
        </w:tc>
        <w:tc>
          <w:tcPr>
            <w:tcW w:w="1902" w:type="dxa"/>
            <w:tcBorders>
              <w:top w:val="single" w:color="auto" w:sz="4" w:space="0"/>
              <w:left w:val="single" w:color="auto" w:sz="4" w:space="0"/>
              <w:bottom w:val="single" w:color="auto" w:sz="4" w:space="0"/>
              <w:right w:val="single" w:color="auto" w:sz="4" w:space="0"/>
            </w:tcBorders>
          </w:tcPr>
          <w:p w14:paraId="59F1EC26">
            <w:pPr>
              <w:spacing w:line="360" w:lineRule="auto"/>
              <w:ind w:firstLine="548" w:firstLineChars="196"/>
              <w:rPr>
                <w:rFonts w:hint="eastAsia" w:ascii="仿宋" w:hAnsi="仿宋" w:eastAsia="仿宋" w:cs="仿宋"/>
                <w:sz w:val="28"/>
                <w:szCs w:val="28"/>
                <w:highlight w:val="red"/>
              </w:rPr>
            </w:pPr>
          </w:p>
        </w:tc>
        <w:tc>
          <w:tcPr>
            <w:tcW w:w="2580" w:type="dxa"/>
            <w:tcBorders>
              <w:top w:val="single" w:color="auto" w:sz="4" w:space="0"/>
              <w:left w:val="single" w:color="auto" w:sz="4" w:space="0"/>
              <w:bottom w:val="single" w:color="auto" w:sz="4" w:space="0"/>
              <w:right w:val="single" w:color="auto" w:sz="4" w:space="0"/>
            </w:tcBorders>
          </w:tcPr>
          <w:p w14:paraId="30FD55F5">
            <w:pPr>
              <w:spacing w:line="360" w:lineRule="auto"/>
              <w:ind w:firstLine="548" w:firstLineChars="196"/>
              <w:rPr>
                <w:rFonts w:hint="eastAsia" w:ascii="仿宋" w:hAnsi="仿宋" w:eastAsia="仿宋" w:cs="仿宋"/>
                <w:sz w:val="28"/>
                <w:szCs w:val="28"/>
                <w:highlight w:val="red"/>
              </w:rPr>
            </w:pPr>
          </w:p>
        </w:tc>
        <w:tc>
          <w:tcPr>
            <w:tcW w:w="1395" w:type="dxa"/>
            <w:tcBorders>
              <w:top w:val="single" w:color="auto" w:sz="4" w:space="0"/>
              <w:left w:val="single" w:color="auto" w:sz="4" w:space="0"/>
              <w:bottom w:val="single" w:color="auto" w:sz="4" w:space="0"/>
              <w:right w:val="single" w:color="auto" w:sz="4" w:space="0"/>
            </w:tcBorders>
          </w:tcPr>
          <w:p w14:paraId="254C2E28">
            <w:pPr>
              <w:spacing w:line="360" w:lineRule="auto"/>
              <w:ind w:firstLine="548" w:firstLineChars="196"/>
              <w:rPr>
                <w:rFonts w:hint="eastAsia" w:ascii="仿宋" w:hAnsi="仿宋" w:eastAsia="仿宋" w:cs="仿宋"/>
                <w:sz w:val="28"/>
                <w:szCs w:val="28"/>
                <w:highlight w:val="red"/>
              </w:rPr>
            </w:pPr>
          </w:p>
        </w:tc>
        <w:tc>
          <w:tcPr>
            <w:tcW w:w="2074" w:type="dxa"/>
            <w:tcBorders>
              <w:top w:val="single" w:color="auto" w:sz="4" w:space="0"/>
              <w:left w:val="single" w:color="auto" w:sz="4" w:space="0"/>
              <w:bottom w:val="single" w:color="auto" w:sz="4" w:space="0"/>
              <w:right w:val="single" w:color="auto" w:sz="4" w:space="0"/>
            </w:tcBorders>
          </w:tcPr>
          <w:p w14:paraId="4F8F2120">
            <w:pPr>
              <w:spacing w:line="360" w:lineRule="auto"/>
              <w:ind w:firstLine="548" w:firstLineChars="196"/>
              <w:rPr>
                <w:rFonts w:hint="eastAsia" w:ascii="仿宋" w:hAnsi="仿宋" w:eastAsia="仿宋" w:cs="仿宋"/>
                <w:sz w:val="28"/>
                <w:szCs w:val="28"/>
                <w:highlight w:val="red"/>
              </w:rPr>
            </w:pPr>
          </w:p>
        </w:tc>
      </w:tr>
    </w:tbl>
    <w:p w14:paraId="130853EE">
      <w:pPr>
        <w:autoSpaceDE w:val="0"/>
        <w:autoSpaceDN w:val="0"/>
        <w:adjustRightInd w:val="0"/>
        <w:spacing w:line="360" w:lineRule="auto"/>
        <w:ind w:right="-907" w:rightChars="-432"/>
        <w:rPr>
          <w:rFonts w:hint="eastAsia" w:ascii="仿宋" w:hAnsi="仿宋" w:eastAsia="仿宋" w:cs="仿宋"/>
          <w:sz w:val="28"/>
          <w:szCs w:val="28"/>
        </w:rPr>
      </w:pPr>
      <w:r>
        <w:rPr>
          <w:rFonts w:hint="eastAsia" w:ascii="仿宋" w:hAnsi="仿宋" w:eastAsia="仿宋" w:cs="仿宋"/>
          <w:sz w:val="28"/>
          <w:szCs w:val="28"/>
        </w:rPr>
        <w:t>注：1.以上表格格式行、列可增减。</w:t>
      </w:r>
      <w:r>
        <w:rPr>
          <w:rFonts w:hint="eastAsia" w:ascii="仿宋" w:hAnsi="仿宋" w:eastAsia="仿宋" w:cs="仿宋"/>
          <w:sz w:val="28"/>
          <w:szCs w:val="28"/>
          <w:lang w:val="en-US" w:eastAsia="zh-CN"/>
        </w:rPr>
        <w:t xml:space="preserve">   </w:t>
      </w:r>
    </w:p>
    <w:p w14:paraId="3B80E892">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2.供应商</w:t>
      </w:r>
      <w:r>
        <w:rPr>
          <w:rFonts w:hint="eastAsia" w:ascii="仿宋" w:hAnsi="仿宋" w:eastAsia="仿宋" w:cs="仿宋"/>
          <w:sz w:val="28"/>
          <w:szCs w:val="28"/>
        </w:rPr>
        <w:t>根据</w:t>
      </w:r>
      <w:r>
        <w:rPr>
          <w:rFonts w:hint="eastAsia" w:ascii="仿宋" w:hAnsi="仿宋" w:eastAsia="仿宋" w:cs="仿宋"/>
          <w:sz w:val="28"/>
          <w:szCs w:val="28"/>
          <w:lang w:val="en-US" w:eastAsia="zh-CN"/>
        </w:rPr>
        <w:t>采购</w:t>
      </w:r>
      <w:r>
        <w:rPr>
          <w:rFonts w:hint="eastAsia" w:ascii="仿宋" w:hAnsi="仿宋" w:eastAsia="仿宋" w:cs="仿宋"/>
          <w:sz w:val="28"/>
          <w:szCs w:val="28"/>
        </w:rPr>
        <w:t>文件</w:t>
      </w:r>
      <w:bookmarkStart w:id="0" w:name="_GoBack"/>
      <w:bookmarkEnd w:id="0"/>
      <w:r>
        <w:rPr>
          <w:rFonts w:hint="eastAsia" w:ascii="仿宋" w:hAnsi="仿宋" w:eastAsia="仿宋" w:cs="仿宋"/>
          <w:sz w:val="28"/>
          <w:szCs w:val="28"/>
          <w:lang w:val="en-US" w:eastAsia="zh-CN"/>
        </w:rPr>
        <w:t>要求</w:t>
      </w:r>
      <w:r>
        <w:rPr>
          <w:rFonts w:hint="eastAsia" w:ascii="仿宋" w:hAnsi="仿宋" w:eastAsia="仿宋" w:cs="仿宋"/>
          <w:sz w:val="28"/>
          <w:szCs w:val="28"/>
        </w:rPr>
        <w:t>的全部内容逐条填写此表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采购文件中要求提供证明材料的需提供响应证明材料并在偏离表中注明位置页码。</w:t>
      </w:r>
    </w:p>
    <w:p w14:paraId="354A12FF">
      <w:pPr>
        <w:autoSpaceDE w:val="0"/>
        <w:autoSpaceDN w:val="0"/>
        <w:adjustRightInd w:val="0"/>
        <w:spacing w:line="360" w:lineRule="auto"/>
        <w:ind w:right="-1050" w:rightChars="-50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响应说明填写：优于、相同、低于。 </w:t>
      </w:r>
    </w:p>
    <w:p w14:paraId="15E004AB">
      <w:pPr>
        <w:pStyle w:val="2"/>
        <w:numPr>
          <w:ilvl w:val="0"/>
          <w:numId w:val="0"/>
        </w:numPr>
        <w:rPr>
          <w:rFonts w:hint="eastAsia" w:ascii="仿宋" w:hAnsi="仿宋" w:eastAsia="仿宋" w:cs="仿宋"/>
          <w:lang w:val="en-US" w:eastAsia="zh-CN"/>
        </w:rPr>
      </w:pPr>
    </w:p>
    <w:p w14:paraId="46DAC7B9">
      <w:pPr>
        <w:spacing w:line="360" w:lineRule="auto"/>
        <w:ind w:firstLine="560" w:firstLineChars="200"/>
        <w:rPr>
          <w:rFonts w:hint="eastAsia" w:ascii="仿宋" w:hAnsi="仿宋" w:eastAsia="仿宋" w:cs="仿宋"/>
          <w:sz w:val="28"/>
          <w:szCs w:val="28"/>
          <w:lang w:val="en-US" w:eastAsia="zh-CN"/>
        </w:rPr>
      </w:pPr>
    </w:p>
    <w:p w14:paraId="79CE74F4">
      <w:pPr>
        <w:spacing w:line="360" w:lineRule="auto"/>
        <w:ind w:firstLine="560" w:firstLineChars="200"/>
        <w:rPr>
          <w:rFonts w:hint="eastAsia" w:ascii="仿宋" w:hAnsi="仿宋" w:eastAsia="仿宋" w:cs="仿宋"/>
          <w:sz w:val="28"/>
          <w:szCs w:val="28"/>
          <w:lang w:val="en-US" w:eastAsia="zh-CN"/>
        </w:rPr>
      </w:pPr>
    </w:p>
    <w:p w14:paraId="380FF5E3">
      <w:pPr>
        <w:rPr>
          <w:rFonts w:hint="eastAsia" w:ascii="仿宋" w:hAnsi="仿宋" w:eastAsia="仿宋" w:cs="仿宋"/>
        </w:rPr>
      </w:pPr>
    </w:p>
    <w:p w14:paraId="1465E3B5">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宋体" w:hAnsi="宋体" w:eastAsia="宋体" w:cs="宋体"/>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rPr>
        <w:rFonts w:hint="eastAsia"/>
      </w:rPr>
    </w:lvl>
    <w:lvl w:ilvl="6" w:tentative="0">
      <w:start w:val="1"/>
      <w:numFmt w:val="decimal"/>
      <w:lvlText w:val="%1.%2.%3.%4.%5.%6.%7"/>
      <w:lvlJc w:val="left"/>
      <w:pPr>
        <w:ind w:left="3685" w:hanging="1276"/>
      </w:pPr>
      <w:rPr>
        <w:rFonts w:hint="eastAsia"/>
      </w:rPr>
    </w:lvl>
    <w:lvl w:ilvl="7" w:tentative="0">
      <w:start w:val="1"/>
      <w:numFmt w:val="decimal"/>
      <w:lvlText w:val="%1.%2.%3.%4.%5.%6.%7.%8"/>
      <w:lvlJc w:val="left"/>
      <w:pPr>
        <w:ind w:left="4252" w:hanging="1418"/>
      </w:pPr>
      <w:rPr>
        <w:rFonts w:hint="eastAsia"/>
      </w:rPr>
    </w:lvl>
    <w:lvl w:ilvl="8" w:tentative="0">
      <w:start w:val="1"/>
      <w:numFmt w:val="decimal"/>
      <w:lvlText w:val="%1.%2.%3.%4.%5.%6.%7.%8.%9"/>
      <w:lvlJc w:val="left"/>
      <w:pPr>
        <w:ind w:left="4960"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299E01"/>
    <w:rsid w:val="00232381"/>
    <w:rsid w:val="00366213"/>
    <w:rsid w:val="004A4EC7"/>
    <w:rsid w:val="004E088D"/>
    <w:rsid w:val="00536A98"/>
    <w:rsid w:val="00874F67"/>
    <w:rsid w:val="009C4EAF"/>
    <w:rsid w:val="00A5507E"/>
    <w:rsid w:val="00E752CD"/>
    <w:rsid w:val="00EF7F84"/>
    <w:rsid w:val="0F753152"/>
    <w:rsid w:val="1EDF23BF"/>
    <w:rsid w:val="21A071FE"/>
    <w:rsid w:val="26753BA5"/>
    <w:rsid w:val="3E265A58"/>
    <w:rsid w:val="499917D4"/>
    <w:rsid w:val="4BF35197"/>
    <w:rsid w:val="50D94BAC"/>
    <w:rsid w:val="593E5D10"/>
    <w:rsid w:val="67299E01"/>
    <w:rsid w:val="7C920181"/>
    <w:rsid w:val="FBFF92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3"/>
    <w:unhideWhenUsed/>
    <w:qFormat/>
    <w:uiPriority w:val="0"/>
    <w:pPr>
      <w:keepNext/>
      <w:keepLines/>
      <w:numPr>
        <w:ilvl w:val="2"/>
        <w:numId w:val="1"/>
      </w:numPr>
      <w:spacing w:line="360" w:lineRule="auto"/>
      <w:outlineLvl w:val="2"/>
    </w:pPr>
    <w:rPr>
      <w:rFonts w:ascii="宋体" w:hAnsi="宋体" w:cs="宋体"/>
      <w:b/>
      <w:bCs/>
      <w:color w:val="000000"/>
      <w:kern w:val="0"/>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HTML Preformatted"/>
    <w:basedOn w:val="1"/>
    <w:qFormat/>
    <w:uiPriority w:val="0"/>
    <w:rPr>
      <w:rFonts w:ascii="Courier New" w:hAnsi="Courier New"/>
      <w:sz w:val="20"/>
    </w:rPr>
  </w:style>
  <w:style w:type="paragraph" w:styleId="4">
    <w:name w:val="annotation text"/>
    <w:basedOn w:val="1"/>
    <w:link w:val="14"/>
    <w:unhideWhenUsed/>
    <w:qFormat/>
    <w:uiPriority w:val="0"/>
    <w:pPr>
      <w:jc w:val="left"/>
    </w:pPr>
  </w:style>
  <w:style w:type="paragraph" w:styleId="5">
    <w:name w:val="Body Text"/>
    <w:basedOn w:val="1"/>
    <w:next w:val="1"/>
    <w:qFormat/>
    <w:uiPriority w:val="0"/>
    <w:pPr>
      <w:spacing w:after="120"/>
    </w:pPr>
  </w:style>
  <w:style w:type="paragraph" w:styleId="6">
    <w:name w:val="Plain Text"/>
    <w:basedOn w:val="1"/>
    <w:unhideWhenUsed/>
    <w:qFormat/>
    <w:uiPriority w:val="99"/>
    <w:rPr>
      <w:rFonts w:hAnsi="Courier New" w:cs="Courier New" w:asciiTheme="minorEastAsia"/>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0"/>
    <w:pPr>
      <w:tabs>
        <w:tab w:val="left" w:pos="620"/>
        <w:tab w:val="right" w:leader="dot" w:pos="8364"/>
      </w:tabs>
      <w:ind w:left="180"/>
      <w:jc w:val="left"/>
    </w:pPr>
    <w:rPr>
      <w:rFonts w:ascii="华文中宋" w:hAnsi="华文中宋" w:eastAsia="华文中宋"/>
      <w:smallCaps/>
      <w:sz w:val="20"/>
      <w:szCs w:val="20"/>
    </w:rPr>
  </w:style>
  <w:style w:type="character" w:styleId="12">
    <w:name w:val="annotation reference"/>
    <w:basedOn w:val="11"/>
    <w:unhideWhenUsed/>
    <w:qFormat/>
    <w:uiPriority w:val="99"/>
    <w:rPr>
      <w:sz w:val="21"/>
      <w:szCs w:val="21"/>
    </w:rPr>
  </w:style>
  <w:style w:type="character" w:customStyle="1" w:styleId="13">
    <w:name w:val="标题 3 字符"/>
    <w:basedOn w:val="11"/>
    <w:link w:val="3"/>
    <w:qFormat/>
    <w:uiPriority w:val="0"/>
    <w:rPr>
      <w:rFonts w:ascii="宋体" w:hAnsi="宋体" w:eastAsia="宋体" w:cs="宋体"/>
      <w:b/>
      <w:bCs/>
      <w:color w:val="000000"/>
      <w:sz w:val="28"/>
      <w:szCs w:val="28"/>
    </w:rPr>
  </w:style>
  <w:style w:type="character" w:customStyle="1" w:styleId="14">
    <w:name w:val="批注文字 字符"/>
    <w:basedOn w:val="11"/>
    <w:link w:val="4"/>
    <w:qFormat/>
    <w:uiPriority w:val="0"/>
    <w:rPr>
      <w:rFonts w:ascii="Calibri" w:hAnsi="Calibri" w:eastAsia="宋体" w:cs="Times New Roman"/>
      <w:kern w:val="2"/>
      <w:sz w:val="21"/>
      <w:szCs w:val="22"/>
    </w:rPr>
  </w:style>
  <w:style w:type="character" w:customStyle="1" w:styleId="15">
    <w:name w:val="页眉 字符"/>
    <w:basedOn w:val="11"/>
    <w:link w:val="8"/>
    <w:qFormat/>
    <w:uiPriority w:val="0"/>
    <w:rPr>
      <w:rFonts w:ascii="Calibri" w:hAnsi="Calibri" w:eastAsia="宋体" w:cs="Times New Roman"/>
      <w:kern w:val="2"/>
      <w:sz w:val="18"/>
      <w:szCs w:val="18"/>
    </w:rPr>
  </w:style>
  <w:style w:type="character" w:customStyle="1" w:styleId="16">
    <w:name w:val="页脚 字符"/>
    <w:basedOn w:val="11"/>
    <w:link w:val="7"/>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184</Characters>
  <Lines>1</Lines>
  <Paragraphs>1</Paragraphs>
  <TotalTime>5</TotalTime>
  <ScaleCrop>false</ScaleCrop>
  <LinksUpToDate>false</LinksUpToDate>
  <CharactersWithSpaces>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2022-03-16T19:23:00Z</dcterms:created>
  <dc:creator>linyan</dc:creator>
  <cp:lastModifiedBy>段婧</cp:lastModifiedBy>
  <dcterms:modified xsi:type="dcterms:W3CDTF">2025-11-16T11:27:51Z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eyJoZGlkIjoiMDAzYzg4OGIyOTg5OGU4MWNkZjQ2Y2UzZTc5YWE2MDEiLCJ1c2VySWQiOiIzMzEzMTg1MTQifQ==</vt:lpwstr>
  </property>
  <property fmtid="{D5CDD505-2E9C-101B-9397-08002B2CF9AE}" pid="4" name="ICV">
    <vt:lpwstr>72A0F15CC2BF4CC9928999467CC3CF28_12</vt:lpwstr>
  </property>
</Properties>
</file>