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t>响应</w:t>
      </w: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服务</w:t>
      </w:r>
      <w:r>
        <w:rPr>
          <w:rFonts w:hint="eastAsia" w:ascii="宋体" w:hAnsi="宋体" w:eastAsia="宋体" w:cs="宋体"/>
          <w:b/>
          <w:sz w:val="32"/>
          <w:szCs w:val="32"/>
        </w:rPr>
        <w:t>方案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一、项目总体分析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二、技术方案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三、组织实施方案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四、工作与技术规范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</w:rPr>
        <w:t>、重点、难点分析及应对措施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六、</w:t>
      </w:r>
      <w:r>
        <w:rPr>
          <w:rFonts w:hint="eastAsia" w:ascii="宋体" w:hAnsi="宋体" w:eastAsia="宋体" w:cs="宋体"/>
          <w:sz w:val="24"/>
          <w:szCs w:val="24"/>
        </w:rPr>
        <w:t>管理与保障措施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七、</w:t>
      </w:r>
      <w:r>
        <w:rPr>
          <w:rFonts w:hint="eastAsia" w:ascii="宋体" w:hAnsi="宋体" w:eastAsia="宋体" w:cs="宋体"/>
          <w:sz w:val="24"/>
          <w:szCs w:val="24"/>
        </w:rPr>
        <w:t>服务承诺及合理化建议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八、</w:t>
      </w:r>
      <w:r>
        <w:rPr>
          <w:rFonts w:hint="eastAsia" w:ascii="宋体" w:hAnsi="宋体" w:eastAsia="宋体" w:cs="宋体"/>
          <w:sz w:val="24"/>
          <w:szCs w:val="24"/>
        </w:rPr>
        <w:t>服务能力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ISO9001质量管理体系认证证书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包括但不限于以上内容</w:t>
      </w: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insoku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32D233D6"/>
    <w:rsid w:val="0BDA78FB"/>
    <w:rsid w:val="1B320EC1"/>
    <w:rsid w:val="1C2A777E"/>
    <w:rsid w:val="20DF3C64"/>
    <w:rsid w:val="32D233D6"/>
    <w:rsid w:val="45161F98"/>
    <w:rsid w:val="61482F9E"/>
    <w:rsid w:val="62E15CF0"/>
    <w:rsid w:val="6C076A15"/>
    <w:rsid w:val="73DE2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80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2024-03-07T02:44:00Z</dcterms:created>
  <dc:creator>宝贝</dc:creator>
  <cp:lastModifiedBy>Administrator</cp:lastModifiedBy>
  <dcterms:modified xsi:type="dcterms:W3CDTF">2025-11-20T10:59:30Z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87C6157E9BE845ED97FF61AA3080B270_11</vt:lpwstr>
  </property>
</Properties>
</file>