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2E6C9">
      <w:pPr>
        <w:jc w:val="center"/>
        <w:rPr>
          <w:rFonts w:hint="eastAsia" w:ascii="宋体" w:hAnsi="宋体" w:eastAsia="宋体" w:cs="宋体"/>
          <w:sz w:val="28"/>
          <w:szCs w:val="28"/>
        </w:rPr>
      </w:pPr>
      <w:r>
        <w:rPr>
          <w:rFonts w:hint="eastAsia"/>
          <w:lang w:val="en-US" w:eastAsia="zh-CN"/>
        </w:rPr>
        <w:t>分项报价表</w:t>
      </w:r>
      <w:r>
        <w:rPr>
          <w:rFonts w:hint="eastAsia" w:ascii="宋体" w:hAnsi="宋体" w:eastAsia="宋体" w:cs="宋体"/>
          <w:sz w:val="28"/>
          <w:szCs w:val="28"/>
        </w:rPr>
        <w:t xml:space="preserve"> </w:t>
      </w:r>
    </w:p>
    <w:p w14:paraId="27B50510">
      <w:pPr>
        <w:jc w:val="center"/>
        <w:rPr>
          <w:rFonts w:hint="default" w:eastAsia="宋体"/>
          <w:sz w:val="22"/>
          <w:szCs w:val="16"/>
          <w:lang w:val="en-US" w:eastAsia="zh-CN"/>
        </w:rPr>
      </w:pPr>
      <w:r>
        <w:rPr>
          <w:rFonts w:hint="eastAsia" w:ascii="宋体" w:hAnsi="宋体" w:cs="宋体"/>
          <w:sz w:val="22"/>
          <w:szCs w:val="22"/>
          <w:lang w:val="en-US" w:eastAsia="zh-CN"/>
        </w:rPr>
        <w:t xml:space="preserve">                                                                    单位：万元</w:t>
      </w:r>
    </w:p>
    <w:tbl>
      <w:tblPr>
        <w:tblStyle w:val="4"/>
        <w:tblW w:w="10001" w:type="dxa"/>
        <w:tblInd w:w="-5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0"/>
        <w:gridCol w:w="765"/>
        <w:gridCol w:w="540"/>
        <w:gridCol w:w="465"/>
        <w:gridCol w:w="6545"/>
        <w:gridCol w:w="111"/>
        <w:gridCol w:w="855"/>
      </w:tblGrid>
      <w:tr w14:paraId="13BED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4C7DB">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3FFAD8A4">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系统</w:t>
            </w:r>
          </w:p>
          <w:p w14:paraId="1DEAD5AD">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名称</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0CE33091">
            <w:pPr>
              <w:keepNext w:val="0"/>
              <w:keepLines w:val="0"/>
              <w:widowControl/>
              <w:suppressLineNumbers w:val="0"/>
              <w:spacing w:line="240" w:lineRule="auto"/>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cs="宋体"/>
                <w:b/>
                <w:bCs/>
                <w:i w:val="0"/>
                <w:iCs w:val="0"/>
                <w:color w:val="auto"/>
                <w:kern w:val="0"/>
                <w:sz w:val="21"/>
                <w:szCs w:val="21"/>
                <w:u w:val="none"/>
                <w:lang w:val="en-US" w:eastAsia="zh-CN" w:bidi="ar"/>
              </w:rPr>
              <w:t>单位</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0825ED56">
            <w:pPr>
              <w:keepNext w:val="0"/>
              <w:keepLines w:val="0"/>
              <w:widowControl/>
              <w:suppressLineNumbers w:val="0"/>
              <w:spacing w:line="240" w:lineRule="auto"/>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cs="宋体"/>
                <w:b/>
                <w:bCs/>
                <w:i w:val="0"/>
                <w:iCs w:val="0"/>
                <w:color w:val="auto"/>
                <w:kern w:val="0"/>
                <w:sz w:val="21"/>
                <w:szCs w:val="21"/>
                <w:u w:val="none"/>
                <w:lang w:val="en-US" w:eastAsia="zh-CN" w:bidi="ar"/>
              </w:rPr>
              <w:t>数量</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20E45A52">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1"/>
                <w:szCs w:val="21"/>
                <w:u w:val="none"/>
                <w:lang w:val="en-US"/>
              </w:rPr>
            </w:pPr>
            <w:r>
              <w:rPr>
                <w:rFonts w:hint="eastAsia" w:ascii="宋体" w:hAnsi="宋体" w:eastAsia="宋体" w:cs="宋体"/>
                <w:b/>
                <w:bCs/>
                <w:i w:val="0"/>
                <w:iCs w:val="0"/>
                <w:color w:val="auto"/>
                <w:kern w:val="0"/>
                <w:sz w:val="21"/>
                <w:szCs w:val="21"/>
                <w:u w:val="none"/>
                <w:lang w:val="en-US" w:eastAsia="zh-CN" w:bidi="ar"/>
              </w:rPr>
              <w:t>设备参数</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9555C56">
            <w:pPr>
              <w:keepNext w:val="0"/>
              <w:keepLines w:val="0"/>
              <w:widowControl/>
              <w:suppressLineNumbers w:val="0"/>
              <w:spacing w:line="240" w:lineRule="auto"/>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cs="宋体"/>
                <w:b/>
                <w:bCs/>
                <w:i w:val="0"/>
                <w:iCs w:val="0"/>
                <w:color w:val="auto"/>
                <w:kern w:val="0"/>
                <w:sz w:val="21"/>
                <w:szCs w:val="21"/>
                <w:u w:val="none"/>
                <w:lang w:val="en-US" w:eastAsia="zh-CN" w:bidi="ar"/>
              </w:rPr>
              <w:t>报价</w:t>
            </w:r>
          </w:p>
        </w:tc>
      </w:tr>
      <w:tr w14:paraId="7A832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CB20F">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439536F8">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自动上蛋机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605BBB04">
            <w:pPr>
              <w:keepNext w:val="0"/>
              <w:keepLines w:val="0"/>
              <w:widowControl/>
              <w:suppressLineNumbers w:val="0"/>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67811306">
            <w:pPr>
              <w:keepNext w:val="0"/>
              <w:keepLines w:val="0"/>
              <w:widowControl/>
              <w:suppressLineNumbers w:val="0"/>
              <w:spacing w:line="24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1EBCA571">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蛋品自动吸放至生产线，蛋托自动检测，空蛋托自动堆叠。</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5EB7402">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60A2D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C0E26">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2BB950E8">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调大小头机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5011FF82">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76A12BB7">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32DAA774">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1、通过柔软的胶辊装置将鸡蛋在进料传送中对鸡蛋进行一次性接触大小头调整，使鸡蛋的气室方向一致，大小头准确率≥98%；</w:t>
            </w:r>
          </w:p>
          <w:p w14:paraId="36EF3819">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2、该装置为柔性材料，与蛋的接触友好，避免不必要的损耗。</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0446B0D">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6FAC7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63CA">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319B4444">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清洗机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038317EC">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48C07727">
            <w:pPr>
              <w:keepNext w:val="0"/>
              <w:keepLines w:val="0"/>
              <w:widowControl/>
              <w:suppressLineNumbers w:val="0"/>
              <w:spacing w:line="240" w:lineRule="auto"/>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019EAFA3">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1、12道毛刷清洗，清洗过程鸡蛋都能随着独立传动辊轮装置转动，使得鸡蛋在该过程中都能刷洗到位；</w:t>
            </w:r>
          </w:p>
          <w:p w14:paraId="43EBEC19">
            <w:pPr>
              <w:keepNext w:val="0"/>
              <w:keepLines w:val="0"/>
              <w:widowControl/>
              <w:suppressLineNumbers w:val="0"/>
              <w:spacing w:line="240" w:lineRule="auto"/>
              <w:jc w:val="both"/>
              <w:textAlignment w:val="center"/>
              <w:rPr>
                <w:rStyle w:val="7"/>
                <w:rFonts w:hint="eastAsia" w:ascii="宋体" w:hAnsi="宋体" w:eastAsia="宋体" w:cs="宋体"/>
                <w:color w:val="auto"/>
                <w:sz w:val="21"/>
                <w:szCs w:val="21"/>
                <w:lang w:val="en-US" w:eastAsia="zh-CN" w:bidi="ar"/>
              </w:rPr>
            </w:pPr>
            <w:r>
              <w:rPr>
                <w:rStyle w:val="7"/>
                <w:rFonts w:hint="eastAsia" w:ascii="宋体" w:hAnsi="宋体" w:eastAsia="宋体" w:cs="宋体"/>
                <w:color w:val="auto"/>
                <w:sz w:val="21"/>
                <w:szCs w:val="21"/>
                <w:lang w:val="en-US" w:eastAsia="zh-CN" w:bidi="ar"/>
              </w:rPr>
              <w:t>2、</w:t>
            </w:r>
            <w:r>
              <w:rPr>
                <w:rStyle w:val="7"/>
                <w:rFonts w:hint="eastAsia" w:ascii="宋体" w:hAnsi="宋体" w:eastAsia="宋体" w:cs="宋体"/>
                <w:b w:val="0"/>
                <w:bCs w:val="0"/>
                <w:color w:val="auto"/>
                <w:sz w:val="21"/>
                <w:szCs w:val="21"/>
                <w:lang w:val="en-US" w:eastAsia="zh-CN" w:bidi="ar"/>
              </w:rPr>
              <w:t>可根据生产需求自行调整毛刷系统高低、毛刷可以自行进行清洁，避免滋生细菌</w:t>
            </w:r>
            <w:r>
              <w:rPr>
                <w:rStyle w:val="7"/>
                <w:rFonts w:hint="eastAsia" w:ascii="宋体" w:hAnsi="宋体" w:eastAsia="宋体" w:cs="宋体"/>
                <w:color w:val="auto"/>
                <w:sz w:val="21"/>
                <w:szCs w:val="21"/>
                <w:lang w:val="en-US" w:eastAsia="zh-CN" w:bidi="ar"/>
              </w:rPr>
              <w:t>；</w:t>
            </w:r>
          </w:p>
          <w:p w14:paraId="34BE7DA6">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3、具有水循环装置系统，且对引入热水（55±5℃的水温）和常温水、水量、药剂等进行控制，从而实现自动控温、自动加药，可有针对性的调节最佳清洗效果；</w:t>
            </w:r>
          </w:p>
          <w:p w14:paraId="3275D258">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Style w:val="6"/>
                <w:rFonts w:hint="eastAsia" w:ascii="宋体" w:hAnsi="宋体" w:eastAsia="宋体" w:cs="宋体"/>
                <w:color w:val="auto"/>
                <w:sz w:val="21"/>
                <w:szCs w:val="21"/>
                <w:lang w:val="en-US" w:eastAsia="zh-CN" w:bidi="ar"/>
              </w:rPr>
              <w:t>4、采用独立的三段式清洗处理（第一段，第二段循环水刷洗，第三段消毒或清水喷淋），能有效保证清洗效果又能循环节约用水。</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A3A1EBE">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p>
        </w:tc>
      </w:tr>
      <w:tr w14:paraId="7C713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EFA5E">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3635620A">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烘干机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03EDF3C9">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360F9182">
            <w:pPr>
              <w:keepNext w:val="0"/>
              <w:keepLines w:val="0"/>
              <w:widowControl/>
              <w:suppressLineNumbers w:val="0"/>
              <w:spacing w:line="240" w:lineRule="auto"/>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24F760E3">
            <w:pPr>
              <w:keepNext w:val="0"/>
              <w:keepLines w:val="0"/>
              <w:widowControl/>
              <w:suppressLineNumbers w:val="0"/>
              <w:spacing w:line="240" w:lineRule="auto"/>
              <w:jc w:val="both"/>
              <w:textAlignment w:val="center"/>
              <w:rPr>
                <w:rStyle w:val="7"/>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1、采用干湿区分离，清洗端和主烘干端的传动系统各自独立，避免湿区的湿辊轮对蛋的烘干效果造成影响，</w:t>
            </w:r>
            <w:r>
              <w:rPr>
                <w:rStyle w:val="7"/>
                <w:rFonts w:hint="eastAsia" w:ascii="宋体" w:hAnsi="宋体" w:eastAsia="宋体" w:cs="宋体"/>
                <w:b w:val="0"/>
                <w:bCs w:val="0"/>
                <w:color w:val="auto"/>
                <w:sz w:val="21"/>
                <w:szCs w:val="21"/>
                <w:lang w:val="en-US" w:eastAsia="zh-CN" w:bidi="ar"/>
              </w:rPr>
              <w:t>湿区到干区过程中配有吸水珠装置；</w:t>
            </w:r>
          </w:p>
          <w:p w14:paraId="0986D2ED">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Style w:val="6"/>
                <w:rFonts w:hint="eastAsia" w:ascii="宋体" w:hAnsi="宋体" w:eastAsia="宋体" w:cs="宋体"/>
                <w:color w:val="auto"/>
                <w:sz w:val="21"/>
                <w:szCs w:val="21"/>
                <w:lang w:val="en-US" w:eastAsia="zh-CN" w:bidi="ar"/>
              </w:rPr>
              <w:t>2、烘干过程采用独立多个风嘴（与蛋不接触）对蛋品腰部、大头、小头全方位低温烘干，除去附着在蛋表面的水份；</w:t>
            </w:r>
            <w:r>
              <w:rPr>
                <w:rStyle w:val="7"/>
                <w:rFonts w:hint="eastAsia" w:ascii="宋体" w:hAnsi="宋体" w:eastAsia="宋体" w:cs="宋体"/>
                <w:b w:val="0"/>
                <w:bCs w:val="0"/>
                <w:color w:val="auto"/>
                <w:sz w:val="21"/>
                <w:szCs w:val="21"/>
                <w:lang w:val="en-US" w:eastAsia="zh-CN" w:bidi="ar"/>
              </w:rPr>
              <w:t>不可采用毛刷干刷</w:t>
            </w:r>
            <w:r>
              <w:rPr>
                <w:rStyle w:val="6"/>
                <w:rFonts w:hint="eastAsia" w:ascii="宋体" w:hAnsi="宋体" w:eastAsia="宋体" w:cs="宋体"/>
                <w:color w:val="auto"/>
                <w:sz w:val="21"/>
                <w:szCs w:val="21"/>
                <w:lang w:val="en-US" w:eastAsia="zh-CN" w:bidi="ar"/>
              </w:rPr>
              <w:t>，会造成二次污染；3、烘干过程鸡蛋都能随着独立传动辊轮装置转动，使得鸡蛋在该过程中都能烘干到位。</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8DCFBD6">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p>
        </w:tc>
      </w:tr>
      <w:tr w14:paraId="42A48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67EA0">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6BC500F8">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紫外线杀菌机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6B591280">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4F1028D5">
            <w:pPr>
              <w:keepNext w:val="0"/>
              <w:keepLines w:val="0"/>
              <w:widowControl/>
              <w:suppressLineNumbers w:val="0"/>
              <w:spacing w:line="240" w:lineRule="auto"/>
              <w:jc w:val="center"/>
              <w:textAlignment w:val="center"/>
              <w:rPr>
                <w:rFonts w:hint="eastAsia"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3CBB2370">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1、紫外灯设备要有密封保护装置，正常使用保证光波不外泄、不会对人体有伤害；装置要带有自锁装置，打开时会自动断电；</w:t>
            </w:r>
          </w:p>
          <w:p w14:paraId="739A05D2">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2、用于对鸡蛋和设备滚轮表面进行灭菌处理；</w:t>
            </w:r>
          </w:p>
          <w:p w14:paraId="789288C4">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3、紫外灯管紫外线杀菌,12道；</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98C5210">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2DA37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4D6C3">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678B5FFA">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雾化涂油机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7839D9CC">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7FB8D780">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28A34B0F">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1、雾化白油，让蛋品表层气孔附着油，喷油机需要能根据需求调整油雾量的大小，且带有油雾回收装置；</w:t>
            </w:r>
          </w:p>
          <w:p w14:paraId="7DEC5D37">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2、其过程鸡蛋都能随着传动辊轮装置转动；</w:t>
            </w:r>
          </w:p>
          <w:p w14:paraId="5EAD09FA">
            <w:pPr>
              <w:keepNext w:val="0"/>
              <w:keepLines w:val="0"/>
              <w:widowControl/>
              <w:suppressLineNumbers w:val="0"/>
              <w:spacing w:line="240"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3、气动元件,油雾吸附机1台,气动泵。</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8CDB272">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p>
        </w:tc>
      </w:tr>
      <w:tr w14:paraId="3887B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2D593">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6EBF94EE">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光检机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15B4DBF7">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661604DD">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1434C3D5">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1、光照槽系统，鸡蛋光照过程中旋转，检蛋员能清晰的分辨出破蛋、脏蛋、畸形蛋；</w:t>
            </w:r>
          </w:p>
          <w:p w14:paraId="6C1826E8">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2、且光照单元可抽出方便进行卫生清洁；</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CFF1324">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4E0CF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01EB4">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1447B314">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AI品相检测机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4F9B108B">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4D734686">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5357E5A0">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1.采用视觉AI检测裂纹，对鸡蛋无接触检测，不会别蛋清污染，鸡蛋裂纹可分十个等级；</w:t>
            </w:r>
          </w:p>
          <w:p w14:paraId="5EC58BED">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2.无接触检测不需要更换敲击头，不采用声音检测，避免了环境噪音对检测精度的影响；</w:t>
            </w:r>
          </w:p>
          <w:p w14:paraId="436A76E7">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3.裂纹检测精度：≥99%；</w:t>
            </w:r>
          </w:p>
          <w:p w14:paraId="3B752FE4">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4、采用AI学习技术，使用过程中不断更</w:t>
            </w:r>
            <w:r>
              <w:rPr>
                <w:rFonts w:hint="eastAsia" w:ascii="宋体" w:hAnsi="宋体" w:eastAsia="宋体" w:cs="宋体"/>
                <w:i w:val="0"/>
                <w:iCs w:val="0"/>
                <w:color w:val="auto"/>
                <w:kern w:val="0"/>
                <w:sz w:val="21"/>
                <w:szCs w:val="21"/>
                <w:u w:val="none"/>
                <w:lang w:val="en-US" w:eastAsia="zh-CN" w:bidi="ar"/>
              </w:rPr>
              <w:t>新学习。</w:t>
            </w:r>
          </w:p>
        </w:tc>
        <w:tc>
          <w:tcPr>
            <w:tcW w:w="966"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2F4DE1F">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1B273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FC20">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2A8B71C0">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称重分级装托机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2BCD6E9E">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521BC8E4">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65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690CEFD">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1、误差精度在 0.3克以内；</w:t>
            </w:r>
            <w:bookmarkStart w:id="0" w:name="_GoBack"/>
            <w:bookmarkEnd w:id="0"/>
          </w:p>
          <w:p w14:paraId="12FA2447">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2、6条包装通道；</w:t>
            </w:r>
          </w:p>
          <w:p w14:paraId="7742297B">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3、可根据需求调整称重区间，且每一条包装道有需要时可分成一个等级（另外配置特大、特小蛋出蛋口）；</w:t>
            </w:r>
          </w:p>
          <w:p w14:paraId="06FC107E">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4、</w:t>
            </w:r>
            <w:r>
              <w:rPr>
                <w:rStyle w:val="10"/>
                <w:rFonts w:hint="eastAsia" w:ascii="宋体" w:hAnsi="宋体" w:eastAsia="宋体" w:cs="宋体"/>
                <w:color w:val="auto"/>
                <w:sz w:val="21"/>
                <w:szCs w:val="21"/>
                <w:lang w:val="en-US" w:eastAsia="zh-CN" w:bidi="ar"/>
              </w:rPr>
              <w:t xml:space="preserve"> </w:t>
            </w:r>
            <w:r>
              <w:rPr>
                <w:rStyle w:val="6"/>
                <w:rFonts w:hint="eastAsia" w:ascii="宋体" w:hAnsi="宋体" w:eastAsia="宋体" w:cs="宋体"/>
                <w:color w:val="auto"/>
                <w:sz w:val="21"/>
                <w:szCs w:val="21"/>
                <w:lang w:val="en-US" w:eastAsia="zh-CN" w:bidi="ar"/>
              </w:rPr>
              <w:t>每一条包装通道均可实现包装材料（30枚蛋托、10/12/15/18/20/24/30吸塑盒以及纸浆盒等）包装盒等等包装材料切换实现快速切换，可实现在线调整间距、高度以及宽度，不需要停机，避免对生产造成不必要的影响；</w:t>
            </w:r>
          </w:p>
          <w:p w14:paraId="1ADCF40A">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5、当有一条包装道故障，维修时不需要停机就能检测，而其他包装道照常运转；</w:t>
            </w:r>
          </w:p>
          <w:p w14:paraId="4F780A86">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6、半自动派托机水平手工派托，自动输送到装托输送道，双道蛋托斜坡输送；</w:t>
            </w:r>
          </w:p>
          <w:p w14:paraId="0329E315">
            <w:pPr>
              <w:keepNext w:val="0"/>
              <w:keepLines w:val="0"/>
              <w:widowControl/>
              <w:suppressLineNumbers w:val="0"/>
              <w:spacing w:line="240" w:lineRule="auto"/>
              <w:jc w:val="both"/>
              <w:textAlignment w:val="center"/>
              <w:rPr>
                <w:rStyle w:val="11"/>
                <w:rFonts w:hint="eastAsia" w:ascii="宋体" w:hAnsi="宋体" w:eastAsia="宋体" w:cs="宋体"/>
                <w:color w:val="auto"/>
                <w:sz w:val="21"/>
                <w:szCs w:val="21"/>
                <w:lang w:val="en-US" w:eastAsia="zh-CN" w:bidi="ar"/>
              </w:rPr>
            </w:pPr>
            <w:r>
              <w:rPr>
                <w:rStyle w:val="6"/>
                <w:rFonts w:hint="eastAsia" w:ascii="宋体" w:hAnsi="宋体" w:eastAsia="宋体" w:cs="宋体"/>
                <w:color w:val="auto"/>
                <w:sz w:val="21"/>
                <w:szCs w:val="21"/>
                <w:lang w:val="en-US" w:eastAsia="zh-CN" w:bidi="ar"/>
              </w:rPr>
              <w:t xml:space="preserve">7、经过分级系统后过渡到每个包装道的过程均还是遵循单枚处理，无二次整列，避免不必要的损耗；      </w:t>
            </w:r>
            <w:r>
              <w:rPr>
                <w:rStyle w:val="11"/>
                <w:rFonts w:hint="eastAsia" w:ascii="宋体" w:hAnsi="宋体" w:eastAsia="宋体" w:cs="宋体"/>
                <w:color w:val="auto"/>
                <w:sz w:val="21"/>
                <w:szCs w:val="21"/>
                <w:lang w:val="en-US" w:eastAsia="zh-CN" w:bidi="ar"/>
              </w:rPr>
              <w:t xml:space="preserve"> </w:t>
            </w:r>
          </w:p>
          <w:p w14:paraId="5AFDE2E9">
            <w:pPr>
              <w:keepNext w:val="0"/>
              <w:keepLines w:val="0"/>
              <w:widowControl/>
              <w:suppressLineNumbers w:val="0"/>
              <w:spacing w:line="240" w:lineRule="auto"/>
              <w:jc w:val="both"/>
              <w:textAlignment w:val="center"/>
              <w:rPr>
                <w:rFonts w:hint="eastAsia" w:ascii="宋体" w:hAnsi="宋体" w:eastAsia="宋体" w:cs="宋体"/>
                <w:b/>
                <w:bCs/>
                <w:i w:val="0"/>
                <w:iCs w:val="0"/>
                <w:color w:val="auto"/>
                <w:sz w:val="21"/>
                <w:szCs w:val="21"/>
                <w:u w:val="none"/>
              </w:rPr>
            </w:pPr>
            <w:r>
              <w:rPr>
                <w:rStyle w:val="6"/>
                <w:rFonts w:hint="eastAsia" w:ascii="宋体" w:hAnsi="宋体" w:eastAsia="宋体" w:cs="宋体"/>
                <w:color w:val="auto"/>
                <w:sz w:val="21"/>
                <w:szCs w:val="21"/>
                <w:lang w:val="en-US" w:eastAsia="zh-CN" w:bidi="ar"/>
              </w:rPr>
              <w:t>8、鸡蛋在大头或者侧面实现喷码。</w:t>
            </w:r>
          </w:p>
        </w:tc>
        <w:tc>
          <w:tcPr>
            <w:tcW w:w="855" w:type="dxa"/>
            <w:tcBorders>
              <w:top w:val="single" w:color="000000" w:sz="4" w:space="0"/>
              <w:left w:val="single" w:color="auto" w:sz="4" w:space="0"/>
              <w:bottom w:val="single" w:color="000000" w:sz="4" w:space="0"/>
              <w:right w:val="single" w:color="000000" w:sz="4" w:space="0"/>
            </w:tcBorders>
            <w:shd w:val="clear" w:color="auto" w:fill="auto"/>
            <w:vAlign w:val="center"/>
          </w:tcPr>
          <w:p w14:paraId="0A70986D">
            <w:pPr>
              <w:keepNext w:val="0"/>
              <w:keepLines w:val="0"/>
              <w:widowControl/>
              <w:suppressLineNumbers w:val="0"/>
              <w:spacing w:line="240" w:lineRule="auto"/>
              <w:jc w:val="both"/>
              <w:textAlignment w:val="center"/>
              <w:rPr>
                <w:rStyle w:val="6"/>
                <w:rFonts w:hint="eastAsia" w:ascii="宋体" w:hAnsi="宋体" w:eastAsia="宋体" w:cs="宋体"/>
                <w:color w:val="auto"/>
                <w:sz w:val="21"/>
                <w:szCs w:val="21"/>
                <w:lang w:val="en-US" w:eastAsia="zh-CN" w:bidi="ar"/>
              </w:rPr>
            </w:pPr>
          </w:p>
        </w:tc>
      </w:tr>
      <w:tr w14:paraId="618B0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2B1F9">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5F2BC173">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喷码机</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6ABD991E">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752B73AB">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65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9890E04">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1、能接收分级数据，实现不同级别喷不同码；</w:t>
            </w:r>
          </w:p>
          <w:p w14:paraId="3E68E6FA">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2.分级系统中预留接口要求能在鸡蛋蛋身和大头实现喷码功能；</w:t>
            </w:r>
          </w:p>
          <w:p w14:paraId="2BBEED84">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3.所有的信息都是可追踪的。</w:t>
            </w:r>
          </w:p>
        </w:tc>
        <w:tc>
          <w:tcPr>
            <w:tcW w:w="855" w:type="dxa"/>
            <w:tcBorders>
              <w:top w:val="single" w:color="000000" w:sz="4" w:space="0"/>
              <w:left w:val="single" w:color="auto" w:sz="4" w:space="0"/>
              <w:bottom w:val="single" w:color="000000" w:sz="4" w:space="0"/>
              <w:right w:val="single" w:color="000000" w:sz="4" w:space="0"/>
            </w:tcBorders>
            <w:shd w:val="clear" w:color="auto" w:fill="auto"/>
            <w:vAlign w:val="center"/>
          </w:tcPr>
          <w:p w14:paraId="6261BEEE">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168E6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0415">
            <w:pPr>
              <w:keepNext w:val="0"/>
              <w:keepLines w:val="0"/>
              <w:widowControl/>
              <w:suppressLineNumbers w:val="0"/>
              <w:spacing w:line="240"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765" w:type="dxa"/>
            <w:tcBorders>
              <w:top w:val="single" w:color="000000" w:sz="4" w:space="0"/>
              <w:left w:val="single" w:color="000000" w:sz="4" w:space="0"/>
              <w:bottom w:val="single" w:color="000000" w:sz="4" w:space="0"/>
              <w:right w:val="single" w:color="auto" w:sz="4" w:space="0"/>
            </w:tcBorders>
            <w:shd w:val="clear" w:color="auto" w:fill="auto"/>
            <w:vAlign w:val="center"/>
          </w:tcPr>
          <w:p w14:paraId="505BC650">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大小蛋收蛋带</w:t>
            </w:r>
          </w:p>
        </w:tc>
        <w:tc>
          <w:tcPr>
            <w:tcW w:w="540" w:type="dxa"/>
            <w:tcBorders>
              <w:top w:val="single" w:color="000000" w:sz="4" w:space="0"/>
              <w:left w:val="single" w:color="auto" w:sz="4" w:space="0"/>
              <w:bottom w:val="single" w:color="000000" w:sz="4" w:space="0"/>
              <w:right w:val="single" w:color="auto" w:sz="4" w:space="0"/>
            </w:tcBorders>
            <w:shd w:val="clear" w:color="auto" w:fill="auto"/>
            <w:vAlign w:val="center"/>
          </w:tcPr>
          <w:p w14:paraId="4DCD8CD5">
            <w:pPr>
              <w:keepNext w:val="0"/>
              <w:keepLines w:val="0"/>
              <w:widowControl/>
              <w:suppressLineNumbers w:val="0"/>
              <w:spacing w:line="240" w:lineRule="auto"/>
              <w:jc w:val="center"/>
              <w:textAlignment w:val="center"/>
              <w:rPr>
                <w:rFonts w:hint="default" w:ascii="宋体" w:hAnsi="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台</w:t>
            </w:r>
          </w:p>
        </w:tc>
        <w:tc>
          <w:tcPr>
            <w:tcW w:w="465" w:type="dxa"/>
            <w:tcBorders>
              <w:top w:val="single" w:color="000000" w:sz="4" w:space="0"/>
              <w:left w:val="single" w:color="auto" w:sz="4" w:space="0"/>
              <w:bottom w:val="single" w:color="000000" w:sz="4" w:space="0"/>
              <w:right w:val="single" w:color="000000" w:sz="4" w:space="0"/>
            </w:tcBorders>
            <w:shd w:val="clear" w:color="auto" w:fill="auto"/>
            <w:vAlign w:val="center"/>
          </w:tcPr>
          <w:p w14:paraId="748107FE">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w:t>
            </w:r>
          </w:p>
        </w:tc>
        <w:tc>
          <w:tcPr>
            <w:tcW w:w="6656"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A05B5F8">
            <w:pPr>
              <w:keepNext w:val="0"/>
              <w:keepLines w:val="0"/>
              <w:widowControl/>
              <w:suppressLineNumbers w:val="0"/>
              <w:spacing w:line="240" w:lineRule="auto"/>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其他功能蛋收集，可人工转其他工序使用</w:t>
            </w:r>
          </w:p>
        </w:tc>
        <w:tc>
          <w:tcPr>
            <w:tcW w:w="855" w:type="dxa"/>
            <w:tcBorders>
              <w:top w:val="single" w:color="000000" w:sz="4" w:space="0"/>
              <w:left w:val="single" w:color="auto" w:sz="4" w:space="0"/>
              <w:bottom w:val="single" w:color="000000" w:sz="4" w:space="0"/>
              <w:right w:val="single" w:color="000000" w:sz="4" w:space="0"/>
            </w:tcBorders>
            <w:shd w:val="clear" w:color="auto" w:fill="auto"/>
            <w:vAlign w:val="center"/>
          </w:tcPr>
          <w:p w14:paraId="6BC5BB92">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r w14:paraId="26F9B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9146"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14:paraId="10E2BE53">
            <w:pPr>
              <w:keepNext w:val="0"/>
              <w:keepLines w:val="0"/>
              <w:widowControl/>
              <w:suppressLineNumbers w:val="0"/>
              <w:spacing w:line="240" w:lineRule="auto"/>
              <w:ind w:firstLine="8400" w:firstLineChars="4000"/>
              <w:jc w:val="both"/>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合计</w:t>
            </w:r>
          </w:p>
        </w:tc>
        <w:tc>
          <w:tcPr>
            <w:tcW w:w="855" w:type="dxa"/>
            <w:tcBorders>
              <w:top w:val="single" w:color="000000" w:sz="4" w:space="0"/>
              <w:left w:val="single" w:color="auto" w:sz="4" w:space="0"/>
              <w:bottom w:val="single" w:color="000000" w:sz="4" w:space="0"/>
              <w:right w:val="single" w:color="000000" w:sz="4" w:space="0"/>
            </w:tcBorders>
            <w:shd w:val="clear" w:color="auto" w:fill="auto"/>
            <w:vAlign w:val="center"/>
          </w:tcPr>
          <w:p w14:paraId="272B8779">
            <w:pPr>
              <w:keepNext w:val="0"/>
              <w:keepLines w:val="0"/>
              <w:widowControl/>
              <w:suppressLineNumbers w:val="0"/>
              <w:spacing w:line="240" w:lineRule="auto"/>
              <w:jc w:val="both"/>
              <w:textAlignment w:val="center"/>
              <w:rPr>
                <w:rFonts w:hint="eastAsia" w:ascii="宋体" w:hAnsi="宋体" w:eastAsia="宋体" w:cs="宋体"/>
                <w:i w:val="0"/>
                <w:iCs w:val="0"/>
                <w:color w:val="auto"/>
                <w:kern w:val="0"/>
                <w:sz w:val="21"/>
                <w:szCs w:val="21"/>
                <w:u w:val="none"/>
                <w:lang w:val="en-US" w:eastAsia="zh-CN" w:bidi="ar"/>
              </w:rPr>
            </w:pPr>
          </w:p>
        </w:tc>
      </w:tr>
    </w:tbl>
    <w:p w14:paraId="035EF527">
      <w:pPr>
        <w:pStyle w:val="2"/>
        <w:rPr>
          <w:rFonts w:hint="default"/>
          <w:lang w:val="en-US" w:eastAsia="zh-CN"/>
        </w:rPr>
      </w:pPr>
    </w:p>
    <w:sectPr>
      <w:pgSz w:w="11906" w:h="16838"/>
      <w:pgMar w:top="1440" w:right="1417" w:bottom="1440"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lMWQ4ZTA3NDIwNTM5NmNkYjllNGRhNWM1ZGVmMDAifQ=="/>
  </w:docVars>
  <w:rsids>
    <w:rsidRoot w:val="00000000"/>
    <w:rsid w:val="02725EC3"/>
    <w:rsid w:val="0A391C3C"/>
    <w:rsid w:val="0F96368D"/>
    <w:rsid w:val="108B0564"/>
    <w:rsid w:val="1E2A6014"/>
    <w:rsid w:val="2A9C2911"/>
    <w:rsid w:val="38685317"/>
    <w:rsid w:val="42D00689"/>
    <w:rsid w:val="4EB7031D"/>
    <w:rsid w:val="6DF3239C"/>
    <w:rsid w:val="72752536"/>
    <w:rsid w:val="7A641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semiHidden/>
    <w:unhideWhenUsed/>
    <w:qFormat/>
    <w:uiPriority w:val="99"/>
    <w:pPr>
      <w:tabs>
        <w:tab w:val="center" w:pos="4153"/>
        <w:tab w:val="right" w:pos="8306"/>
      </w:tabs>
      <w:snapToGrid w:val="0"/>
      <w:jc w:val="left"/>
    </w:pPr>
    <w:rPr>
      <w:sz w:val="18"/>
    </w:rPr>
  </w:style>
  <w:style w:type="character" w:customStyle="1" w:styleId="6">
    <w:name w:val="font61"/>
    <w:basedOn w:val="5"/>
    <w:qFormat/>
    <w:uiPriority w:val="0"/>
    <w:rPr>
      <w:rFonts w:hint="eastAsia" w:ascii="宋体" w:hAnsi="宋体" w:eastAsia="宋体" w:cs="宋体"/>
      <w:color w:val="000000"/>
      <w:sz w:val="24"/>
      <w:szCs w:val="24"/>
      <w:u w:val="none"/>
    </w:rPr>
  </w:style>
  <w:style w:type="character" w:customStyle="1" w:styleId="7">
    <w:name w:val="font91"/>
    <w:basedOn w:val="5"/>
    <w:qFormat/>
    <w:uiPriority w:val="0"/>
    <w:rPr>
      <w:rFonts w:hint="eastAsia" w:ascii="宋体" w:hAnsi="宋体" w:eastAsia="宋体" w:cs="宋体"/>
      <w:b/>
      <w:bCs/>
      <w:color w:val="FF0000"/>
      <w:sz w:val="24"/>
      <w:szCs w:val="24"/>
      <w:u w:val="none"/>
    </w:rPr>
  </w:style>
  <w:style w:type="character" w:customStyle="1" w:styleId="8">
    <w:name w:val="font31"/>
    <w:basedOn w:val="5"/>
    <w:qFormat/>
    <w:uiPriority w:val="0"/>
    <w:rPr>
      <w:rFonts w:hint="eastAsia" w:ascii="宋体" w:hAnsi="宋体" w:eastAsia="宋体" w:cs="宋体"/>
      <w:b/>
      <w:bCs/>
      <w:color w:val="000000"/>
      <w:sz w:val="24"/>
      <w:szCs w:val="24"/>
      <w:u w:val="none"/>
    </w:rPr>
  </w:style>
  <w:style w:type="character" w:customStyle="1" w:styleId="9">
    <w:name w:val="font101"/>
    <w:basedOn w:val="5"/>
    <w:qFormat/>
    <w:uiPriority w:val="0"/>
    <w:rPr>
      <w:rFonts w:ascii="Arial" w:hAnsi="Arial" w:cs="Arial"/>
      <w:b/>
      <w:bCs/>
      <w:color w:val="FF0000"/>
      <w:sz w:val="24"/>
      <w:szCs w:val="24"/>
      <w:u w:val="none"/>
    </w:rPr>
  </w:style>
  <w:style w:type="character" w:customStyle="1" w:styleId="10">
    <w:name w:val="font112"/>
    <w:basedOn w:val="5"/>
    <w:qFormat/>
    <w:uiPriority w:val="0"/>
    <w:rPr>
      <w:rFonts w:hint="default" w:ascii="Arial" w:hAnsi="Arial" w:cs="Arial"/>
      <w:color w:val="000000"/>
      <w:sz w:val="24"/>
      <w:szCs w:val="24"/>
      <w:u w:val="none"/>
    </w:rPr>
  </w:style>
  <w:style w:type="character" w:customStyle="1" w:styleId="11">
    <w:name w:val="font121"/>
    <w:basedOn w:val="5"/>
    <w:qFormat/>
    <w:uiPriority w:val="0"/>
    <w:rPr>
      <w:rFonts w:hint="eastAsia" w:ascii="宋体" w:hAnsi="宋体" w:eastAsia="宋体" w:cs="宋体"/>
      <w:color w:val="FF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1317</Words>
  <Characters>1357</Characters>
  <Lines>0</Lines>
  <Paragraphs>0</Paragraphs>
  <TotalTime>22</TotalTime>
  <ScaleCrop>false</ScaleCrop>
  <LinksUpToDate>false</LinksUpToDate>
  <CharactersWithSpaces>1367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2024-09-14T00:55:00Z</dcterms:created>
  <dc:creator>Administrator</dc:creator>
  <cp:lastModifiedBy>A-橙子¹⁸⁰⁹¹⁹¹²⁵³⁹</cp:lastModifiedBy>
  <dcterms:modified xsi:type="dcterms:W3CDTF">2025-11-09T11:59:23Z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B98D5B9218D742DF872AAB899E1DA6DC_12</vt:lpwstr>
  </property>
  <property fmtid="{D5CDD505-2E9C-101B-9397-08002B2CF9AE}" pid="4" name="KSOTemplateDocerSaveRecord">
    <vt:lpwstr>eyJoZGlkIjoiOTJiZjgxODhmNTU1NmRiNWZkOGIxN2Q2NjMzZDMwNWUiLCJ1c2VySWQiOiI4Njc1MDA2NjYifQ==</vt:lpwstr>
  </property>
</Properties>
</file>