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6686E">
      <w:pPr>
        <w:jc w:val="center"/>
        <w:rPr>
          <w:rFonts w:hint="eastAsia" w:ascii="仿宋" w:hAnsi="仿宋" w:eastAsia="仿宋" w:cs="仿宋"/>
          <w:b/>
          <w:sz w:val="52"/>
          <w:szCs w:val="52"/>
        </w:rPr>
      </w:pPr>
    </w:p>
    <w:p w14:paraId="17B26596">
      <w:pPr>
        <w:jc w:val="center"/>
        <w:rPr>
          <w:rFonts w:hint="eastAsia" w:ascii="仿宋" w:hAnsi="仿宋" w:eastAsia="仿宋" w:cs="仿宋"/>
          <w:b/>
          <w:sz w:val="52"/>
          <w:szCs w:val="52"/>
        </w:rPr>
      </w:pPr>
    </w:p>
    <w:p w14:paraId="58737F9C">
      <w:pPr>
        <w:jc w:val="center"/>
        <w:rPr>
          <w:rFonts w:hint="eastAsia" w:ascii="仿宋" w:hAnsi="仿宋" w:eastAsia="仿宋" w:cs="仿宋"/>
          <w:b/>
          <w:sz w:val="52"/>
          <w:szCs w:val="52"/>
        </w:rPr>
      </w:pPr>
    </w:p>
    <w:p w14:paraId="2FF0A4AB">
      <w:pPr>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铜川市耀州区财政局</w:t>
      </w:r>
    </w:p>
    <w:p w14:paraId="2340A000">
      <w:pPr>
        <w:jc w:val="center"/>
        <w:rPr>
          <w:rFonts w:hint="eastAsia" w:ascii="仿宋" w:hAnsi="仿宋" w:eastAsia="仿宋" w:cs="仿宋"/>
          <w:sz w:val="30"/>
          <w:szCs w:val="30"/>
        </w:rPr>
      </w:pPr>
      <w:r>
        <w:rPr>
          <w:rFonts w:hint="eastAsia" w:ascii="仿宋" w:hAnsi="仿宋" w:eastAsia="仿宋" w:cs="仿宋"/>
          <w:b/>
          <w:sz w:val="52"/>
          <w:szCs w:val="52"/>
        </w:rPr>
        <w:t>国有资产</w:t>
      </w:r>
      <w:r>
        <w:rPr>
          <w:rFonts w:hint="eastAsia" w:ascii="仿宋" w:hAnsi="仿宋" w:eastAsia="仿宋" w:cs="仿宋"/>
          <w:b/>
          <w:sz w:val="52"/>
          <w:szCs w:val="52"/>
          <w:lang w:eastAsia="zh-CN"/>
        </w:rPr>
        <w:t>清查</w:t>
      </w:r>
      <w:r>
        <w:rPr>
          <w:rFonts w:hint="eastAsia" w:ascii="仿宋" w:hAnsi="仿宋" w:eastAsia="仿宋" w:cs="仿宋"/>
          <w:b/>
          <w:sz w:val="52"/>
          <w:szCs w:val="52"/>
        </w:rPr>
        <w:t>项目合同</w:t>
      </w:r>
    </w:p>
    <w:p w14:paraId="12D79868">
      <w:pPr>
        <w:rPr>
          <w:rFonts w:hint="eastAsia" w:ascii="仿宋" w:hAnsi="仿宋" w:eastAsia="仿宋" w:cs="仿宋"/>
          <w:sz w:val="30"/>
          <w:szCs w:val="30"/>
        </w:rPr>
      </w:pPr>
    </w:p>
    <w:p w14:paraId="1A7AC24A">
      <w:pPr>
        <w:rPr>
          <w:rFonts w:hint="eastAsia" w:ascii="仿宋" w:hAnsi="仿宋" w:eastAsia="仿宋" w:cs="仿宋"/>
          <w:sz w:val="30"/>
          <w:szCs w:val="30"/>
        </w:rPr>
      </w:pPr>
    </w:p>
    <w:p w14:paraId="381629BA">
      <w:pPr>
        <w:jc w:val="center"/>
        <w:rPr>
          <w:rFonts w:hint="eastAsia" w:ascii="仿宋" w:hAnsi="仿宋" w:eastAsia="仿宋" w:cs="仿宋"/>
          <w:b/>
        </w:rPr>
      </w:pPr>
      <w:r>
        <w:rPr>
          <w:rFonts w:hint="eastAsia" w:ascii="仿宋" w:hAnsi="仿宋" w:eastAsia="仿宋" w:cs="仿宋"/>
          <w:b/>
          <w:sz w:val="30"/>
          <w:szCs w:val="30"/>
        </w:rPr>
        <w:t>（示范文本）</w:t>
      </w:r>
    </w:p>
    <w:p w14:paraId="6C38D882">
      <w:pPr>
        <w:spacing w:after="0" w:line="360" w:lineRule="auto"/>
        <w:jc w:val="center"/>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48"/>
          <w:szCs w:val="48"/>
        </w:rPr>
        <w:br w:type="page"/>
      </w:r>
    </w:p>
    <w:p w14:paraId="78AF71BB">
      <w:pPr>
        <w:jc w:val="center"/>
        <w:rPr>
          <w:rFonts w:hint="eastAsia" w:ascii="仿宋" w:hAnsi="仿宋" w:eastAsia="仿宋" w:cs="仿宋"/>
          <w:szCs w:val="24"/>
        </w:rPr>
      </w:pPr>
      <w:r>
        <w:rPr>
          <w:rFonts w:hint="eastAsia" w:ascii="仿宋" w:hAnsi="仿宋" w:eastAsia="仿宋" w:cs="仿宋"/>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仿宋" w:hAnsi="仿宋" w:eastAsia="仿宋" w:cs="仿宋"/>
          <w:sz w:val="24"/>
        </w:rPr>
      </w:pPr>
      <w:r>
        <w:rPr>
          <w:rFonts w:hint="eastAsia" w:ascii="仿宋" w:hAnsi="仿宋" w:eastAsia="仿宋" w:cs="仿宋"/>
          <w:sz w:val="24"/>
        </w:rPr>
        <w:t xml:space="preserve">甲方（采购人）：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仿宋" w:hAnsi="仿宋" w:eastAsia="仿宋" w:cs="仿宋"/>
          <w:sz w:val="24"/>
        </w:rPr>
      </w:pPr>
      <w:r>
        <w:rPr>
          <w:rFonts w:hint="eastAsia" w:ascii="仿宋" w:hAnsi="仿宋" w:eastAsia="仿宋" w:cs="仿宋"/>
          <w:sz w:val="24"/>
        </w:rPr>
        <w:t xml:space="preserve">乙方（供应商）：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一、合同价款</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bCs/>
          <w:sz w:val="24"/>
        </w:rPr>
        <w:t>合同价款包括：</w:t>
      </w:r>
      <w:r>
        <w:rPr>
          <w:rFonts w:hint="eastAsia" w:ascii="仿宋" w:hAnsi="仿宋" w:eastAsia="仿宋" w:cs="仿宋"/>
          <w:sz w:val="24"/>
        </w:rPr>
        <w:t>完成本次服务工作所需的全部费用，</w:t>
      </w:r>
      <w:r>
        <w:rPr>
          <w:rFonts w:hint="eastAsia" w:ascii="仿宋" w:hAnsi="仿宋" w:eastAsia="仿宋" w:cs="仿宋"/>
          <w:bCs/>
          <w:sz w:val="24"/>
        </w:rPr>
        <w:t>包括但不限于人员工资、专家咨询费、项目组织费、规费、税金及其它相关的费用，</w:t>
      </w:r>
      <w:r>
        <w:rPr>
          <w:rFonts w:hint="eastAsia" w:ascii="仿宋" w:hAnsi="仿宋" w:eastAsia="仿宋" w:cs="仿宋"/>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bCs/>
          <w:sz w:val="24"/>
        </w:rPr>
        <w:t>（一）合同总价的支付：以甲方最终签订的合同为准</w:t>
      </w:r>
      <w:r>
        <w:rPr>
          <w:rFonts w:hint="eastAsia" w:ascii="仿宋" w:hAnsi="仿宋" w:eastAsia="仿宋" w:cs="仿宋"/>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乙方对其出具的项目成果真实性、准确性负责，如乙方原因导致成果有误，由此造成甲方的一切损失由乙方负责。</w:t>
      </w:r>
    </w:p>
    <w:p w14:paraId="6F7110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（二）付款方式： </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（三）</w:t>
      </w:r>
      <w:r>
        <w:rPr>
          <w:rFonts w:hint="eastAsia" w:ascii="仿宋" w:hAnsi="仿宋" w:eastAsia="仿宋" w:cs="仿宋"/>
          <w:sz w:val="24"/>
          <w:lang w:eastAsia="zh-CN"/>
        </w:rPr>
        <w:t>支付</w:t>
      </w:r>
      <w:r>
        <w:rPr>
          <w:rFonts w:hint="eastAsia" w:ascii="仿宋" w:hAnsi="仿宋" w:eastAsia="仿宋" w:cs="仿宋"/>
          <w:sz w:val="24"/>
        </w:rPr>
        <w:t>方式：</w:t>
      </w:r>
      <w:r>
        <w:rPr>
          <w:rFonts w:hint="eastAsia" w:ascii="仿宋" w:hAnsi="仿宋" w:eastAsia="仿宋" w:cs="仿宋"/>
          <w:sz w:val="24"/>
          <w:lang w:eastAsia="zh-CN"/>
        </w:rPr>
        <w:t>银行转账</w:t>
      </w:r>
      <w:r>
        <w:rPr>
          <w:rFonts w:hint="eastAsia" w:ascii="仿宋" w:hAnsi="仿宋" w:eastAsia="仿宋" w:cs="仿宋"/>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（一）实施地点：</w:t>
      </w:r>
      <w:r>
        <w:rPr>
          <w:rFonts w:hint="eastAsia" w:ascii="仿宋" w:hAnsi="仿宋" w:eastAsia="仿宋" w:cs="仿宋"/>
          <w:bCs/>
          <w:sz w:val="24"/>
          <w:lang w:val="en-US" w:eastAsia="zh-CN"/>
        </w:rPr>
        <w:t xml:space="preserve"> </w:t>
      </w:r>
    </w:p>
    <w:p w14:paraId="19701E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lang w:val="en-US" w:eastAsia="zh-CN"/>
        </w:rPr>
      </w:pPr>
      <w:r>
        <w:rPr>
          <w:rFonts w:hint="eastAsia" w:ascii="仿宋" w:hAnsi="仿宋" w:eastAsia="仿宋" w:cs="仿宋"/>
          <w:bCs/>
          <w:sz w:val="24"/>
        </w:rPr>
        <w:t>（二）服务期限：</w:t>
      </w:r>
      <w:r>
        <w:rPr>
          <w:rFonts w:hint="eastAsia" w:ascii="仿宋" w:hAnsi="仿宋" w:eastAsia="仿宋" w:cs="仿宋"/>
          <w:bCs/>
          <w:sz w:val="24"/>
          <w:shd w:val="clear"/>
          <w:lang w:val="en-US" w:eastAsia="zh-CN"/>
        </w:rPr>
        <w:t xml:space="preserve"> </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sz w:val="24"/>
        </w:rPr>
      </w:pPr>
      <w:r>
        <w:rPr>
          <w:rFonts w:hint="eastAsia" w:ascii="仿宋" w:hAnsi="仿宋" w:eastAsia="仿宋" w:cs="仿宋"/>
          <w:b/>
          <w:bCs/>
          <w:sz w:val="24"/>
        </w:rPr>
        <w:t>四、</w:t>
      </w:r>
      <w:r>
        <w:rPr>
          <w:rFonts w:hint="eastAsia" w:ascii="仿宋" w:hAnsi="仿宋" w:eastAsia="仿宋" w:cs="仿宋"/>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sz w:val="24"/>
        </w:rPr>
      </w:pPr>
      <w:r>
        <w:rPr>
          <w:rFonts w:hint="eastAsia" w:ascii="仿宋" w:hAnsi="仿宋" w:eastAsia="仿宋" w:cs="仿宋"/>
          <w:b/>
          <w:bCs/>
          <w:sz w:val="24"/>
        </w:rPr>
        <w:t>五、</w:t>
      </w:r>
      <w:r>
        <w:rPr>
          <w:rFonts w:hint="eastAsia" w:ascii="仿宋" w:hAnsi="仿宋" w:eastAsia="仿宋" w:cs="仿宋"/>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sz w:val="24"/>
        </w:rPr>
      </w:pPr>
      <w:r>
        <w:rPr>
          <w:rFonts w:hint="eastAsia" w:ascii="仿宋" w:hAnsi="仿宋" w:eastAsia="仿宋" w:cs="仿宋"/>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（一）乙方拥有合同中规定的权力，并承担相应全部责任。</w:t>
      </w:r>
    </w:p>
    <w:p w14:paraId="7AA65A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（二）乙方必须具有履行本合同书所需的技能，必须按照相关的职业准则完成其全部职责。</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（三）乙方须在收到甲方委托后10日历日内完成评估工作并出具正式报告。</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（四）在服务过程中乙方如需另聘专家咨询或协助，在服务责任以内发生的费用，由乙方承担；超出服务责任并发生费用，应征得甲方书面同意后，由甲方承担费用。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（五）乙方按</w:t>
      </w:r>
      <w:r>
        <w:rPr>
          <w:rFonts w:hint="eastAsia" w:ascii="仿宋" w:hAnsi="仿宋" w:eastAsia="仿宋" w:cs="仿宋"/>
          <w:sz w:val="24"/>
          <w:lang w:eastAsia="zh-CN"/>
        </w:rPr>
        <w:t>磋商文件</w:t>
      </w:r>
      <w:r>
        <w:rPr>
          <w:rFonts w:hint="eastAsia" w:ascii="仿宋" w:hAnsi="仿宋" w:eastAsia="仿宋" w:cs="仿宋"/>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（六）乙方必须按</w:t>
      </w:r>
      <w:r>
        <w:rPr>
          <w:rFonts w:hint="eastAsia" w:ascii="仿宋" w:hAnsi="仿宋" w:eastAsia="仿宋" w:cs="仿宋"/>
          <w:sz w:val="24"/>
          <w:lang w:eastAsia="zh-CN"/>
        </w:rPr>
        <w:t>磋商文件</w:t>
      </w:r>
      <w:r>
        <w:rPr>
          <w:rFonts w:hint="eastAsia" w:ascii="仿宋" w:hAnsi="仿宋" w:eastAsia="仿宋" w:cs="仿宋"/>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（七）服务应按本合同规定的人员在各规定期限内进行。为保证项目的有效实施，项目负责人及其他服务人员必须与</w:t>
      </w:r>
      <w:r>
        <w:rPr>
          <w:rFonts w:hint="eastAsia" w:ascii="仿宋" w:hAnsi="仿宋" w:eastAsia="仿宋" w:cs="仿宋"/>
          <w:sz w:val="24"/>
          <w:lang w:eastAsia="zh-CN"/>
        </w:rPr>
        <w:t>响应文件</w:t>
      </w:r>
      <w:r>
        <w:rPr>
          <w:rFonts w:hint="eastAsia" w:ascii="仿宋" w:hAnsi="仿宋" w:eastAsia="仿宋" w:cs="仿宋"/>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（八）乙方向甲方收取的报酬，是其关于本合同书的唯一报酬。乙方及其人员不得接受与本合同书有关的或与其承担义务有关的其他津贴、回扣等报酬和非直接支付。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（九）乙方在服务的过程中，不得泄露甲方的秘密，亦不得向相关单位提供甲方秘密。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（二）</w:t>
      </w:r>
      <w:r>
        <w:rPr>
          <w:rFonts w:hint="eastAsia" w:ascii="仿宋" w:hAnsi="仿宋" w:eastAsia="仿宋" w:cs="仿宋"/>
          <w:sz w:val="24"/>
        </w:rPr>
        <w:t>验收合格后，填写项目验收单并向甲方提交所有资料，以便甲方日后管理和维护。</w:t>
      </w:r>
      <w:r>
        <w:rPr>
          <w:rFonts w:hint="eastAsia" w:ascii="仿宋" w:hAnsi="仿宋" w:eastAsia="仿宋" w:cs="仿宋"/>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2.</w:t>
      </w:r>
      <w:r>
        <w:rPr>
          <w:rFonts w:hint="eastAsia" w:ascii="仿宋" w:hAnsi="仿宋" w:eastAsia="仿宋" w:cs="仿宋"/>
          <w:bCs/>
          <w:sz w:val="24"/>
          <w:lang w:eastAsia="zh-CN"/>
        </w:rPr>
        <w:t>磋商文件</w:t>
      </w:r>
      <w:r>
        <w:rPr>
          <w:rFonts w:hint="eastAsia" w:ascii="仿宋" w:hAnsi="仿宋" w:eastAsia="仿宋" w:cs="仿宋"/>
          <w:bCs/>
          <w:sz w:val="24"/>
        </w:rPr>
        <w:t>、</w:t>
      </w:r>
      <w:r>
        <w:rPr>
          <w:rFonts w:hint="eastAsia" w:ascii="仿宋" w:hAnsi="仿宋" w:eastAsia="仿宋" w:cs="仿宋"/>
          <w:bCs/>
          <w:sz w:val="24"/>
          <w:lang w:eastAsia="zh-CN"/>
        </w:rPr>
        <w:t>成交供应商</w:t>
      </w:r>
      <w:r>
        <w:rPr>
          <w:rFonts w:hint="eastAsia" w:ascii="仿宋" w:hAnsi="仿宋" w:eastAsia="仿宋" w:cs="仿宋"/>
          <w:bCs/>
          <w:sz w:val="24"/>
        </w:rPr>
        <w:t>的</w:t>
      </w:r>
      <w:r>
        <w:rPr>
          <w:rFonts w:hint="eastAsia" w:ascii="仿宋" w:hAnsi="仿宋" w:eastAsia="仿宋" w:cs="仿宋"/>
          <w:bCs/>
          <w:sz w:val="24"/>
          <w:lang w:eastAsia="zh-CN"/>
        </w:rPr>
        <w:t>响应文件</w:t>
      </w:r>
      <w:r>
        <w:rPr>
          <w:rFonts w:hint="eastAsia" w:ascii="仿宋" w:hAnsi="仿宋" w:eastAsia="仿宋" w:cs="仿宋"/>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lang w:eastAsia="zh-CN"/>
        </w:rPr>
      </w:pPr>
      <w:r>
        <w:rPr>
          <w:rFonts w:hint="eastAsia" w:ascii="仿宋" w:hAnsi="仿宋" w:eastAsia="仿宋" w:cs="仿宋"/>
          <w:bCs/>
          <w:sz w:val="24"/>
        </w:rPr>
        <w:t>3.国家相应的标准、规范</w:t>
      </w:r>
      <w:r>
        <w:rPr>
          <w:rFonts w:hint="eastAsia" w:ascii="仿宋" w:hAnsi="仿宋" w:eastAsia="仿宋" w:cs="仿宋"/>
          <w:bCs/>
          <w:sz w:val="24"/>
          <w:lang w:eastAsia="zh-CN"/>
        </w:rPr>
        <w:t>。</w:t>
      </w:r>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（二）乙方的</w:t>
      </w:r>
      <w:r>
        <w:rPr>
          <w:rFonts w:hint="eastAsia" w:ascii="仿宋" w:hAnsi="仿宋" w:eastAsia="仿宋" w:cs="仿宋"/>
          <w:sz w:val="24"/>
          <w:lang w:eastAsia="zh-CN"/>
        </w:rPr>
        <w:t>响应文件</w:t>
      </w:r>
      <w:r>
        <w:rPr>
          <w:rFonts w:hint="eastAsia" w:ascii="仿宋" w:hAnsi="仿宋" w:eastAsia="仿宋" w:cs="仿宋"/>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十一、违约责任</w:t>
      </w:r>
    </w:p>
    <w:p w14:paraId="4F72927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（一）按《中华人民共和国民法典》中的相关条款执行。</w:t>
      </w:r>
    </w:p>
    <w:p w14:paraId="6823E62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（二）未按合同要求提供服务或服务质量不能满足本次采购要求，甲方会同监督机构、采购代理机构有权终止合同和对乙方违约行为进行追究，同时按政府采购法的有关规定进行相应的处罚。</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本合同在履行过程中发生的争议，由甲、乙双方当事人协商解决，协商不成的按下列第</w:t>
      </w:r>
      <w:r>
        <w:rPr>
          <w:rFonts w:hint="eastAsia" w:ascii="仿宋" w:hAnsi="仿宋" w:eastAsia="仿宋" w:cs="仿宋"/>
          <w:bCs/>
          <w:sz w:val="24"/>
          <w:u w:val="single"/>
        </w:rPr>
        <w:t>（二）</w:t>
      </w:r>
      <w:r>
        <w:rPr>
          <w:rFonts w:hint="eastAsia" w:ascii="仿宋" w:hAnsi="仿宋" w:eastAsia="仿宋" w:cs="仿宋"/>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（一）提交</w:t>
      </w:r>
      <w:r>
        <w:rPr>
          <w:rFonts w:hint="eastAsia" w:ascii="仿宋" w:hAnsi="仿宋" w:eastAsia="仿宋" w:cs="仿宋"/>
          <w:bCs/>
          <w:sz w:val="24"/>
          <w:lang w:eastAsia="zh-CN"/>
        </w:rPr>
        <w:t>铜川</w:t>
      </w:r>
      <w:r>
        <w:rPr>
          <w:rFonts w:hint="eastAsia" w:ascii="仿宋" w:hAnsi="仿宋" w:eastAsia="仿宋" w:cs="仿宋"/>
          <w:bCs/>
          <w:sz w:val="24"/>
        </w:rPr>
        <w:t>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仿宋" w:hAnsi="仿宋" w:eastAsia="仿宋" w:cs="仿宋"/>
          <w:b/>
          <w:bCs/>
          <w:sz w:val="24"/>
        </w:rPr>
      </w:pPr>
      <w:r>
        <w:rPr>
          <w:rFonts w:hint="eastAsia" w:ascii="仿宋" w:hAnsi="仿宋" w:eastAsia="仿宋" w:cs="仿宋"/>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（二）合同生效后，甲、乙双方须严格执行</w:t>
      </w:r>
      <w:bookmarkStart w:id="0" w:name="_GoBack"/>
      <w:bookmarkEnd w:id="0"/>
      <w:r>
        <w:rPr>
          <w:rFonts w:hint="eastAsia" w:ascii="仿宋" w:hAnsi="仿宋" w:eastAsia="仿宋" w:cs="仿宋"/>
          <w:bCs/>
          <w:sz w:val="24"/>
        </w:rPr>
        <w:t>本合同条款的规定，全面履行合同，违者按《中华人民共和国合同法》的有关规定承担相应责任。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（三）本合同一式</w:t>
      </w:r>
      <w:r>
        <w:rPr>
          <w:rFonts w:hint="eastAsia" w:ascii="仿宋" w:hAnsi="仿宋" w:eastAsia="仿宋" w:cs="仿宋"/>
          <w:bCs/>
          <w:sz w:val="24"/>
          <w:u w:val="single"/>
        </w:rPr>
        <w:t xml:space="preserve">   </w:t>
      </w:r>
      <w:r>
        <w:rPr>
          <w:rFonts w:hint="eastAsia" w:ascii="仿宋" w:hAnsi="仿宋" w:eastAsia="仿宋" w:cs="仿宋"/>
          <w:bCs/>
          <w:sz w:val="24"/>
        </w:rPr>
        <w:t>份，甲乙双方各执</w:t>
      </w:r>
      <w:r>
        <w:rPr>
          <w:rFonts w:hint="eastAsia" w:ascii="仿宋" w:hAnsi="仿宋" w:eastAsia="仿宋" w:cs="仿宋"/>
          <w:bCs/>
          <w:sz w:val="24"/>
          <w:u w:val="single"/>
        </w:rPr>
        <w:t xml:space="preserve">    </w:t>
      </w:r>
      <w:r>
        <w:rPr>
          <w:rFonts w:hint="eastAsia" w:ascii="仿宋" w:hAnsi="仿宋" w:eastAsia="仿宋" w:cs="仿宋"/>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（四）本合同如有未尽事宜，甲、乙双方协商解决。</w:t>
      </w:r>
    </w:p>
    <w:p w14:paraId="54286D57">
      <w:pPr>
        <w:spacing w:line="360" w:lineRule="auto"/>
        <w:ind w:firstLine="422" w:firstLineChars="176"/>
        <w:rPr>
          <w:rFonts w:hint="eastAsia" w:ascii="仿宋" w:hAnsi="仿宋" w:eastAsia="仿宋" w:cs="仿宋"/>
          <w:sz w:val="24"/>
        </w:rPr>
      </w:pPr>
    </w:p>
    <w:p w14:paraId="2A8A8794">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甲方：   （盖章）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 xml:space="preserve"> 乙方：   （盖章）</w:t>
      </w:r>
    </w:p>
    <w:p w14:paraId="2AFD2E8C">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法定代表人/授权代表：              </w:t>
      </w:r>
      <w:r>
        <w:rPr>
          <w:rFonts w:hint="eastAsia" w:ascii="仿宋" w:hAnsi="仿宋" w:eastAsia="仿宋" w:cs="仿宋"/>
          <w:sz w:val="24"/>
          <w:lang w:val="en-US" w:eastAsia="zh-CN"/>
        </w:rPr>
        <w:t xml:space="preserve">    </w:t>
      </w:r>
      <w:r>
        <w:rPr>
          <w:rFonts w:hint="eastAsia" w:ascii="仿宋" w:hAnsi="仿宋" w:eastAsia="仿宋" w:cs="仿宋"/>
          <w:sz w:val="24"/>
        </w:rPr>
        <w:t>法定代表人/授权代表：</w:t>
      </w:r>
    </w:p>
    <w:p w14:paraId="0E5A8CD2">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sz w:val="24"/>
          <w:lang w:val="en-US" w:eastAsia="zh-CN"/>
        </w:rPr>
        <w:t xml:space="preserve">      </w:t>
      </w:r>
      <w:r>
        <w:rPr>
          <w:rFonts w:hint="eastAsia" w:ascii="仿宋" w:hAnsi="仿宋" w:eastAsia="仿宋" w:cs="仿宋"/>
          <w:sz w:val="24"/>
        </w:rPr>
        <w:t xml:space="preserve">地    址： </w:t>
      </w:r>
    </w:p>
    <w:p w14:paraId="7D2CE30E">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开户银行：                         </w:t>
      </w:r>
      <w:r>
        <w:rPr>
          <w:rFonts w:hint="eastAsia" w:ascii="仿宋" w:hAnsi="仿宋" w:eastAsia="仿宋" w:cs="仿宋"/>
          <w:sz w:val="24"/>
          <w:lang w:val="en-US" w:eastAsia="zh-CN"/>
        </w:rPr>
        <w:t xml:space="preserve">    </w:t>
      </w:r>
      <w:r>
        <w:rPr>
          <w:rFonts w:hint="eastAsia" w:ascii="仿宋" w:hAnsi="仿宋" w:eastAsia="仿宋" w:cs="仿宋"/>
          <w:sz w:val="24"/>
        </w:rPr>
        <w:t>开户银行：</w:t>
      </w:r>
    </w:p>
    <w:p w14:paraId="3078FDD6">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sz w:val="24"/>
          <w:lang w:val="en-US" w:eastAsia="zh-CN"/>
        </w:rPr>
        <w:t xml:space="preserve">      </w:t>
      </w:r>
      <w:r>
        <w:rPr>
          <w:rFonts w:hint="eastAsia" w:ascii="仿宋" w:hAnsi="仿宋" w:eastAsia="仿宋" w:cs="仿宋"/>
          <w:sz w:val="24"/>
        </w:rPr>
        <w:t xml:space="preserve">账    号： </w:t>
      </w:r>
    </w:p>
    <w:p w14:paraId="7BDF44D3">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电    话：                       </w:t>
      </w:r>
      <w:r>
        <w:rPr>
          <w:rFonts w:hint="eastAsia" w:ascii="仿宋" w:hAnsi="仿宋" w:eastAsia="仿宋" w:cs="仿宋"/>
          <w:sz w:val="24"/>
          <w:lang w:val="en-US" w:eastAsia="zh-CN"/>
        </w:rPr>
        <w:t xml:space="preserve">      </w:t>
      </w:r>
      <w:r>
        <w:rPr>
          <w:rFonts w:hint="eastAsia" w:ascii="仿宋" w:hAnsi="仿宋" w:eastAsia="仿宋" w:cs="仿宋"/>
          <w:sz w:val="24"/>
        </w:rPr>
        <w:t xml:space="preserve">电    话： </w:t>
      </w:r>
    </w:p>
    <w:p w14:paraId="0506D852">
      <w:pPr>
        <w:spacing w:line="360" w:lineRule="auto"/>
        <w:ind w:firstLine="422" w:firstLineChars="176"/>
        <w:rPr>
          <w:rFonts w:hint="eastAsia" w:ascii="仿宋" w:hAnsi="仿宋" w:eastAsia="仿宋" w:cs="仿宋"/>
          <w:sz w:val="24"/>
        </w:rPr>
      </w:pPr>
      <w:r>
        <w:rPr>
          <w:rFonts w:hint="eastAsia" w:ascii="仿宋" w:hAnsi="仿宋" w:eastAsia="仿宋" w:cs="仿宋"/>
          <w:sz w:val="24"/>
        </w:rPr>
        <w:t xml:space="preserve">传    真：                      </w:t>
      </w:r>
      <w:r>
        <w:rPr>
          <w:rFonts w:hint="eastAsia" w:ascii="仿宋" w:hAnsi="仿宋" w:eastAsia="仿宋" w:cs="仿宋"/>
          <w:sz w:val="24"/>
          <w:lang w:val="en-US" w:eastAsia="zh-CN"/>
        </w:rPr>
        <w:t xml:space="preserve">       </w:t>
      </w:r>
      <w:r>
        <w:rPr>
          <w:rFonts w:hint="eastAsia" w:ascii="仿宋" w:hAnsi="仿宋" w:eastAsia="仿宋" w:cs="仿宋"/>
          <w:sz w:val="24"/>
        </w:rPr>
        <w:t xml:space="preserve">传    真：    </w:t>
      </w:r>
    </w:p>
    <w:p w14:paraId="42F4FF24">
      <w:pPr>
        <w:spacing w:line="360" w:lineRule="auto"/>
        <w:ind w:firstLine="422" w:firstLineChars="176"/>
        <w:rPr>
          <w:rFonts w:hint="eastAsia" w:ascii="仿宋" w:hAnsi="仿宋" w:eastAsia="仿宋" w:cs="仿宋"/>
        </w:rPr>
      </w:pPr>
      <w:r>
        <w:rPr>
          <w:rFonts w:hint="eastAsia" w:ascii="仿宋" w:hAnsi="仿宋" w:eastAsia="仿宋" w:cs="仿宋"/>
          <w:sz w:val="24"/>
        </w:rPr>
        <w:t xml:space="preserve">签约日期：    年  月  日           </w:t>
      </w:r>
      <w:r>
        <w:rPr>
          <w:rFonts w:hint="eastAsia" w:ascii="仿宋" w:hAnsi="仿宋" w:eastAsia="仿宋" w:cs="仿宋"/>
          <w:sz w:val="24"/>
          <w:lang w:val="en-US" w:eastAsia="zh-CN"/>
        </w:rPr>
        <w:t xml:space="preserve">    </w:t>
      </w:r>
      <w:r>
        <w:rPr>
          <w:rFonts w:hint="eastAsia" w:ascii="仿宋" w:hAnsi="仿宋" w:eastAsia="仿宋" w:cs="仿宋"/>
          <w:sz w:val="24"/>
        </w:rPr>
        <w:t xml:space="preserve">签约日期：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C78DD"/>
    <w:rsid w:val="120622C2"/>
    <w:rsid w:val="12450B4B"/>
    <w:rsid w:val="1B39174D"/>
    <w:rsid w:val="1CC76927"/>
    <w:rsid w:val="26875443"/>
    <w:rsid w:val="5D276C9F"/>
    <w:rsid w:val="6F570823"/>
    <w:rsid w:val="77AB571B"/>
    <w:rsid w:val="788C7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qFormat/>
    <w:uiPriority w:val="0"/>
    <w:pPr>
      <w:spacing w:after="120"/>
    </w:pPr>
    <w:rPr>
      <w:rFonts w:ascii="Times New Roman"/>
      <w:kern w:val="2"/>
      <w:sz w:val="21"/>
    </w:rPr>
  </w:style>
  <w:style w:type="paragraph" w:styleId="4">
    <w:name w:val="Block Text"/>
    <w:basedOn w:val="1"/>
    <w:unhideWhenUsed/>
    <w:qFormat/>
    <w:uiPriority w:val="99"/>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2179</Words>
  <Characters>2183</Characters>
  <Lines>0</Lines>
  <Paragraphs>0</Paragraphs>
  <TotalTime>3</TotalTime>
  <ScaleCrop>false</ScaleCrop>
  <LinksUpToDate>false</LinksUpToDate>
  <CharactersWithSpaces>2536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2025-06-08T05:43:00Z</dcterms:created>
  <dc:creator>AD-PC</dc:creator>
  <cp:lastModifiedBy>Shy、boy</cp:lastModifiedBy>
  <dcterms:modified xsi:type="dcterms:W3CDTF">2025-12-14T02:59:38Z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0FE3A2E189A945CDBB3C795147C0F0BE_11</vt:lpwstr>
  </property>
  <property fmtid="{D5CDD505-2E9C-101B-9397-08002B2CF9AE}" pid="4" name="KSOTemplateDocerSaveRecord">
    <vt:lpwstr>eyJoZGlkIjoiMTA3OGRkNWRhNTc5OTY4MzgwMzJhODk3ZjJmN2U5NTMiLCJ1c2VySWQiOiI2MDE2MDQ1NTIifQ==</vt:lpwstr>
  </property>
</Properties>
</file>