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3C39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14:textFill>
            <w14:solidFill>
              <w14:schemeClr w14:val="tx1"/>
            </w14:solidFill>
          </w14:textFill>
        </w:rPr>
        <w:t>偏离表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40"/>
          <w:lang w:eastAsia="zh-CN"/>
          <w14:textFill>
            <w14:solidFill>
              <w14:schemeClr w14:val="tx1"/>
            </w14:solidFill>
          </w14:textFill>
        </w:rPr>
        <w:t>：</w:t>
      </w:r>
    </w:p>
    <w:p w14:paraId="5A0769F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一、商务、合同条款偏离表</w:t>
      </w:r>
    </w:p>
    <w:p w14:paraId="2539C1D5">
      <w:pPr>
        <w:pStyle w:val="2"/>
        <w:ind w:left="645" w:leftChars="307" w:right="560" w:firstLine="120" w:firstLineChars="50"/>
        <w:rPr>
          <w:rFonts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项目编号:</w:t>
      </w:r>
    </w:p>
    <w:tbl>
      <w:tblPr>
        <w:tblStyle w:val="5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835"/>
        <w:gridCol w:w="1701"/>
        <w:gridCol w:w="1417"/>
        <w:gridCol w:w="2195"/>
      </w:tblGrid>
      <w:tr w14:paraId="0A00B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780" w:type="dxa"/>
            <w:vAlign w:val="top"/>
          </w:tcPr>
          <w:p w14:paraId="46300F11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835" w:type="dxa"/>
            <w:vAlign w:val="top"/>
          </w:tcPr>
          <w:p w14:paraId="37F62493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文件商务、合同条款</w:t>
            </w:r>
          </w:p>
        </w:tc>
        <w:tc>
          <w:tcPr>
            <w:tcW w:w="1701" w:type="dxa"/>
            <w:vAlign w:val="top"/>
          </w:tcPr>
          <w:p w14:paraId="6F9C58EE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完全响应</w:t>
            </w:r>
          </w:p>
        </w:tc>
        <w:tc>
          <w:tcPr>
            <w:tcW w:w="1417" w:type="dxa"/>
            <w:vAlign w:val="top"/>
          </w:tcPr>
          <w:p w14:paraId="37E0E8CC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有偏离</w:t>
            </w:r>
          </w:p>
        </w:tc>
        <w:tc>
          <w:tcPr>
            <w:tcW w:w="2195" w:type="dxa"/>
            <w:vAlign w:val="top"/>
          </w:tcPr>
          <w:p w14:paraId="6AC7B7E5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54AB5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3A8F621B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top"/>
          </w:tcPr>
          <w:p w14:paraId="7407864C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交货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地点)</w:t>
            </w:r>
          </w:p>
        </w:tc>
        <w:tc>
          <w:tcPr>
            <w:tcW w:w="1701" w:type="dxa"/>
            <w:vAlign w:val="top"/>
          </w:tcPr>
          <w:p w14:paraId="1D87C340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216EE77B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0AEC3CE2">
            <w:pPr>
              <w:pStyle w:val="2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ADA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0F060BD3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436F5709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交货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期)</w:t>
            </w:r>
          </w:p>
        </w:tc>
        <w:tc>
          <w:tcPr>
            <w:tcW w:w="1701" w:type="dxa"/>
            <w:vAlign w:val="top"/>
          </w:tcPr>
          <w:p w14:paraId="21999D58">
            <w:pPr>
              <w:pStyle w:val="2"/>
              <w:ind w:left="1080" w:leftChars="257" w:hanging="540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099FA669">
            <w:pPr>
              <w:pStyle w:val="2"/>
              <w:ind w:left="1080" w:leftChars="257" w:hanging="540"/>
              <w:jc w:val="center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14D91C27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155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09A6BA92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3E12AB83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(付款方式)</w:t>
            </w:r>
          </w:p>
        </w:tc>
        <w:tc>
          <w:tcPr>
            <w:tcW w:w="1701" w:type="dxa"/>
            <w:vAlign w:val="top"/>
          </w:tcPr>
          <w:p w14:paraId="1EFED54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41F947DE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2FF7D8FB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5D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48E04F7E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7D733F31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701" w:type="dxa"/>
            <w:vAlign w:val="top"/>
          </w:tcPr>
          <w:p w14:paraId="5AFB61D3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72891431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0D1F1D71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7DC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6E6AB820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417461E4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4DAD2BC6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24E959CC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4575A887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B34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57AD3037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195DB5B9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29893690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24BB9E97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4AC789BD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2651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07C90C0C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center"/>
          </w:tcPr>
          <w:p w14:paraId="1B87CCE9"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2BE4B039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0DE60F4E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1CB85418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B39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2C2119BF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top"/>
          </w:tcPr>
          <w:p w14:paraId="4ECDFA33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205B2283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72D5218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6BAD6308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A5A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6CE39DB6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top"/>
          </w:tcPr>
          <w:p w14:paraId="16010D2F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123C3EC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449DA1FC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0A68EFC7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AD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092D4F3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top"/>
          </w:tcPr>
          <w:p w14:paraId="33AA6436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228DA923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289484EB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3CAE4D1A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547C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780" w:type="dxa"/>
            <w:vAlign w:val="top"/>
          </w:tcPr>
          <w:p w14:paraId="71EB0869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35" w:type="dxa"/>
            <w:vAlign w:val="top"/>
          </w:tcPr>
          <w:p w14:paraId="0228D7D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1" w:type="dxa"/>
            <w:vAlign w:val="top"/>
          </w:tcPr>
          <w:p w14:paraId="4C5DB64D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vAlign w:val="top"/>
          </w:tcPr>
          <w:p w14:paraId="60F37A5A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5" w:type="dxa"/>
            <w:vAlign w:val="top"/>
          </w:tcPr>
          <w:p w14:paraId="17B69704">
            <w:pPr>
              <w:pStyle w:val="2"/>
              <w:ind w:left="1080" w:leftChars="257" w:hanging="540"/>
              <w:rPr>
                <w:rFonts w:ascii="仿宋" w:hAnsi="仿宋" w:eastAsia="仿宋" w:cs="仿宋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40FEDC2">
      <w:pPr>
        <w:pStyle w:val="2"/>
        <w:ind w:left="1080" w:leftChars="257" w:hanging="540"/>
        <w:rPr>
          <w:rFonts w:ascii="仿宋" w:hAnsi="仿宋" w:eastAsia="仿宋" w:cs="仿宋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 w14:paraId="26FA7682">
      <w:pPr>
        <w:spacing w:before="120" w:after="120"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供应商（公章）：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11AF6EF0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法定代表人或其授权代表（签字或盖章）：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21126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582A3BE3">
      <w:pPr>
        <w:snapToGrid w:val="0"/>
        <w:spacing w:after="120" w:afterLines="50"/>
        <w:ind w:left="720" w:hanging="720" w:hangingChars="300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1、对完全响应的，在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表相应列中标注“√”。对有偏离的条目在本表相应列中标注“正偏离”或“负偏离”，并在“偏离简述”栏中加以说明。</w:t>
      </w:r>
    </w:p>
    <w:p w14:paraId="6103DC72">
      <w:pPr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正偏离是指应答的条件高于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标文件要求，负偏离是指应答的条件低于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标文件要求，正偏离项目不作扣分处理。</w:t>
      </w:r>
    </w:p>
    <w:p w14:paraId="7E867CA9">
      <w:pPr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供应商须完整填写响应表。如果未完整填写本表的各项内容则视作供应商已经对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标文件相关要求和内容完全理解并同意，其报价为在此基础上的完全价格</w:t>
      </w:r>
      <w:r>
        <w:rPr>
          <w:rFonts w:hint="eastAsia" w:ascii="仿宋" w:hAnsi="仿宋" w:eastAsia="仿宋" w:cs="仿宋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 w14:paraId="31DB967B">
      <w:pPr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在采购人与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供应商签订合同时，如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供应商未在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投标文件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“响应表”中列出偏离说明，无论已发生或即将发生任何情形，均视为完全符合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标文件要求，并写入合同。若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供应商在合同签订前，以上述事项为借口而不履行合同签订手续及执行合同，则视作拒绝与采购人签订合同。</w:t>
      </w:r>
      <w:bookmarkStart w:id="4" w:name="_GoBack"/>
      <w:bookmarkEnd w:id="4"/>
    </w:p>
    <w:p w14:paraId="4771853B">
      <w:pPr>
        <w:rPr>
          <w:rFonts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bookmarkStart w:id="0" w:name="_Toc416103825"/>
      <w:bookmarkStart w:id="1" w:name="_Toc414445775"/>
      <w:bookmarkStart w:id="2" w:name="_Toc410631184"/>
      <w:bookmarkStart w:id="3" w:name="_Toc7005136"/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0F786318">
      <w:pPr>
        <w:jc w:val="center"/>
        <w:rPr>
          <w:rFonts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二、技术偏离表</w:t>
      </w:r>
      <w:bookmarkEnd w:id="0"/>
      <w:bookmarkEnd w:id="1"/>
      <w:bookmarkEnd w:id="2"/>
      <w:bookmarkEnd w:id="3"/>
    </w:p>
    <w:p w14:paraId="7D8137C5">
      <w:pPr>
        <w:spacing w:after="240"/>
        <w:ind w:hanging="119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53B7517">
      <w:pPr>
        <w:spacing w:after="240"/>
        <w:ind w:left="105" w:leftChars="50" w:firstLine="360" w:firstLineChars="150"/>
        <w:rPr>
          <w:rFonts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项目编号:</w:t>
      </w:r>
    </w:p>
    <w:tbl>
      <w:tblPr>
        <w:tblStyle w:val="5"/>
        <w:tblW w:w="906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1932"/>
        <w:gridCol w:w="1236"/>
        <w:gridCol w:w="1236"/>
        <w:gridCol w:w="2394"/>
      </w:tblGrid>
      <w:tr w14:paraId="137C362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43406114">
            <w:pPr>
              <w:spacing w:line="4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</w:t>
            </w:r>
            <w:r>
              <w:rPr>
                <w:rFonts w:hint="eastAsia" w:ascii="仿宋" w:hAnsi="仿宋" w:eastAsia="仿宋" w:cs="仿宋"/>
                <w:color w:val="000000" w:themeColor="text1"/>
                <w:highlight w:val="none"/>
                <w14:textFill>
                  <w14:solidFill>
                    <w14:schemeClr w14:val="tx1"/>
                  </w14:solidFill>
                </w14:textFill>
              </w:rPr>
              <w:t>标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文件条目号</w:t>
            </w:r>
          </w:p>
        </w:tc>
        <w:tc>
          <w:tcPr>
            <w:tcW w:w="1932" w:type="dxa"/>
            <w:vAlign w:val="top"/>
          </w:tcPr>
          <w:p w14:paraId="428CE365">
            <w:pPr>
              <w:spacing w:line="4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技术条款要求</w:t>
            </w:r>
          </w:p>
        </w:tc>
        <w:tc>
          <w:tcPr>
            <w:tcW w:w="1236" w:type="dxa"/>
            <w:vAlign w:val="top"/>
          </w:tcPr>
          <w:p w14:paraId="15B30397">
            <w:pPr>
              <w:spacing w:line="4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完全响应</w:t>
            </w:r>
          </w:p>
        </w:tc>
        <w:tc>
          <w:tcPr>
            <w:tcW w:w="1236" w:type="dxa"/>
            <w:vAlign w:val="top"/>
          </w:tcPr>
          <w:p w14:paraId="3114AB13">
            <w:pPr>
              <w:spacing w:line="4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有偏离</w:t>
            </w:r>
          </w:p>
        </w:tc>
        <w:tc>
          <w:tcPr>
            <w:tcW w:w="2394" w:type="dxa"/>
            <w:vAlign w:val="top"/>
          </w:tcPr>
          <w:p w14:paraId="56CA86C5">
            <w:pPr>
              <w:spacing w:line="400" w:lineRule="exact"/>
              <w:jc w:val="center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偏离简述</w:t>
            </w:r>
          </w:p>
        </w:tc>
      </w:tr>
      <w:tr w14:paraId="5E3A659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1E33003D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1EB3F24D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352C5FF7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14DD4A8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5C610C23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5FCFA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22F2127E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6A052A6C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0F3E056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42029080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68F222E9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A2D3D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2DAD1DF7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077C2E2A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36292E53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68D24875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1D49ABAF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CBFDE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6F081CEE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0CC54F4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3A51EECD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7E302964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0215DA0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8959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3050DFCF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017C272C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6EF43BCC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00E2FFD6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2E269E5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6F7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4C67DF4D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18FEEA08">
            <w:pPr>
              <w:spacing w:line="400" w:lineRule="exact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3C5EEBB7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3EDDAE16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516AAB74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34BE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68" w:type="dxa"/>
            <w:vAlign w:val="top"/>
          </w:tcPr>
          <w:p w14:paraId="38954447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32" w:type="dxa"/>
            <w:vAlign w:val="top"/>
          </w:tcPr>
          <w:p w14:paraId="24519E4C">
            <w:pPr>
              <w:spacing w:line="400" w:lineRule="exact"/>
              <w:rPr>
                <w:rFonts w:ascii="仿宋" w:hAnsi="仿宋" w:eastAsia="仿宋" w:cs="仿宋"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1917A031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6" w:type="dxa"/>
            <w:vAlign w:val="top"/>
          </w:tcPr>
          <w:p w14:paraId="5BE35422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94" w:type="dxa"/>
            <w:vAlign w:val="top"/>
          </w:tcPr>
          <w:p w14:paraId="4111B2B8">
            <w:pPr>
              <w:spacing w:line="400" w:lineRule="exact"/>
              <w:rPr>
                <w:rFonts w:ascii="仿宋" w:hAnsi="仿宋" w:eastAsia="仿宋" w:cs="仿宋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3782FBB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供应商（公章）：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</w:t>
      </w:r>
    </w:p>
    <w:p w14:paraId="2502791C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法定代表人或其授权代表（签字或盖章）：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</w:t>
      </w:r>
    </w:p>
    <w:p w14:paraId="2A860225">
      <w:pPr>
        <w:spacing w:before="120" w:after="120" w:line="360" w:lineRule="auto"/>
        <w:ind w:firstLine="480" w:firstLineChars="200"/>
        <w:rPr>
          <w:rFonts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    期：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日</w:t>
      </w:r>
    </w:p>
    <w:p w14:paraId="39981067">
      <w:pPr>
        <w:spacing w:line="360" w:lineRule="auto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5EC226D">
      <w:pPr>
        <w:snapToGrid w:val="0"/>
        <w:spacing w:after="120" w:afterLines="50"/>
        <w:ind w:left="850" w:hanging="850" w:hangingChars="405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注：1.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对完全响应的条目在本表相应列中标注“√”。对有偏离的条目在本表相应列中标注“正偏离”或“负偏离”。并在“偏离简述”栏中加以说明。</w:t>
      </w:r>
    </w:p>
    <w:p w14:paraId="33B262B4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正偏离是指应答的条件高于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标文件要求，负偏离是指应答的条件低于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标文件要求，正偏离项目不作扣分处理。</w:t>
      </w:r>
    </w:p>
    <w:p w14:paraId="18AB217A">
      <w:pPr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供应商须完整填写响应表。如果未完整填写响应表的各项内容则视作供应商已经对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标文件相关要求和内容完全理解并同意，其报价为在此基础上的完全价格</w:t>
      </w:r>
      <w:r>
        <w:rPr>
          <w:rFonts w:hint="eastAsia" w:ascii="仿宋" w:hAnsi="仿宋" w:eastAsia="仿宋" w:cs="仿宋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。</w:t>
      </w:r>
    </w:p>
    <w:p w14:paraId="542BA1A6">
      <w:pPr>
        <w:tabs>
          <w:tab w:val="left" w:pos="1200"/>
        </w:tabs>
        <w:snapToGrid w:val="0"/>
        <w:spacing w:after="120" w:afterLines="50"/>
        <w:ind w:left="850" w:leftChars="203" w:hanging="424" w:hangingChars="202"/>
        <w:rPr>
          <w:rFonts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在采购人与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供应商签订合同时，如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供应商未在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投标文件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“响应表”中列出偏离说明，无论即将发生或已发生任何情形，均视为完全符合</w:t>
      </w:r>
      <w:r>
        <w:rPr>
          <w:rFonts w:hint="eastAsia" w:ascii="仿宋" w:hAnsi="仿宋" w:eastAsia="仿宋" w:cs="仿宋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招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标文件要求，并写入合同。若</w:t>
      </w:r>
      <w:r>
        <w:rPr>
          <w:rFonts w:hint="eastAsia" w:ascii="仿宋" w:hAnsi="仿宋" w:eastAsia="仿宋" w:cs="仿宋"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t>中标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供应商在合同签订前，以上述事项为借口而不履行合同签订手续及执行合同，则视作拒绝与采购人签订合同。</w:t>
      </w:r>
    </w:p>
    <w:p w14:paraId="0349BC45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5D48A3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4803D7"/>
    <w:rsid w:val="03165668"/>
    <w:rsid w:val="344803D7"/>
    <w:rsid w:val="3598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2025-12-05T10:33:00Z</dcterms:created>
  <dc:creator>那就这样吧</dc:creator>
  <cp:lastModifiedBy>那就这样吧</cp:lastModifiedBy>
  <dcterms:modified xsi:type="dcterms:W3CDTF">2025-12-05T10:35:00Z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B8931D94309542FAA90238CDB68B05C1_11</vt:lpwstr>
  </property>
  <property fmtid="{D5CDD505-2E9C-101B-9397-08002B2CF9AE}" pid="4" name="KSOTemplateDocerSaveRecord">
    <vt:lpwstr>eyJoZGlkIjoiNzM3ZTFhZWQxMThkOTVlMmI2YWFlMWQyOWI1Y2ZhOTciLCJ1c2VySWQiOiIyNzIwNjQ2ODcifQ==</vt:lpwstr>
  </property>
</Properties>
</file>