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版本号：SDZC2025-04420250423003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SDZC2025-044</w:t>
      </w:r>
      <w:r>
        <w:br/>
      </w:r>
      <w:r>
        <w:br/>
      </w:r>
      <w:r>
        <w:br/>
      </w:r>
    </w:p>
    <w:p>
      <w:pPr>
        <w:pStyle w:val="null3"/>
        <w:jc w:val="center"/>
        <w:outlineLvl w:val="2"/>
      </w:pPr>
      <w:r>
        <w:rPr>
          <w:rFonts w:ascii="仿宋_GB2312" w:hAnsi="仿宋_GB2312" w:cs="仿宋_GB2312" w:eastAsia="仿宋_GB2312"/>
          <w:sz w:val="28"/>
          <w:b/>
        </w:rPr>
        <w:t>铜川市耀州区瑶曲镇瑶曲初级中学</w:t>
      </w:r>
    </w:p>
    <w:p>
      <w:pPr>
        <w:pStyle w:val="null3"/>
        <w:jc w:val="center"/>
        <w:outlineLvl w:val="2"/>
      </w:pPr>
      <w:r>
        <w:rPr>
          <w:rFonts w:ascii="仿宋_GB2312" w:hAnsi="仿宋_GB2312" w:cs="仿宋_GB2312" w:eastAsia="仿宋_GB2312"/>
          <w:sz w:val="28"/>
          <w:b/>
        </w:rPr>
        <w:t>陕西上德招标有限公司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陕西上德招标有限公司</w:t>
      </w:r>
      <w:r>
        <w:rPr>
          <w:rFonts w:ascii="仿宋_GB2312" w:hAnsi="仿宋_GB2312" w:cs="仿宋_GB2312" w:eastAsia="仿宋_GB2312"/>
        </w:rPr>
        <w:t>（以下简称“代理机构”）受</w:t>
      </w:r>
      <w:r>
        <w:rPr>
          <w:rFonts w:ascii="仿宋_GB2312" w:hAnsi="仿宋_GB2312" w:cs="仿宋_GB2312" w:eastAsia="仿宋_GB2312"/>
        </w:rPr>
        <w:t>铜川市耀州区瑶曲镇瑶曲初级中学</w:t>
      </w:r>
      <w:r>
        <w:rPr>
          <w:rFonts w:ascii="仿宋_GB2312" w:hAnsi="仿宋_GB2312" w:cs="仿宋_GB2312" w:eastAsia="仿宋_GB2312"/>
        </w:rPr>
        <w:t>委托，拟对</w:t>
      </w:r>
      <w:r>
        <w:rPr>
          <w:rFonts w:ascii="仿宋_GB2312" w:hAnsi="仿宋_GB2312" w:cs="仿宋_GB2312" w:eastAsia="仿宋_GB2312"/>
        </w:rPr>
        <w:t>信息化教学设备采购项目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SDZC2025-044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信息化教学设备采购项目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采购信息化教学设备一批（包含智慧黑板、教师机、学生机、电脑桌椅等配套设施）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提供供应商合法注册的法人或其他组织的营业执照/事业单位法人证书/非企业专业服务机构执业许可证/民办非企业单位登记证书：提供供应商合法注册的法人或其他组织的营业执照/事业单位法人证书/非企业专业服务机构执业许可证/民办非企业单位登记证书；</w:t>
      </w:r>
    </w:p>
    <w:p>
      <w:pPr>
        <w:pStyle w:val="null3"/>
      </w:pPr>
      <w:r>
        <w:rPr>
          <w:rFonts w:ascii="仿宋_GB2312" w:hAnsi="仿宋_GB2312" w:cs="仿宋_GB2312" w:eastAsia="仿宋_GB2312"/>
        </w:rPr>
        <w:t>2、财务状况报告：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5、提供具有履行本合同所必需的设备和专业技术能力的说明及承诺：提供具有履行本合同所必需的设备和专业技术能力的说明及承诺（提供书面说明及承诺，加盖供应商公章）；</w:t>
      </w:r>
    </w:p>
    <w:p>
      <w:pPr>
        <w:pStyle w:val="null3"/>
      </w:pPr>
      <w:r>
        <w:rPr>
          <w:rFonts w:ascii="仿宋_GB2312" w:hAnsi="仿宋_GB2312" w:cs="仿宋_GB2312" w:eastAsia="仿宋_GB2312"/>
        </w:rPr>
        <w:t>6、提供参加政府采购活动前三年内在经营活动中没有重大违法记录的书面声明：提供参加政府采购活动前三年内在经营活动中没有重大违法记录的书面声明（提供书面声明，加盖供应商公章）；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授权委托书：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p>
      <w:pPr>
        <w:pStyle w:val="null3"/>
      </w:pPr>
      <w:r>
        <w:rPr>
          <w:rFonts w:ascii="仿宋_GB2312" w:hAnsi="仿宋_GB2312" w:cs="仿宋_GB2312" w:eastAsia="仿宋_GB2312"/>
        </w:rPr>
        <w:t>8、信用查询：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投标人信息的，供应商须提供相关证明资料或书面声明）；</w:t>
      </w:r>
    </w:p>
    <w:p>
      <w:pPr>
        <w:pStyle w:val="null3"/>
      </w:pPr>
      <w:r>
        <w:rPr>
          <w:rFonts w:ascii="仿宋_GB2312" w:hAnsi="仿宋_GB2312" w:cs="仿宋_GB2312" w:eastAsia="仿宋_GB2312"/>
        </w:rPr>
        <w:t>9、控股查询：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铜川市耀州区瑶曲镇瑶曲初级中学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铜川市耀州区瑶曲镇教场坪村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宋卫平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18729195745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陕西上德招标有限公司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陕西省西安市未央区陕西省西安市经开区张家堡转盘东南角正尚国际金融广场1幢1单元10703室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曹幸（4号工位）、陈光、魏蕾</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029-86673953、86518381、89299829、89293231 转8004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肖静</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台式机、笔记本、教师机、学生机</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服务费收费标准参照原《国家计委关于印发&lt;招标代理服务收费管理暂行办法&gt;的通知》(计价格〔2002〕1980号)、《国家发展改革委关于降低部分建设项目收费标准规范收费行为等有关问题的通知》(发改价格〔2011〕534号)规定执行。 汇款账户：1.开户行名称：陕西上德招标有限公司 2.开 户 行：西安银行股份有限公司文景路支行 3.账 号：7070 1151 0000 0135 22 财务部联系方式：029-86673953、86518381、89299829、89293231 转8033 备注：供应商在汇款（招标代理服务费）时须注明项目编号+项目简称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铜川市耀州区瑶曲镇瑶曲初级中学</w:t>
      </w:r>
      <w:r>
        <w:rPr>
          <w:rFonts w:ascii="仿宋_GB2312" w:hAnsi="仿宋_GB2312" w:cs="仿宋_GB2312" w:eastAsia="仿宋_GB2312"/>
        </w:rPr>
        <w:t>和</w:t>
      </w:r>
      <w:r>
        <w:rPr>
          <w:rFonts w:ascii="仿宋_GB2312" w:hAnsi="仿宋_GB2312" w:cs="仿宋_GB2312" w:eastAsia="仿宋_GB2312"/>
        </w:rPr>
        <w:t>陕西上德招标有限公司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铜川市耀州区瑶曲镇瑶曲初级中学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陕西上德招标有限公司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陕西上德招标有限公司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陕西上德招标有限公司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陕西上德招标有限公司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联系人：曹幸（4号工位）</w:t>
      </w:r>
    </w:p>
    <w:p>
      <w:pPr>
        <w:pStyle w:val="null3"/>
      </w:pPr>
      <w:r>
        <w:rPr>
          <w:rFonts w:ascii="仿宋_GB2312" w:hAnsi="仿宋_GB2312" w:cs="仿宋_GB2312" w:eastAsia="仿宋_GB2312"/>
        </w:rPr>
        <w:t>联系电话： 029-86673953、86518381、89299829、89293231 转8004</w:t>
      </w:r>
    </w:p>
    <w:p>
      <w:pPr>
        <w:pStyle w:val="null3"/>
      </w:pPr>
      <w:r>
        <w:rPr>
          <w:rFonts w:ascii="仿宋_GB2312" w:hAnsi="仿宋_GB2312" w:cs="仿宋_GB2312" w:eastAsia="仿宋_GB2312"/>
        </w:rPr>
        <w:t>地址：西安市经开区凤城八路正尚国际金融广场A座7层703（张家堡转盘东南角）</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采购信息化教学设备一批（包含智慧黑板、教师机、学生机、电脑桌椅等配套设施）</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铜川市耀州区瑶曲镇瑶曲初级中学信息化教学设备采购项目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标的名称：铜川市耀州区瑶曲镇瑶曲初级中学信息化教学设备采购项目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center"/>
            </w:pPr>
            <w:r>
              <w:rPr>
                <w:rFonts w:ascii="仿宋_GB2312" w:hAnsi="仿宋_GB2312" w:cs="仿宋_GB2312" w:eastAsia="仿宋_GB2312"/>
                <w:sz w:val="24"/>
                <w:b/>
              </w:rPr>
              <w:t>瑶曲中学电子设备清单</w:t>
            </w:r>
          </w:p>
          <w:tbl>
            <w:tblPr>
              <w:tblBorders>
                <w:top w:val="none" w:color="000000" w:sz="4"/>
                <w:left w:val="none" w:color="000000" w:sz="4"/>
                <w:bottom w:val="none" w:color="000000" w:sz="4"/>
                <w:right w:val="none" w:color="000000" w:sz="4"/>
                <w:insideH w:val="none"/>
                <w:insideV w:val="none"/>
              </w:tblBorders>
            </w:tblPr>
            <w:tblGrid>
              <w:gridCol w:w="230"/>
              <w:gridCol w:w="1308"/>
              <w:gridCol w:w="148"/>
              <w:gridCol w:w="168"/>
            </w:tblGrid>
            <w:tr>
              <w:tc>
                <w:tcPr>
                  <w:tcW w:type="dxa" w:w="23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名称</w:t>
                  </w:r>
                </w:p>
              </w:tc>
              <w:tc>
                <w:tcPr>
                  <w:tcW w:type="dxa" w:w="13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规格参数</w:t>
                  </w:r>
                </w:p>
              </w:tc>
              <w:tc>
                <w:tcPr>
                  <w:tcW w:type="dxa" w:w="1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w:t>
                  </w:r>
                </w:p>
              </w:tc>
              <w:tc>
                <w:tcPr>
                  <w:tcW w:type="dxa" w:w="1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单位</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智慧黑板</w:t>
                  </w:r>
                </w:p>
                <w:p>
                  <w:pPr>
                    <w:pStyle w:val="null3"/>
                    <w:jc w:val="center"/>
                  </w:pPr>
                  <w:r>
                    <w:rPr>
                      <w:rFonts w:ascii="仿宋_GB2312" w:hAnsi="仿宋_GB2312" w:cs="仿宋_GB2312" w:eastAsia="仿宋_GB2312"/>
                      <w:sz w:val="24"/>
                      <w:b/>
                    </w:rPr>
                    <w:t>（核心产品）</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一、整体设计</w:t>
                  </w:r>
                </w:p>
                <w:p>
                  <w:pPr>
                    <w:pStyle w:val="null3"/>
                    <w:jc w:val="left"/>
                  </w:pPr>
                  <w:r>
                    <w:rPr>
                      <w:rFonts w:ascii="仿宋_GB2312" w:hAnsi="仿宋_GB2312" w:cs="仿宋_GB2312" w:eastAsia="仿宋_GB2312"/>
                      <w:sz w:val="24"/>
                    </w:rPr>
                    <w:t>1. 整机采用全金属外壳，三拼接平面一体化设计，整体外观尺寸≥90寸。</w:t>
                  </w:r>
                </w:p>
                <w:p>
                  <w:pPr>
                    <w:pStyle w:val="null3"/>
                    <w:jc w:val="left"/>
                  </w:pPr>
                  <w:r>
                    <w:rPr>
                      <w:rFonts w:ascii="仿宋_GB2312" w:hAnsi="仿宋_GB2312" w:cs="仿宋_GB2312" w:eastAsia="仿宋_GB2312"/>
                      <w:sz w:val="24"/>
                    </w:rPr>
                    <w:t>2.主屏支持普通粉笔直接书写，整机两侧副屏可支持以下媒介（普通粉笔、液体粉笔、成膜笔）进行板书书写。</w:t>
                  </w:r>
                </w:p>
                <w:p>
                  <w:pPr>
                    <w:pStyle w:val="null3"/>
                    <w:jc w:val="left"/>
                  </w:pPr>
                  <w:r>
                    <w:rPr>
                      <w:rFonts w:ascii="仿宋_GB2312" w:hAnsi="仿宋_GB2312" w:cs="仿宋_GB2312" w:eastAsia="仿宋_GB2312"/>
                      <w:sz w:val="24"/>
                    </w:rPr>
                    <w:t>3.侧置输入接口具备≥2路HDMI、≥1路RS232、≥1路USB接口。</w:t>
                  </w:r>
                </w:p>
                <w:p>
                  <w:pPr>
                    <w:pStyle w:val="null3"/>
                    <w:jc w:val="left"/>
                  </w:pPr>
                  <w:r>
                    <w:rPr>
                      <w:rFonts w:ascii="仿宋_GB2312" w:hAnsi="仿宋_GB2312" w:cs="仿宋_GB2312" w:eastAsia="仿宋_GB2312"/>
                      <w:sz w:val="24"/>
                    </w:rPr>
                    <w:t>侧置输出接口具备</w:t>
                  </w:r>
                  <w:r>
                    <w:rPr>
                      <w:rFonts w:ascii="仿宋_GB2312" w:hAnsi="仿宋_GB2312" w:cs="仿宋_GB2312" w:eastAsia="仿宋_GB2312"/>
                      <w:sz w:val="24"/>
                    </w:rPr>
                    <w:t>≥1路音频输出、≥1路触控USB输出。</w:t>
                  </w:r>
                </w:p>
                <w:p>
                  <w:pPr>
                    <w:pStyle w:val="null3"/>
                    <w:jc w:val="left"/>
                  </w:pPr>
                  <w:r>
                    <w:rPr>
                      <w:rFonts w:ascii="仿宋_GB2312" w:hAnsi="仿宋_GB2312" w:cs="仿宋_GB2312" w:eastAsia="仿宋_GB2312"/>
                      <w:sz w:val="24"/>
                    </w:rPr>
                    <w:t>前置输入接口</w:t>
                  </w:r>
                  <w:r>
                    <w:rPr>
                      <w:rFonts w:ascii="仿宋_GB2312" w:hAnsi="仿宋_GB2312" w:cs="仿宋_GB2312" w:eastAsia="仿宋_GB2312"/>
                      <w:sz w:val="24"/>
                    </w:rPr>
                    <w:t>≥3路接口（至少包含1路Type-C、2路USB）。</w:t>
                  </w:r>
                </w:p>
                <w:p>
                  <w:pPr>
                    <w:pStyle w:val="null3"/>
                    <w:jc w:val="left"/>
                  </w:pPr>
                  <w:r>
                    <w:rPr>
                      <w:rFonts w:ascii="仿宋_GB2312" w:hAnsi="仿宋_GB2312" w:cs="仿宋_GB2312" w:eastAsia="仿宋_GB2312"/>
                      <w:sz w:val="24"/>
                    </w:rPr>
                    <w:t>4.整机采用</w:t>
                  </w:r>
                  <w:r>
                    <w:rPr>
                      <w:rFonts w:ascii="仿宋_GB2312" w:hAnsi="仿宋_GB2312" w:cs="仿宋_GB2312" w:eastAsia="仿宋_GB2312"/>
                      <w:sz w:val="24"/>
                    </w:rPr>
                    <w:t>防眩光玻璃，钢化玻璃表面硬度</w:t>
                  </w:r>
                  <w:r>
                    <w:rPr>
                      <w:rFonts w:ascii="仿宋_GB2312" w:hAnsi="仿宋_GB2312" w:cs="仿宋_GB2312" w:eastAsia="仿宋_GB2312"/>
                      <w:sz w:val="24"/>
                    </w:rPr>
                    <w:t>≥9H。</w:t>
                  </w:r>
                </w:p>
                <w:p>
                  <w:pPr>
                    <w:pStyle w:val="null3"/>
                    <w:jc w:val="left"/>
                  </w:pPr>
                  <w:r>
                    <w:rPr>
                      <w:rFonts w:ascii="仿宋_GB2312" w:hAnsi="仿宋_GB2312" w:cs="仿宋_GB2312" w:eastAsia="仿宋_GB2312"/>
                      <w:sz w:val="24"/>
                    </w:rPr>
                    <w:t>5.整机屏幕蓝光占比（有害蓝光415～455nm能量综合）/（整体蓝光400～500能量综合）</w:t>
                  </w:r>
                  <w:r>
                    <w:rPr>
                      <w:rFonts w:ascii="仿宋_GB2312" w:hAnsi="仿宋_GB2312" w:cs="仿宋_GB2312" w:eastAsia="仿宋_GB2312"/>
                      <w:sz w:val="24"/>
                    </w:rPr>
                    <w:t>＜</w:t>
                  </w:r>
                  <w:r>
                    <w:rPr>
                      <w:rFonts w:ascii="仿宋_GB2312" w:hAnsi="仿宋_GB2312" w:cs="仿宋_GB2312" w:eastAsia="仿宋_GB2312"/>
                      <w:sz w:val="24"/>
                    </w:rPr>
                    <w:t>50%。</w:t>
                  </w:r>
                </w:p>
                <w:p>
                  <w:pPr>
                    <w:pStyle w:val="null3"/>
                    <w:jc w:val="left"/>
                  </w:pPr>
                  <w:r>
                    <w:rPr>
                      <w:rFonts w:ascii="仿宋_GB2312" w:hAnsi="仿宋_GB2312" w:cs="仿宋_GB2312" w:eastAsia="仿宋_GB2312"/>
                      <w:sz w:val="24"/>
                    </w:rPr>
                    <w:t>6.采用电容触控技术，满足不少于20点触控，方便教学使用。</w:t>
                  </w:r>
                </w:p>
                <w:p>
                  <w:pPr>
                    <w:pStyle w:val="null3"/>
                    <w:jc w:val="left"/>
                  </w:pPr>
                  <w:r>
                    <w:rPr>
                      <w:rFonts w:ascii="仿宋_GB2312" w:hAnsi="仿宋_GB2312" w:cs="仿宋_GB2312" w:eastAsia="仿宋_GB2312"/>
                      <w:sz w:val="24"/>
                    </w:rPr>
                    <w:t>7.整机背光系统支持DC调光方式，多级亮度调节，支持白颜色背景下最暗亮度≤100nit，用于提升显示对比度。</w:t>
                  </w:r>
                </w:p>
                <w:p>
                  <w:pPr>
                    <w:pStyle w:val="null3"/>
                    <w:jc w:val="left"/>
                  </w:pPr>
                  <w:r>
                    <w:rPr>
                      <w:rFonts w:ascii="仿宋_GB2312" w:hAnsi="仿宋_GB2312" w:cs="仿宋_GB2312" w:eastAsia="仿宋_GB2312"/>
                      <w:sz w:val="24"/>
                    </w:rPr>
                    <w:t>二、接口及按键</w:t>
                  </w:r>
                </w:p>
                <w:p>
                  <w:pPr>
                    <w:pStyle w:val="null3"/>
                    <w:jc w:val="left"/>
                  </w:pPr>
                  <w:r>
                    <w:rPr>
                      <w:rFonts w:ascii="仿宋_GB2312" w:hAnsi="仿宋_GB2312" w:cs="仿宋_GB2312" w:eastAsia="仿宋_GB2312"/>
                      <w:sz w:val="24"/>
                    </w:rPr>
                    <w:t>1.整机具备前置按键，支持通过前置按键进行开关机等操作。</w:t>
                  </w:r>
                </w:p>
                <w:p>
                  <w:pPr>
                    <w:pStyle w:val="null3"/>
                    <w:jc w:val="left"/>
                  </w:pPr>
                  <w:r>
                    <w:rPr>
                      <w:rFonts w:ascii="仿宋_GB2312" w:hAnsi="仿宋_GB2312" w:cs="仿宋_GB2312" w:eastAsia="仿宋_GB2312"/>
                      <w:sz w:val="24"/>
                    </w:rPr>
                    <w:t>2.支持通过前置面板物理按键一键启动录屏功能，可将屏幕中显示的课件、音频内容与老师人声同时录制。</w:t>
                  </w:r>
                </w:p>
                <w:p>
                  <w:pPr>
                    <w:pStyle w:val="null3"/>
                    <w:jc w:val="left"/>
                  </w:pPr>
                  <w:r>
                    <w:rPr>
                      <w:rFonts w:ascii="仿宋_GB2312" w:hAnsi="仿宋_GB2312" w:cs="仿宋_GB2312" w:eastAsia="仿宋_GB2312"/>
                      <w:sz w:val="24"/>
                    </w:rPr>
                    <w:t>3.整机触控书写功能在书写速度≥50cm/s，笔迹距离笔的距离小于20mm。</w:t>
                  </w:r>
                </w:p>
                <w:p>
                  <w:pPr>
                    <w:pStyle w:val="null3"/>
                    <w:jc w:val="left"/>
                  </w:pPr>
                  <w:r>
                    <w:rPr>
                      <w:rFonts w:ascii="仿宋_GB2312" w:hAnsi="仿宋_GB2312" w:cs="仿宋_GB2312" w:eastAsia="仿宋_GB2312"/>
                      <w:sz w:val="24"/>
                    </w:rPr>
                    <w:t>三、教学白板软件</w:t>
                  </w:r>
                </w:p>
                <w:p>
                  <w:pPr>
                    <w:pStyle w:val="null3"/>
                    <w:jc w:val="left"/>
                  </w:pPr>
                  <w:r>
                    <w:rPr>
                      <w:rFonts w:ascii="仿宋_GB2312" w:hAnsi="仿宋_GB2312" w:cs="仿宋_GB2312" w:eastAsia="仿宋_GB2312"/>
                      <w:sz w:val="24"/>
                    </w:rPr>
                    <w:t>1.教学软件提供备课及授课模式，方便老师教学。</w:t>
                  </w:r>
                </w:p>
                <w:p>
                  <w:pPr>
                    <w:pStyle w:val="null3"/>
                    <w:jc w:val="left"/>
                  </w:pPr>
                  <w:r>
                    <w:rPr>
                      <w:rFonts w:ascii="仿宋_GB2312" w:hAnsi="仿宋_GB2312" w:cs="仿宋_GB2312" w:eastAsia="仿宋_GB2312"/>
                      <w:sz w:val="24"/>
                    </w:rPr>
                    <w:t>2.提供拼音卡片、古诗词、汉字卡片、 中文听写、字母卡片、英汉词典、英文听写、化学实验、化学方程式、物理实验等至少15种学科工具，可-键插入课件。教学软件提供备课及授课模式，方便老师教学。</w:t>
                  </w:r>
                </w:p>
                <w:p>
                  <w:pPr>
                    <w:pStyle w:val="null3"/>
                    <w:jc w:val="left"/>
                  </w:pPr>
                  <w:r>
                    <w:rPr>
                      <w:rFonts w:ascii="仿宋_GB2312" w:hAnsi="仿宋_GB2312" w:cs="仿宋_GB2312" w:eastAsia="仿宋_GB2312"/>
                      <w:sz w:val="24"/>
                    </w:rPr>
                    <w:t>3.具备交互表格功能，课件可插入表格，预置不少于5种表格样式，支持边框、底纹设置，可合并单元格。表格支持输入文本，且根据文本内容可一键自动调整行列宽高。表格通过表格首行首列交接处的按键可一键增加行列。具备遮罩功能，表格中任一单元格可添加遮罩掩盖单元格内容授课模式点击即可取消遮罩，用于教师交互式教学。</w:t>
                  </w:r>
                </w:p>
                <w:p>
                  <w:pPr>
                    <w:pStyle w:val="null3"/>
                    <w:jc w:val="left"/>
                  </w:pPr>
                  <w:r>
                    <w:rPr>
                      <w:rFonts w:ascii="仿宋_GB2312" w:hAnsi="仿宋_GB2312" w:cs="仿宋_GB2312" w:eastAsia="仿宋_GB2312"/>
                      <w:sz w:val="24"/>
                    </w:rPr>
                    <w:t>4.支持对多对象的叠放层级、对齐方式进行设置，可批量组合、锁定课件对象。对象移动时自动弹出对齐线及等距线辅助排版。</w:t>
                  </w:r>
                </w:p>
                <w:p>
                  <w:pPr>
                    <w:pStyle w:val="null3"/>
                    <w:jc w:val="left"/>
                  </w:pPr>
                  <w:r>
                    <w:rPr>
                      <w:rFonts w:ascii="仿宋_GB2312" w:hAnsi="仿宋_GB2312" w:cs="仿宋_GB2312" w:eastAsia="仿宋_GB2312"/>
                      <w:sz w:val="24"/>
                    </w:rPr>
                    <w:t>5.支持给课件内所有的元素对象创建超链接，可链接到对象所在课件的相关页面、网页。</w:t>
                  </w:r>
                </w:p>
                <w:p>
                  <w:pPr>
                    <w:pStyle w:val="null3"/>
                    <w:jc w:val="left"/>
                  </w:pPr>
                  <w:r>
                    <w:rPr>
                      <w:rFonts w:ascii="仿宋_GB2312" w:hAnsi="仿宋_GB2312" w:cs="仿宋_GB2312" w:eastAsia="仿宋_GB2312"/>
                      <w:sz w:val="24"/>
                    </w:rPr>
                    <w:t>6.▲软件支持电子化听评课功能，可在我的学校中查看历史评课记录并进行文档导出，至少支持 word 及 pdf 或其他常见的文档格式等。</w:t>
                  </w:r>
                  <w:r>
                    <w:rPr>
                      <w:rFonts w:ascii="仿宋_GB2312" w:hAnsi="仿宋_GB2312" w:cs="仿宋_GB2312" w:eastAsia="仿宋_GB2312"/>
                      <w:sz w:val="24"/>
                      <w:b/>
                    </w:rPr>
                    <w:t>提供相应的功能证明材料（包括但不限于测试报告、官网和功能截图等）。</w:t>
                  </w:r>
                </w:p>
                <w:p>
                  <w:pPr>
                    <w:pStyle w:val="null3"/>
                    <w:jc w:val="left"/>
                  </w:pPr>
                  <w:r>
                    <w:rPr>
                      <w:rFonts w:ascii="仿宋_GB2312" w:hAnsi="仿宋_GB2312" w:cs="仿宋_GB2312" w:eastAsia="仿宋_GB2312"/>
                      <w:sz w:val="24"/>
                    </w:rPr>
                    <w:t>7.支持将互动课件导出为pptx、pdf、 H5或web链接。导出的课件支持在多终端(包含Macos、iOS、 安卓、麒麟桌面操作系统)进行二次编辑。</w:t>
                  </w:r>
                </w:p>
                <w:p>
                  <w:pPr>
                    <w:pStyle w:val="null3"/>
                    <w:jc w:val="left"/>
                  </w:pPr>
                  <w:r>
                    <w:rPr>
                      <w:rFonts w:ascii="仿宋_GB2312" w:hAnsi="仿宋_GB2312" w:cs="仿宋_GB2312" w:eastAsia="仿宋_GB2312"/>
                      <w:sz w:val="24"/>
                    </w:rPr>
                    <w:t>8.互动课件内容的编辑修改无需人为保存，可自动同步至云空间。本地课件不会自动同步到云空间。编辑多份互动课件时，教师可一键将所有处于编辑状态的课件同步到互动课件云空间。</w:t>
                  </w:r>
                </w:p>
                <w:p>
                  <w:pPr>
                    <w:pStyle w:val="null3"/>
                    <w:jc w:val="left"/>
                  </w:pPr>
                  <w:r>
                    <w:rPr>
                      <w:rFonts w:ascii="仿宋_GB2312" w:hAnsi="仿宋_GB2312" w:cs="仿宋_GB2312" w:eastAsia="仿宋_GB2312"/>
                      <w:sz w:val="24"/>
                    </w:rPr>
                    <w:t>9.内置不少于70个课件主题模板供教师选用，且教师可自定义课件背景。</w:t>
                  </w:r>
                </w:p>
                <w:p>
                  <w:pPr>
                    <w:pStyle w:val="null3"/>
                    <w:jc w:val="left"/>
                  </w:pPr>
                  <w:r>
                    <w:rPr>
                      <w:rFonts w:ascii="仿宋_GB2312" w:hAnsi="仿宋_GB2312" w:cs="仿宋_GB2312" w:eastAsia="仿宋_GB2312"/>
                      <w:sz w:val="24"/>
                    </w:rPr>
                    <w:t>10.支持插入文本框输入文本。支持文本样式设置：字体、字号、颜色、加粗、倾斜、下划线、上下角标、项目符号。支持段落样式设置：顶部对齐、垂直居中对齐、底端对齐、行高、文本缩  进等进行设置。文本、段落的样式支持格式刷复制。预置不少于15种艺术字效果，用来调用美化课件。</w:t>
                  </w:r>
                </w:p>
                <w:p>
                  <w:pPr>
                    <w:pStyle w:val="null3"/>
                    <w:jc w:val="left"/>
                  </w:pPr>
                  <w:r>
                    <w:rPr>
                      <w:rFonts w:ascii="仿宋_GB2312" w:hAnsi="仿宋_GB2312" w:cs="仿宋_GB2312" w:eastAsia="仿宋_GB2312"/>
                      <w:sz w:val="24"/>
                    </w:rPr>
                    <w:t>11.支持学校校本资源建设，方便共享，可支持多种类型资源上传，如doc,pdf,ppt,xls,mp4,wac,ogg等，同时支持批量上传，资源支持按年级、学科等维度批量搜索，支持资源查看预览，创建者可进行删除、更名等操作，同时可以本地查看资源，也可选择插入校本资源库中的资源，实现高效共享。</w:t>
                  </w:r>
                </w:p>
                <w:p>
                  <w:pPr>
                    <w:pStyle w:val="null3"/>
                    <w:jc w:val="left"/>
                  </w:pPr>
                  <w:r>
                    <w:rPr>
                      <w:rFonts w:ascii="仿宋_GB2312" w:hAnsi="仿宋_GB2312" w:cs="仿宋_GB2312" w:eastAsia="仿宋_GB2312"/>
                      <w:sz w:val="24"/>
                    </w:rPr>
                    <w:t>12.内置图片处理功能，无需借助图片处 理软件，可对课件内的图片进行抠图，图片主体处理后边缘无明显毛边。内置图片裁切功能，无需调用截 图工具，可直接对课件内的图片进行 裁切，裁切面积可自由调整。</w:t>
                  </w:r>
                </w:p>
                <w:p>
                  <w:pPr>
                    <w:pStyle w:val="null3"/>
                    <w:jc w:val="left"/>
                  </w:pPr>
                  <w:r>
                    <w:rPr>
                      <w:rFonts w:ascii="仿宋_GB2312" w:hAnsi="仿宋_GB2312" w:cs="仿宋_GB2312" w:eastAsia="仿宋_GB2312"/>
                      <w:sz w:val="24"/>
                    </w:rPr>
                    <w:t>13.可一键为课件文本、图片、形状等对 象添加蒙层将其隐藏，授课模式下可通过橡皮擦工具或手势擦除蒙层展 现隐藏内容。</w:t>
                  </w:r>
                </w:p>
                <w:p>
                  <w:pPr>
                    <w:pStyle w:val="null3"/>
                    <w:jc w:val="left"/>
                  </w:pPr>
                  <w:r>
                    <w:rPr>
                      <w:rFonts w:ascii="仿宋_GB2312" w:hAnsi="仿宋_GB2312" w:cs="仿宋_GB2312" w:eastAsia="仿宋_GB2312"/>
                      <w:sz w:val="24"/>
                    </w:rPr>
                    <w:t>14.▲能够为教师提供≥100T的云存储空间， 教师可在个人云空间中上传存储互动课件、云教案。</w:t>
                  </w:r>
                  <w:r>
                    <w:rPr>
                      <w:rFonts w:ascii="仿宋_GB2312" w:hAnsi="仿宋_GB2312" w:cs="仿宋_GB2312" w:eastAsia="仿宋_GB2312"/>
                      <w:sz w:val="24"/>
                      <w:b/>
                    </w:rPr>
                    <w:t>提供相应的功能证明材料（包括但不限于测试报告、官网和功能截图等）。</w:t>
                  </w:r>
                </w:p>
                <w:p>
                  <w:pPr>
                    <w:pStyle w:val="null3"/>
                    <w:jc w:val="left"/>
                  </w:pPr>
                  <w:r>
                    <w:rPr>
                      <w:rFonts w:ascii="仿宋_GB2312" w:hAnsi="仿宋_GB2312" w:cs="仿宋_GB2312" w:eastAsia="仿宋_GB2312"/>
                      <w:sz w:val="24"/>
                    </w:rPr>
                    <w:t>15.为使用方全体教师配备个人账号，形成一体的信息化教学账号体系；根据 教师账号信息将教师个人云空间匹配至对应学校、学科校本资源库。支 持通过数字账号、微信二维码方式登 录教师个人账号。</w:t>
                  </w:r>
                </w:p>
                <w:p>
                  <w:pPr>
                    <w:pStyle w:val="null3"/>
                    <w:jc w:val="left"/>
                  </w:pPr>
                  <w:r>
                    <w:rPr>
                      <w:rFonts w:ascii="仿宋_GB2312" w:hAnsi="仿宋_GB2312" w:cs="仿宋_GB2312" w:eastAsia="仿宋_GB2312"/>
                      <w:sz w:val="24"/>
                    </w:rPr>
                    <w:t>16.支持PPT解析课件、互动云课件和云端资源调用等多种备课方式。教师可直接在课件中调取试题、微课视频、仿真实验等云端资源，可创建试题、课堂互动游戏、思维导图、网络画板、 学科工具形成互动课件。</w:t>
                  </w:r>
                </w:p>
                <w:p>
                  <w:pPr>
                    <w:pStyle w:val="null3"/>
                    <w:jc w:val="left"/>
                  </w:pPr>
                  <w:r>
                    <w:rPr>
                      <w:rFonts w:ascii="仿宋_GB2312" w:hAnsi="仿宋_GB2312" w:cs="仿宋_GB2312" w:eastAsia="仿宋_GB2312"/>
                      <w:sz w:val="24"/>
                    </w:rPr>
                    <w:t>17.支持创建互动分类游戏，可自定义不同类别及相对应的对象，将不同对象拖拽到对应类别容器中系统自动辨识分类，分类正误均有相应提示。竞争模式下可记录不同操作者的动作和用时并自动排名。类别和对象的样式、数量均支持自定义修改。系统提供不少于10种游戏模板，直接选择并输入相应内容可生成互动分类游戏。</w:t>
                  </w:r>
                </w:p>
                <w:p>
                  <w:pPr>
                    <w:pStyle w:val="null3"/>
                    <w:jc w:val="left"/>
                  </w:pPr>
                  <w:r>
                    <w:rPr>
                      <w:rFonts w:ascii="仿宋_GB2312" w:hAnsi="仿宋_GB2312" w:cs="仿宋_GB2312" w:eastAsia="仿宋_GB2312"/>
                      <w:sz w:val="24"/>
                    </w:rPr>
                    <w:t>18.支持创建智能选词填空游戏，填空选项支持并列选项，并列选项支持答案互换，教师可编辑填空题、题干以及相应的答案选项，将选项拖到对应题 干空白处，系统自动判断答案正误。系统提供不少于10种游戏模板，且模板样式支持自定义修改。</w:t>
                  </w:r>
                </w:p>
                <w:p>
                  <w:pPr>
                    <w:pStyle w:val="null3"/>
                    <w:jc w:val="left"/>
                  </w:pPr>
                  <w:r>
                    <w:rPr>
                      <w:rFonts w:ascii="仿宋_GB2312" w:hAnsi="仿宋_GB2312" w:cs="仿宋_GB2312" w:eastAsia="仿宋_GB2312"/>
                      <w:sz w:val="24"/>
                    </w:rPr>
                    <w:t>19.支持创建配对游戏，教师可将知识点 进行配对。当开始配对游戏时，拖动 知识点进行配对，系统将自动判断是 否正确。系统至少提供10种游戏模板，且模板样式支持自定义修改，同 时支持设置干扰项。</w:t>
                  </w:r>
                </w:p>
                <w:p>
                  <w:pPr>
                    <w:pStyle w:val="null3"/>
                    <w:jc w:val="left"/>
                  </w:pPr>
                  <w:r>
                    <w:rPr>
                      <w:rFonts w:ascii="仿宋_GB2312" w:hAnsi="仿宋_GB2312" w:cs="仿宋_GB2312" w:eastAsia="仿宋_GB2312"/>
                      <w:sz w:val="24"/>
                    </w:rPr>
                    <w:t>20.支持创建分组竞争游戏，教师可设置正确项/干扰项，让两组学生开展竞争 游戏。提供不少于3种难度、10种游戏模板供选择，且模板样式支持自定义修改。支持记录和展示学生作答结 果，用于课堂知识点对比讲解。</w:t>
                  </w:r>
                </w:p>
                <w:p>
                  <w:pPr>
                    <w:pStyle w:val="null3"/>
                    <w:jc w:val="left"/>
                  </w:pPr>
                  <w:r>
                    <w:rPr>
                      <w:rFonts w:ascii="仿宋_GB2312" w:hAnsi="仿宋_GB2312" w:cs="仿宋_GB2312" w:eastAsia="仿宋_GB2312"/>
                      <w:sz w:val="24"/>
                    </w:rPr>
                    <w:t>21.采用备授课一体化框架设计，教师可根据教学场景切换类PPT界面的备课模式和触控交互教学模式。</w:t>
                  </w:r>
                </w:p>
                <w:p>
                  <w:pPr>
                    <w:pStyle w:val="null3"/>
                    <w:jc w:val="left"/>
                  </w:pPr>
                  <w:r>
                    <w:rPr>
                      <w:rFonts w:ascii="仿宋_GB2312" w:hAnsi="仿宋_GB2312" w:cs="仿宋_GB2312" w:eastAsia="仿宋_GB2312"/>
                      <w:sz w:val="24"/>
                    </w:rPr>
                    <w:t>22.具备云端静默推送下载功能，无需用户手动下载就可实现应用的在线升级，升级具有信息验证机制。</w:t>
                  </w:r>
                </w:p>
                <w:p>
                  <w:pPr>
                    <w:pStyle w:val="null3"/>
                    <w:jc w:val="left"/>
                  </w:pPr>
                  <w:r>
                    <w:rPr>
                      <w:rFonts w:ascii="仿宋_GB2312" w:hAnsi="仿宋_GB2312" w:cs="仿宋_GB2312" w:eastAsia="仿宋_GB2312"/>
                      <w:sz w:val="24"/>
                    </w:rPr>
                    <w:t>23.▲提供至少30种应用于文本、形状、图片等课件元素的触发动画。可对动画的设置触发条件、动画声效、动画 时长、动画延迟和动画方向进行自定义设置。支持对任意课件元素自定义 路径动画，可自由绘制动画移动轨迹，使课件元素沿轨迹路径进行移动。一个课件元素支持同时设置多组出现、消失、路径动画。</w:t>
                  </w:r>
                  <w:r>
                    <w:rPr>
                      <w:rFonts w:ascii="仿宋_GB2312" w:hAnsi="仿宋_GB2312" w:cs="仿宋_GB2312" w:eastAsia="仿宋_GB2312"/>
                      <w:sz w:val="24"/>
                      <w:b/>
                    </w:rPr>
                    <w:t>提供相应的功能证明材料（包括但不限于测试报告、官网和功能截图等）。</w:t>
                  </w:r>
                </w:p>
                <w:p>
                  <w:pPr>
                    <w:pStyle w:val="null3"/>
                    <w:jc w:val="left"/>
                  </w:pPr>
                  <w:r>
                    <w:rPr>
                      <w:rFonts w:ascii="仿宋_GB2312" w:hAnsi="仿宋_GB2312" w:cs="仿宋_GB2312" w:eastAsia="仿宋_GB2312"/>
                      <w:sz w:val="24"/>
                    </w:rPr>
                    <w:t>24.支持课件内嵌图片、音视频等多媒体文件，可插入并播放以下格式：mp3、wav、ogg、aac、mp4、rmvb、wmv、3gp、mkv、flv、mov、png、bmp、jpg、jpeg、gif、svg。支持对音频、视频文件进行关键帧标记，可在音、视频进度条任意位置设置关键帧播放节点，用于定位讲解关键教学内容。提供单次播放、循环播放和自动播放等播放模式。</w:t>
                  </w:r>
                </w:p>
                <w:p>
                  <w:pPr>
                    <w:pStyle w:val="null3"/>
                    <w:jc w:val="left"/>
                  </w:pPr>
                  <w:r>
                    <w:rPr>
                      <w:rFonts w:ascii="仿宋_GB2312" w:hAnsi="仿宋_GB2312" w:cs="仿宋_GB2312" w:eastAsia="仿宋_GB2312"/>
                      <w:sz w:val="24"/>
                    </w:rPr>
                    <w:t>25.▲党建微课视频：提供90节党建微课视频，包含革命篇、建设篇、改革篇、复兴篇4个篇章。微课内容可在线点播，下载至课件播放。微课视频支持视频关键帧打点标记，播放过程中可一键跳转至标记位置，同时支持一键对视频内容进行截图插入课件。</w:t>
                  </w:r>
                  <w:r>
                    <w:rPr>
                      <w:rFonts w:ascii="仿宋_GB2312" w:hAnsi="仿宋_GB2312" w:cs="仿宋_GB2312" w:eastAsia="仿宋_GB2312"/>
                      <w:sz w:val="24"/>
                      <w:b/>
                    </w:rPr>
                    <w:t>提供相应的功能证明材料（包括但不限于测试报告、官网和功能截图等）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26.白板软件支持老师发起集体备课功能，老师可自行选择对应课件、资源等发起线上备课，邀请其他老师共同参加，参与的老师可在评论区发表个人观点以及对其他老师的观点进行点赞等，参与老师还可以实时对课件内容进行打点批注，以及引用到个人云空间，研讨备课结束后，可自动生成信息化报告，方便老师获取查看。</w:t>
                  </w:r>
                </w:p>
                <w:p>
                  <w:pPr>
                    <w:pStyle w:val="null3"/>
                    <w:jc w:val="left"/>
                  </w:pPr>
                  <w:r>
                    <w:rPr>
                      <w:rFonts w:ascii="仿宋_GB2312" w:hAnsi="仿宋_GB2312" w:cs="仿宋_GB2312" w:eastAsia="仿宋_GB2312"/>
                      <w:sz w:val="24"/>
                    </w:rPr>
                    <w:t>27.具备汉字生字卡不少于5000个，可展示该汉字的部首、读音、笔画顺序。</w:t>
                  </w:r>
                </w:p>
                <w:p>
                  <w:pPr>
                    <w:pStyle w:val="null3"/>
                    <w:jc w:val="left"/>
                  </w:pPr>
                  <w:r>
                    <w:rPr>
                      <w:rFonts w:ascii="仿宋_GB2312" w:hAnsi="仿宋_GB2312" w:cs="仿宋_GB2312" w:eastAsia="仿宋_GB2312"/>
                      <w:sz w:val="24"/>
                    </w:rPr>
                    <w:t>28.▲为保证软件稳定性，需与智慧黑板为同一品牌，</w:t>
                  </w:r>
                  <w:r>
                    <w:rPr>
                      <w:rFonts w:ascii="仿宋_GB2312" w:hAnsi="仿宋_GB2312" w:cs="仿宋_GB2312" w:eastAsia="仿宋_GB2312"/>
                      <w:sz w:val="24"/>
                      <w:b/>
                    </w:rPr>
                    <w:t>提供证明材料。</w:t>
                  </w:r>
                </w:p>
                <w:p>
                  <w:pPr>
                    <w:pStyle w:val="null3"/>
                    <w:jc w:val="left"/>
                  </w:pPr>
                  <w:r>
                    <w:rPr>
                      <w:rFonts w:ascii="仿宋_GB2312" w:hAnsi="仿宋_GB2312" w:cs="仿宋_GB2312" w:eastAsia="仿宋_GB2312"/>
                      <w:sz w:val="24"/>
                    </w:rPr>
                    <w:t>四、数据管理平台</w:t>
                  </w:r>
                </w:p>
                <w:p>
                  <w:pPr>
                    <w:pStyle w:val="null3"/>
                    <w:jc w:val="left"/>
                  </w:pPr>
                  <w:r>
                    <w:rPr>
                      <w:rFonts w:ascii="仿宋_GB2312" w:hAnsi="仿宋_GB2312" w:cs="仿宋_GB2312" w:eastAsia="仿宋_GB2312"/>
                      <w:sz w:val="24"/>
                    </w:rPr>
                    <w:t>1、校本资源管理：可统一审核发布、移动/删除教师上传至校本库的课件、教案、胶囊及多媒体等资源。</w:t>
                  </w:r>
                </w:p>
                <w:p>
                  <w:pPr>
                    <w:pStyle w:val="null3"/>
                    <w:jc w:val="left"/>
                  </w:pPr>
                  <w:r>
                    <w:rPr>
                      <w:rFonts w:ascii="仿宋_GB2312" w:hAnsi="仿宋_GB2312" w:cs="仿宋_GB2312" w:eastAsia="仿宋_GB2312"/>
                      <w:sz w:val="24"/>
                    </w:rPr>
                    <w:t>2、课件制作数据：支持按本周、本月、自定义时间查看全校教师课件制作的数据排行，教师榜单支持按照课件数、上传校本课件数、校本课件上传量进行排序。课件数据支持按学科对比，方便总览全校课件制作情况。</w:t>
                  </w:r>
                </w:p>
                <w:p>
                  <w:pPr>
                    <w:pStyle w:val="null3"/>
                    <w:jc w:val="left"/>
                  </w:pPr>
                  <w:r>
                    <w:rPr>
                      <w:rFonts w:ascii="仿宋_GB2312" w:hAnsi="仿宋_GB2312" w:cs="仿宋_GB2312" w:eastAsia="仿宋_GB2312"/>
                      <w:sz w:val="24"/>
                    </w:rPr>
                    <w:t>3、▲为学校提供教研全流程管理服务，包含目标计划、教学设计、集体备课、听课评课、班级氛围等流程管理和数据分析，方便学校统筹管理教学、了解全校教师的教学教研产出。</w:t>
                  </w:r>
                  <w:r>
                    <w:rPr>
                      <w:rFonts w:ascii="仿宋_GB2312" w:hAnsi="仿宋_GB2312" w:cs="仿宋_GB2312" w:eastAsia="仿宋_GB2312"/>
                      <w:sz w:val="24"/>
                      <w:b/>
                    </w:rPr>
                    <w:t>提供相应的功能证明材料（包括但不限于测试报告、官网和功能截图等）。</w:t>
                  </w:r>
                </w:p>
                <w:p>
                  <w:pPr>
                    <w:pStyle w:val="null3"/>
                    <w:jc w:val="left"/>
                  </w:pPr>
                  <w:r>
                    <w:rPr>
                      <w:rFonts w:ascii="仿宋_GB2312" w:hAnsi="仿宋_GB2312" w:cs="仿宋_GB2312" w:eastAsia="仿宋_GB2312"/>
                      <w:sz w:val="24"/>
                    </w:rPr>
                    <w:t>4、学校目标与计划：可以在系统中录入学校教学计划，计划可以和教案的课时数相关联，方便管理者掌握学校教学进度。</w:t>
                  </w:r>
                </w:p>
                <w:p>
                  <w:pPr>
                    <w:pStyle w:val="null3"/>
                    <w:jc w:val="left"/>
                  </w:pPr>
                  <w:r>
                    <w:rPr>
                      <w:rFonts w:ascii="仿宋_GB2312" w:hAnsi="仿宋_GB2312" w:cs="仿宋_GB2312" w:eastAsia="仿宋_GB2312"/>
                      <w:sz w:val="24"/>
                    </w:rPr>
                    <w:t>5、教研组计划：以不同学科不同年级教研组为单位，可以在系统中录入教研组教学计划，计划可以和教案的课时数相关联，方便教研组管理教学进度。</w:t>
                  </w:r>
                </w:p>
                <w:p>
                  <w:pPr>
                    <w:pStyle w:val="null3"/>
                    <w:jc w:val="left"/>
                  </w:pPr>
                  <w:r>
                    <w:rPr>
                      <w:rFonts w:ascii="仿宋_GB2312" w:hAnsi="仿宋_GB2312" w:cs="仿宋_GB2312" w:eastAsia="仿宋_GB2312"/>
                      <w:sz w:val="24"/>
                    </w:rPr>
                    <w:t>6、教案模板管理：支持管理者自定义学校的教案模板，可以设置必填项和选填项，有效规范教师教案的编写。</w:t>
                  </w:r>
                </w:p>
                <w:p>
                  <w:pPr>
                    <w:pStyle w:val="null3"/>
                    <w:jc w:val="left"/>
                  </w:pPr>
                  <w:r>
                    <w:rPr>
                      <w:rFonts w:ascii="仿宋_GB2312" w:hAnsi="仿宋_GB2312" w:cs="仿宋_GB2312" w:eastAsia="仿宋_GB2312"/>
                      <w:sz w:val="24"/>
                    </w:rPr>
                    <w:t>7.▲信息化数据雷达图：将信息化教学数据分五个维度进行评估，分别为资源建设、校影响力、班级氛围、学情分析、校本研修，并与全省均值对比，学校信息化教学情况一目了然。</w:t>
                  </w:r>
                  <w:r>
                    <w:rPr>
                      <w:rFonts w:ascii="仿宋_GB2312" w:hAnsi="仿宋_GB2312" w:cs="仿宋_GB2312" w:eastAsia="仿宋_GB2312"/>
                      <w:sz w:val="24"/>
                      <w:b/>
                    </w:rPr>
                    <w:t>提供相应的功能证明材料（包括但不限于测试报告、官网和功能截图等）。</w:t>
                  </w:r>
                </w:p>
                <w:p>
                  <w:pPr>
                    <w:pStyle w:val="null3"/>
                    <w:jc w:val="left"/>
                  </w:pPr>
                  <w:r>
                    <w:rPr>
                      <w:rFonts w:ascii="仿宋_GB2312" w:hAnsi="仿宋_GB2312" w:cs="仿宋_GB2312" w:eastAsia="仿宋_GB2312"/>
                      <w:sz w:val="24"/>
                    </w:rPr>
                    <w:t>8.学校通知：管理员可根据组织架构信息，自由选定教师发送学校通知。发送后，管理员可实时查阅教师已读、未读情况。通知的发送、接收都可在微信小程序中完成，方便随时随地进行通知的查阅和管理。</w:t>
                  </w:r>
                </w:p>
                <w:p>
                  <w:pPr>
                    <w:pStyle w:val="null3"/>
                    <w:jc w:val="left"/>
                  </w:pPr>
                  <w:r>
                    <w:rPr>
                      <w:rFonts w:ascii="仿宋_GB2312" w:hAnsi="仿宋_GB2312" w:cs="仿宋_GB2312" w:eastAsia="仿宋_GB2312"/>
                      <w:sz w:val="24"/>
                    </w:rPr>
                    <w:t>9.▲班级氛围数据情况：支持查看不同时间段班级氛围数据情况，包含全校课堂点评情况、班级总分榜、教师榜单等，方便管理者一目了然把控全校数据。</w:t>
                  </w:r>
                  <w:r>
                    <w:rPr>
                      <w:rFonts w:ascii="仿宋_GB2312" w:hAnsi="仿宋_GB2312" w:cs="仿宋_GB2312" w:eastAsia="仿宋_GB2312"/>
                      <w:sz w:val="24"/>
                      <w:b/>
                    </w:rPr>
                    <w:t>提供相应的功能证明材料（包括但不限于测试报告、官网和功能截图等）。</w:t>
                  </w:r>
                </w:p>
                <w:p>
                  <w:pPr>
                    <w:pStyle w:val="null3"/>
                    <w:jc w:val="left"/>
                  </w:pPr>
                  <w:r>
                    <w:rPr>
                      <w:rFonts w:ascii="仿宋_GB2312" w:hAnsi="仿宋_GB2312" w:cs="仿宋_GB2312" w:eastAsia="仿宋_GB2312"/>
                      <w:sz w:val="24"/>
                    </w:rPr>
                    <w:t>10.听评课数据统计导出：支持对不同评课维度得分进行统计，计算平均分并找出评分薄弱项，方便管理者针对性优化教学策略，同时支持查看全校的评课记录和得分详情，并可一键导出Excel表格，方便整理。</w:t>
                  </w:r>
                </w:p>
                <w:p>
                  <w:pPr>
                    <w:pStyle w:val="null3"/>
                    <w:jc w:val="left"/>
                  </w:pPr>
                  <w:r>
                    <w:rPr>
                      <w:rFonts w:ascii="仿宋_GB2312" w:hAnsi="仿宋_GB2312" w:cs="仿宋_GB2312" w:eastAsia="仿宋_GB2312"/>
                      <w:sz w:val="24"/>
                    </w:rPr>
                    <w:t>11.▲教师考勤：具备教师GPS定位打卡考勤功能。学校管理员可设置考勤时间、考勤范围，还可以查看和导出考勤数据报表。教师可在移动端进行GPS考勤，到达学校范围后即激活打卡，支持入校、离校、迟到、早退等多种打卡类型。</w:t>
                  </w:r>
                  <w:r>
                    <w:rPr>
                      <w:rFonts w:ascii="仿宋_GB2312" w:hAnsi="仿宋_GB2312" w:cs="仿宋_GB2312" w:eastAsia="仿宋_GB2312"/>
                      <w:sz w:val="24"/>
                      <w:b/>
                    </w:rPr>
                    <w:t>提供相应的功能证明材料（包括但不限于测试报告、官网和功能截图等）。</w:t>
                  </w:r>
                </w:p>
                <w:p>
                  <w:pPr>
                    <w:pStyle w:val="null3"/>
                    <w:jc w:val="left"/>
                  </w:pPr>
                  <w:r>
                    <w:rPr>
                      <w:rFonts w:ascii="仿宋_GB2312" w:hAnsi="仿宋_GB2312" w:cs="仿宋_GB2312" w:eastAsia="仿宋_GB2312"/>
                      <w:sz w:val="24"/>
                    </w:rPr>
                    <w:t>12.组织架构：管理员可自定义构建部门，亦可将教师导入相应的部门，方便进行分组管理。支持管理者在移动端审核教师入校，方便快速处理教师的申请。</w:t>
                  </w:r>
                </w:p>
                <w:p>
                  <w:pPr>
                    <w:pStyle w:val="null3"/>
                    <w:jc w:val="left"/>
                  </w:pPr>
                  <w:r>
                    <w:rPr>
                      <w:rFonts w:ascii="仿宋_GB2312" w:hAnsi="仿宋_GB2312" w:cs="仿宋_GB2312" w:eastAsia="仿宋_GB2312"/>
                      <w:sz w:val="24"/>
                    </w:rPr>
                    <w:t>13.听评课数据查看：教师可以查看个人听评课数据，包括个人平均分，累计听课节数，累计评课节数，同时可以分析评价维度的得分情况以及个人薄弱项，帮助老师提升信息化能力。</w:t>
                  </w:r>
                </w:p>
                <w:p>
                  <w:pPr>
                    <w:pStyle w:val="null3"/>
                    <w:jc w:val="left"/>
                  </w:pPr>
                  <w:r>
                    <w:rPr>
                      <w:rFonts w:ascii="仿宋_GB2312" w:hAnsi="仿宋_GB2312" w:cs="仿宋_GB2312" w:eastAsia="仿宋_GB2312"/>
                      <w:sz w:val="24"/>
                    </w:rPr>
                    <w:t>14.校本课件管理：可统一审核发布、删除教师上传至校本库的课件，支持查看更新时间、大小、下载次数等数据。校本课件支持文件夹分组，方便各学科课件的分组管理。同时支持课件的批量移动、删除。</w:t>
                  </w:r>
                </w:p>
                <w:p>
                  <w:pPr>
                    <w:pStyle w:val="null3"/>
                    <w:jc w:val="left"/>
                  </w:pPr>
                  <w:r>
                    <w:rPr>
                      <w:rFonts w:ascii="仿宋_GB2312" w:hAnsi="仿宋_GB2312" w:cs="仿宋_GB2312" w:eastAsia="仿宋_GB2312"/>
                      <w:sz w:val="24"/>
                    </w:rPr>
                    <w:t>15.校本课件数据详情：支持查看校本课件数据，包括新增数据，各年级和学科的对比，可查看校本课件列表，校本课件列表可按累计被下载数排序。</w:t>
                  </w:r>
                </w:p>
                <w:p>
                  <w:pPr>
                    <w:pStyle w:val="null3"/>
                    <w:jc w:val="left"/>
                  </w:pPr>
                  <w:r>
                    <w:rPr>
                      <w:rFonts w:ascii="仿宋_GB2312" w:hAnsi="仿宋_GB2312" w:cs="仿宋_GB2312" w:eastAsia="仿宋_GB2312"/>
                      <w:sz w:val="24"/>
                      <w:b/>
                    </w:rPr>
                    <w:t>为保证软件稳定性，需与智慧黑板为同一品牌。</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OPS</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▲采用抽拉内置式模块化电脑，可实现无单独接线的插拔，按压式卡扣方式</w:t>
                  </w:r>
                </w:p>
                <w:p>
                  <w:pPr>
                    <w:pStyle w:val="null3"/>
                    <w:jc w:val="left"/>
                  </w:pPr>
                  <w:r>
                    <w:rPr>
                      <w:rFonts w:ascii="仿宋_GB2312" w:hAnsi="仿宋_GB2312" w:cs="仿宋_GB2312" w:eastAsia="仿宋_GB2312"/>
                      <w:sz w:val="24"/>
                    </w:rPr>
                    <w:t>无需工具即可快速拆卸电脑模块。</w:t>
                  </w:r>
                  <w:r>
                    <w:rPr>
                      <w:rFonts w:ascii="仿宋_GB2312" w:hAnsi="仿宋_GB2312" w:cs="仿宋_GB2312" w:eastAsia="仿宋_GB2312"/>
                      <w:sz w:val="24"/>
                      <w:b/>
                    </w:rPr>
                    <w:t>提供相应的功能证明材料（包括但不限于测试报告、官网和功能截图等）。</w:t>
                  </w:r>
                </w:p>
                <w:p>
                  <w:pPr>
                    <w:pStyle w:val="null3"/>
                    <w:jc w:val="left"/>
                  </w:pPr>
                  <w:r>
                    <w:rPr>
                      <w:rFonts w:ascii="仿宋_GB2312" w:hAnsi="仿宋_GB2312" w:cs="仿宋_GB2312" w:eastAsia="仿宋_GB2312"/>
                      <w:sz w:val="24"/>
                    </w:rPr>
                    <w:t>2.CPU 采用国产芯片；8核8线程，主频率≥2.7GHz；内存≥8GB DDR4笔记本内存或以上配置。硬盘≥256 GB SSD固态硬盘或以上配置。</w:t>
                  </w:r>
                </w:p>
                <w:p>
                  <w:pPr>
                    <w:pStyle w:val="null3"/>
                    <w:jc w:val="left"/>
                  </w:pPr>
                  <w:r>
                    <w:rPr>
                      <w:rFonts w:ascii="仿宋_GB2312" w:hAnsi="仿宋_GB2312" w:cs="仿宋_GB2312" w:eastAsia="仿宋_GB2312"/>
                      <w:sz w:val="24"/>
                    </w:rPr>
                    <w:t>3.预装正版国产操作系统。</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视频展台</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w:t>
                  </w:r>
                  <w:r>
                    <w:rPr>
                      <w:rFonts w:ascii="仿宋_GB2312" w:hAnsi="仿宋_GB2312" w:cs="仿宋_GB2312" w:eastAsia="仿宋_GB2312"/>
                      <w:sz w:val="24"/>
                    </w:rPr>
                    <w:t>≥800万像素摄像头；采用 USB5V电源直接供电，环保无辐射；箱内USB连线采用隐藏式设计，箱内无可见连线且USB口下出，防止积尘，方便布线和返修。</w:t>
                  </w:r>
                </w:p>
                <w:p>
                  <w:pPr>
                    <w:pStyle w:val="null3"/>
                    <w:jc w:val="left"/>
                  </w:pPr>
                  <w:r>
                    <w:rPr>
                      <w:rFonts w:ascii="仿宋_GB2312" w:hAnsi="仿宋_GB2312" w:cs="仿宋_GB2312" w:eastAsia="仿宋_GB2312"/>
                      <w:sz w:val="24"/>
                    </w:rPr>
                    <w:t>支持展台成像画面实时批注，预设多种笔划粗细及颜色供选择，且支持对展台成像画面联同批注内容进行同步缩放、移动。</w:t>
                  </w:r>
                </w:p>
                <w:p>
                  <w:pPr>
                    <w:pStyle w:val="null3"/>
                    <w:jc w:val="left"/>
                  </w:pPr>
                  <w:r>
                    <w:rPr>
                      <w:rFonts w:ascii="仿宋_GB2312" w:hAnsi="仿宋_GB2312" w:cs="仿宋_GB2312" w:eastAsia="仿宋_GB2312"/>
                      <w:sz w:val="24"/>
                    </w:rPr>
                    <w:t>带自动对焦摄像头；支持实时降噪功能，并可开关控制。</w:t>
                  </w:r>
                </w:p>
                <w:p>
                  <w:pPr>
                    <w:pStyle w:val="null3"/>
                    <w:jc w:val="left"/>
                  </w:pPr>
                  <w:r>
                    <w:rPr>
                      <w:rFonts w:ascii="仿宋_GB2312" w:hAnsi="仿宋_GB2312" w:cs="仿宋_GB2312" w:eastAsia="仿宋_GB2312"/>
                      <w:sz w:val="24"/>
                    </w:rPr>
                    <w:t>展示托板正上方具备</w:t>
                  </w:r>
                  <w:r>
                    <w:rPr>
                      <w:rFonts w:ascii="仿宋_GB2312" w:hAnsi="仿宋_GB2312" w:cs="仿宋_GB2312" w:eastAsia="仿宋_GB2312"/>
                      <w:sz w:val="24"/>
                    </w:rPr>
                    <w:t>LED补光灯，保证展示区域的亮度及展示效果，补光灯开关采用触摸按键设计，同时可通过交互智能平板中的软件直接控制开关。</w:t>
                  </w:r>
                </w:p>
                <w:p>
                  <w:pPr>
                    <w:pStyle w:val="null3"/>
                    <w:jc w:val="left"/>
                  </w:pPr>
                  <w:r>
                    <w:rPr>
                      <w:rFonts w:ascii="仿宋_GB2312" w:hAnsi="仿宋_GB2312" w:cs="仿宋_GB2312" w:eastAsia="仿宋_GB2312"/>
                      <w:sz w:val="24"/>
                    </w:rPr>
                    <w:t>支持故障自动检测，在软件无法出现展台拍摄画面时，自动出现检测链接，帮助用户检测</w:t>
                  </w:r>
                  <w:r>
                    <w:rPr>
                      <w:rFonts w:ascii="仿宋_GB2312" w:hAnsi="仿宋_GB2312" w:cs="仿宋_GB2312" w:eastAsia="仿宋_GB2312"/>
                      <w:sz w:val="24"/>
                    </w:rPr>
                    <w:t>“无画面”的原因，并给出引导性解决方案。可判断硬件连接、显卡驱动、摄像头占用、软件版本等问题。</w:t>
                  </w:r>
                </w:p>
                <w:p>
                  <w:pPr>
                    <w:pStyle w:val="null3"/>
                    <w:jc w:val="left"/>
                  </w:pPr>
                  <w:r>
                    <w:rPr>
                      <w:rFonts w:ascii="仿宋_GB2312" w:hAnsi="仿宋_GB2312" w:cs="仿宋_GB2312" w:eastAsia="仿宋_GB2312"/>
                      <w:sz w:val="24"/>
                      <w:b/>
                    </w:rPr>
                    <w:t>为保证兼容性及稳定性，视频展台需与智慧黑板为同一品牌厂家。</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笔记本</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处理器：采用国产处理器，</w:t>
                  </w:r>
                  <w:r>
                    <w:rPr>
                      <w:rFonts w:ascii="仿宋_GB2312" w:hAnsi="仿宋_GB2312" w:cs="仿宋_GB2312" w:eastAsia="仿宋_GB2312"/>
                      <w:sz w:val="24"/>
                    </w:rPr>
                    <w:t>≥8核，主频≥2.7GHz。</w:t>
                  </w:r>
                </w:p>
                <w:p>
                  <w:pPr>
                    <w:pStyle w:val="null3"/>
                    <w:jc w:val="left"/>
                  </w:pPr>
                  <w:r>
                    <w:rPr>
                      <w:rFonts w:ascii="仿宋_GB2312" w:hAnsi="仿宋_GB2312" w:cs="仿宋_GB2312" w:eastAsia="仿宋_GB2312"/>
                      <w:sz w:val="24"/>
                    </w:rPr>
                    <w:t>内存：容量</w:t>
                  </w:r>
                  <w:r>
                    <w:rPr>
                      <w:rFonts w:ascii="仿宋_GB2312" w:hAnsi="仿宋_GB2312" w:cs="仿宋_GB2312" w:eastAsia="仿宋_GB2312"/>
                      <w:sz w:val="24"/>
                    </w:rPr>
                    <w:t>≥16GB，双通道DDR4</w:t>
                  </w:r>
                </w:p>
                <w:p>
                  <w:pPr>
                    <w:pStyle w:val="null3"/>
                    <w:jc w:val="left"/>
                  </w:pPr>
                  <w:r>
                    <w:rPr>
                      <w:rFonts w:ascii="仿宋_GB2312" w:hAnsi="仿宋_GB2312" w:cs="仿宋_GB2312" w:eastAsia="仿宋_GB2312"/>
                      <w:sz w:val="24"/>
                    </w:rPr>
                    <w:t>硬盘：配置</w:t>
                  </w:r>
                  <w:r>
                    <w:rPr>
                      <w:rFonts w:ascii="仿宋_GB2312" w:hAnsi="仿宋_GB2312" w:cs="仿宋_GB2312" w:eastAsia="仿宋_GB2312"/>
                      <w:sz w:val="24"/>
                    </w:rPr>
                    <w:t>≥512GB M.2 NVMe SSD硬盘，支持容量扩展。</w:t>
                  </w:r>
                </w:p>
                <w:p>
                  <w:pPr>
                    <w:pStyle w:val="null3"/>
                    <w:jc w:val="left"/>
                  </w:pPr>
                  <w:r>
                    <w:rPr>
                      <w:rFonts w:ascii="仿宋_GB2312" w:hAnsi="仿宋_GB2312" w:cs="仿宋_GB2312" w:eastAsia="仿宋_GB2312"/>
                      <w:sz w:val="24"/>
                    </w:rPr>
                    <w:t>接口：</w:t>
                  </w:r>
                  <w:r>
                    <w:rPr>
                      <w:rFonts w:ascii="仿宋_GB2312" w:hAnsi="仿宋_GB2312" w:cs="仿宋_GB2312" w:eastAsia="仿宋_GB2312"/>
                      <w:sz w:val="24"/>
                    </w:rPr>
                    <w:t>1个USB3.0接口、2个Type C接口；1个HDMI接口；1个Combo音频接口</w:t>
                  </w:r>
                </w:p>
                <w:p>
                  <w:pPr>
                    <w:pStyle w:val="null3"/>
                    <w:jc w:val="left"/>
                  </w:pPr>
                  <w:r>
                    <w:rPr>
                      <w:rFonts w:ascii="仿宋_GB2312" w:hAnsi="仿宋_GB2312" w:cs="仿宋_GB2312" w:eastAsia="仿宋_GB2312"/>
                      <w:sz w:val="24"/>
                    </w:rPr>
                    <w:t>屏幕：</w:t>
                  </w:r>
                  <w:r>
                    <w:rPr>
                      <w:rFonts w:ascii="仿宋_GB2312" w:hAnsi="仿宋_GB2312" w:cs="仿宋_GB2312" w:eastAsia="仿宋_GB2312"/>
                      <w:sz w:val="24"/>
                    </w:rPr>
                    <w:t>≤14英寸, 分辨率≥1920X1200，100% sRGB高色域，≥180°开合。</w:t>
                  </w:r>
                </w:p>
                <w:p>
                  <w:pPr>
                    <w:pStyle w:val="null3"/>
                    <w:jc w:val="left"/>
                  </w:pPr>
                  <w:r>
                    <w:rPr>
                      <w:rFonts w:ascii="仿宋_GB2312" w:hAnsi="仿宋_GB2312" w:cs="仿宋_GB2312" w:eastAsia="仿宋_GB2312"/>
                      <w:sz w:val="24"/>
                    </w:rPr>
                    <w:t>电源：电池容量</w:t>
                  </w:r>
                  <w:r>
                    <w:rPr>
                      <w:rFonts w:ascii="仿宋_GB2312" w:hAnsi="仿宋_GB2312" w:cs="仿宋_GB2312" w:eastAsia="仿宋_GB2312"/>
                      <w:sz w:val="24"/>
                    </w:rPr>
                    <w:t>≥70</w:t>
                  </w:r>
                  <w:r>
                    <w:rPr>
                      <w:rFonts w:ascii="仿宋_GB2312" w:hAnsi="仿宋_GB2312" w:cs="仿宋_GB2312" w:eastAsia="仿宋_GB2312"/>
                      <w:sz w:val="24"/>
                    </w:rPr>
                    <w:t>A</w:t>
                  </w:r>
                  <w:r>
                    <w:rPr>
                      <w:rFonts w:ascii="仿宋_GB2312" w:hAnsi="仿宋_GB2312" w:cs="仿宋_GB2312" w:eastAsia="仿宋_GB2312"/>
                      <w:sz w:val="24"/>
                    </w:rPr>
                    <w:t>H，适配器功率≥65W，适配器输出接口形态Type-C。</w:t>
                  </w:r>
                </w:p>
                <w:p>
                  <w:pPr>
                    <w:pStyle w:val="null3"/>
                    <w:jc w:val="left"/>
                  </w:pPr>
                  <w:r>
                    <w:rPr>
                      <w:rFonts w:ascii="仿宋_GB2312" w:hAnsi="仿宋_GB2312" w:cs="仿宋_GB2312" w:eastAsia="仿宋_GB2312"/>
                      <w:sz w:val="24"/>
                    </w:rPr>
                    <w:t>无线网络：支持</w:t>
                  </w:r>
                  <w:r>
                    <w:rPr>
                      <w:rFonts w:ascii="仿宋_GB2312" w:hAnsi="仿宋_GB2312" w:cs="仿宋_GB2312" w:eastAsia="仿宋_GB2312"/>
                      <w:sz w:val="24"/>
                    </w:rPr>
                    <w:t>WiFi 6 并向下兼容， 支持BT 5.0。</w:t>
                  </w:r>
                </w:p>
                <w:p>
                  <w:pPr>
                    <w:pStyle w:val="null3"/>
                    <w:jc w:val="left"/>
                  </w:pPr>
                  <w:r>
                    <w:rPr>
                      <w:rFonts w:ascii="仿宋_GB2312" w:hAnsi="仿宋_GB2312" w:cs="仿宋_GB2312" w:eastAsia="仿宋_GB2312"/>
                      <w:sz w:val="24"/>
                    </w:rPr>
                    <w:t>外观：机身厚度</w:t>
                  </w:r>
                  <w:r>
                    <w:rPr>
                      <w:rFonts w:ascii="仿宋_GB2312" w:hAnsi="仿宋_GB2312" w:cs="仿宋_GB2312" w:eastAsia="仿宋_GB2312"/>
                      <w:sz w:val="24"/>
                    </w:rPr>
                    <w:t>≤15mm</w:t>
                  </w:r>
                </w:p>
                <w:p>
                  <w:pPr>
                    <w:pStyle w:val="null3"/>
                    <w:jc w:val="left"/>
                  </w:pPr>
                  <w:r>
                    <w:rPr>
                      <w:rFonts w:ascii="仿宋_GB2312" w:hAnsi="仿宋_GB2312" w:cs="仿宋_GB2312" w:eastAsia="仿宋_GB2312"/>
                      <w:sz w:val="24"/>
                    </w:rPr>
                    <w:t>操作系统：支持正版国产麒麟或统信操作系统</w:t>
                  </w:r>
                </w:p>
                <w:p>
                  <w:pPr>
                    <w:pStyle w:val="null3"/>
                    <w:jc w:val="left"/>
                  </w:pPr>
                  <w:r>
                    <w:rPr>
                      <w:rFonts w:ascii="仿宋_GB2312" w:hAnsi="仿宋_GB2312" w:cs="仿宋_GB2312" w:eastAsia="仿宋_GB2312"/>
                      <w:sz w:val="24"/>
                    </w:rPr>
                    <w:t>便捷性：产品具备开盖开机功能。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数据安全：</w:t>
                  </w:r>
                  <w:r>
                    <w:rPr>
                      <w:rFonts w:ascii="仿宋_GB2312" w:hAnsi="仿宋_GB2312" w:cs="仿宋_GB2312" w:eastAsia="仿宋_GB2312"/>
                      <w:sz w:val="24"/>
                    </w:rPr>
                    <w:t>1、支持基于BIOS级的一键备份和恢复的功能（非操作系统自带功能</w:t>
                  </w:r>
                  <w:r>
                    <w:rPr>
                      <w:rFonts w:ascii="仿宋_GB2312" w:hAnsi="仿宋_GB2312" w:cs="仿宋_GB2312" w:eastAsia="仿宋_GB2312"/>
                      <w:sz w:val="24"/>
                    </w:rPr>
                    <w:t>），</w:t>
                  </w:r>
                  <w:r>
                    <w:rPr>
                      <w:rFonts w:ascii="仿宋_GB2312" w:hAnsi="仿宋_GB2312" w:cs="仿宋_GB2312" w:eastAsia="仿宋_GB2312"/>
                      <w:sz w:val="24"/>
                      <w:b/>
                    </w:rPr>
                    <w:t>提供软件著作权证书</w:t>
                  </w:r>
                  <w:r>
                    <w:rPr>
                      <w:rFonts w:ascii="仿宋_GB2312" w:hAnsi="仿宋_GB2312" w:cs="仿宋_GB2312" w:eastAsia="仿宋_GB2312"/>
                      <w:sz w:val="24"/>
                    </w:rPr>
                    <w:t>；</w:t>
                  </w:r>
                  <w:r>
                    <w:rPr>
                      <w:rFonts w:ascii="仿宋_GB2312" w:hAnsi="仿宋_GB2312" w:cs="仿宋_GB2312" w:eastAsia="仿宋_GB2312"/>
                      <w:sz w:val="24"/>
                    </w:rPr>
                    <w:t>2、BIOS级USB屏蔽，智能USB保护识别存储设备；</w:t>
                  </w:r>
                </w:p>
                <w:p>
                  <w:pPr>
                    <w:pStyle w:val="null3"/>
                    <w:jc w:val="left"/>
                  </w:pPr>
                  <w:r>
                    <w:rPr>
                      <w:rFonts w:ascii="仿宋_GB2312" w:hAnsi="仿宋_GB2312" w:cs="仿宋_GB2312" w:eastAsia="仿宋_GB2312"/>
                      <w:sz w:val="24"/>
                    </w:rPr>
                    <w:t>指纹识别：产品具备指纹识别设备</w:t>
                  </w:r>
                </w:p>
                <w:p>
                  <w:pPr>
                    <w:pStyle w:val="null3"/>
                    <w:jc w:val="left"/>
                  </w:pPr>
                  <w:r>
                    <w:rPr>
                      <w:rFonts w:ascii="仿宋_GB2312" w:hAnsi="仿宋_GB2312" w:cs="仿宋_GB2312" w:eastAsia="仿宋_GB2312"/>
                      <w:sz w:val="24"/>
                    </w:rPr>
                    <w:t>质控水平：</w:t>
                  </w:r>
                </w:p>
                <w:p>
                  <w:pPr>
                    <w:pStyle w:val="null3"/>
                    <w:jc w:val="left"/>
                  </w:pPr>
                  <w:r>
                    <w:rPr>
                      <w:rFonts w:ascii="仿宋_GB2312" w:hAnsi="仿宋_GB2312" w:cs="仿宋_GB2312" w:eastAsia="仿宋_GB2312"/>
                      <w:sz w:val="24"/>
                    </w:rPr>
                    <w:t>1、静音舒适性：考虑工作环境的静音舒适，要求设备的空闲状态声压级≤12.29 dB，工作状态声压级≤20.77dB</w:t>
                  </w:r>
                  <w:r>
                    <w:rPr>
                      <w:rFonts w:ascii="仿宋_GB2312" w:hAnsi="仿宋_GB2312" w:cs="仿宋_GB2312" w:eastAsia="仿宋_GB2312"/>
                      <w:sz w:val="24"/>
                    </w:rPr>
                    <w:t>，</w:t>
                  </w:r>
                  <w:r>
                    <w:rPr>
                      <w:rFonts w:ascii="仿宋_GB2312" w:hAnsi="仿宋_GB2312" w:cs="仿宋_GB2312" w:eastAsia="仿宋_GB2312"/>
                      <w:sz w:val="24"/>
                      <w:b/>
                    </w:rPr>
                    <w:t>提供相应的功能证明材料（包括但不限于测试报告、官网和功能截图等）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2、环境适应性：考虑使用环境差异，要求设备通过温度0~40℃/低气压61.6kPa（4000m）的环境适应性认证，</w:t>
                  </w:r>
                  <w:r>
                    <w:rPr>
                      <w:rFonts w:ascii="仿宋_GB2312" w:hAnsi="仿宋_GB2312" w:cs="仿宋_GB2312" w:eastAsia="仿宋_GB2312"/>
                      <w:sz w:val="24"/>
                      <w:b/>
                    </w:rPr>
                    <w:t>提供相应的功能证明材料（包括但不限于测试报告、官网和功能截图等）</w:t>
                  </w:r>
                  <w:r>
                    <w:rPr>
                      <w:rFonts w:ascii="仿宋_GB2312" w:hAnsi="仿宋_GB2312" w:cs="仿宋_GB2312" w:eastAsia="仿宋_GB2312"/>
                      <w:sz w:val="24"/>
                    </w:rPr>
                    <w:t>；</w:t>
                  </w:r>
                </w:p>
                <w:p>
                  <w:pPr>
                    <w:pStyle w:val="null3"/>
                    <w:jc w:val="left"/>
                  </w:pPr>
                  <w:r>
                    <w:rPr>
                      <w:rFonts w:ascii="仿宋_GB2312" w:hAnsi="仿宋_GB2312" w:cs="仿宋_GB2312" w:eastAsia="仿宋_GB2312"/>
                      <w:sz w:val="24"/>
                    </w:rPr>
                    <w:t>3、电磁兼容性：考虑设备工作稳定：要求设备满足浪涌（冲击）抗扰度的适应性，提供证书证明文件；</w:t>
                  </w:r>
                </w:p>
                <w:p>
                  <w:pPr>
                    <w:pStyle w:val="null3"/>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MTBF≥1000000小时，</w:t>
                  </w:r>
                  <w:r>
                    <w:rPr>
                      <w:rFonts w:ascii="仿宋_GB2312" w:hAnsi="仿宋_GB2312" w:cs="仿宋_GB2312" w:eastAsia="仿宋_GB2312"/>
                      <w:sz w:val="24"/>
                      <w:b/>
                    </w:rPr>
                    <w:t>提供相应的功能证明材料（包括但不限于测试报告、官网和功能截图等）</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操作系统</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正版国产操作系统，需针对教育行业提供专业版本一年版</w:t>
                  </w:r>
                </w:p>
                <w:p>
                  <w:pPr>
                    <w:pStyle w:val="null3"/>
                    <w:jc w:val="left"/>
                  </w:pPr>
                  <w:r>
                    <w:rPr>
                      <w:rFonts w:ascii="仿宋_GB2312" w:hAnsi="仿宋_GB2312" w:cs="仿宋_GB2312" w:eastAsia="仿宋_GB2312"/>
                      <w:sz w:val="24"/>
                    </w:rPr>
                    <w:t>1.芯片支持：支持龙芯、兆芯、飞腾、鲲鹏、海光等主流国产CPU。</w:t>
                  </w:r>
                </w:p>
                <w:p>
                  <w:pPr>
                    <w:pStyle w:val="null3"/>
                    <w:jc w:val="left"/>
                  </w:pPr>
                  <w:r>
                    <w:rPr>
                      <w:rFonts w:ascii="仿宋_GB2312" w:hAnsi="仿宋_GB2312" w:cs="仿宋_GB2312" w:eastAsia="仿宋_GB2312"/>
                      <w:sz w:val="24"/>
                    </w:rPr>
                    <w:t>2.应用支持：原厂提供官方验证的教育应用，支持教育平台/空间，</w:t>
                  </w:r>
                </w:p>
                <w:p>
                  <w:pPr>
                    <w:pStyle w:val="null3"/>
                    <w:jc w:val="left"/>
                  </w:pPr>
                  <w:r>
                    <w:rPr>
                      <w:rFonts w:ascii="仿宋_GB2312" w:hAnsi="仿宋_GB2312" w:cs="仿宋_GB2312" w:eastAsia="仿宋_GB2312"/>
                      <w:sz w:val="24"/>
                    </w:rPr>
                    <w:t>3.系统激活：操作系统需支持产品秘钥、微信扫码、UKEY、场地授权等多种方式激活；</w:t>
                  </w:r>
                </w:p>
                <w:p>
                  <w:pPr>
                    <w:pStyle w:val="null3"/>
                    <w:jc w:val="left"/>
                  </w:pPr>
                  <w:r>
                    <w:rPr>
                      <w:rFonts w:ascii="仿宋_GB2312" w:hAnsi="仿宋_GB2312" w:cs="仿宋_GB2312" w:eastAsia="仿宋_GB2312"/>
                      <w:sz w:val="24"/>
                    </w:rPr>
                    <w:t>4.安全特性：桌面操作系统可支持强制访问控制</w:t>
                  </w:r>
                </w:p>
                <w:p>
                  <w:pPr>
                    <w:pStyle w:val="null3"/>
                    <w:jc w:val="left"/>
                  </w:pPr>
                  <w:r>
                    <w:rPr>
                      <w:rFonts w:ascii="仿宋_GB2312" w:hAnsi="仿宋_GB2312" w:cs="仿宋_GB2312" w:eastAsia="仿宋_GB2312"/>
                      <w:sz w:val="24"/>
                    </w:rPr>
                    <w:t>5.功能支持：操作系统需支持账户密码、安全问题找回密码、微信扫码、生物特征和安全秘钥认证等多种登录；</w:t>
                  </w:r>
                </w:p>
                <w:p>
                  <w:pPr>
                    <w:pStyle w:val="null3"/>
                    <w:jc w:val="left"/>
                  </w:pPr>
                  <w:r>
                    <w:rPr>
                      <w:rFonts w:ascii="仿宋_GB2312" w:hAnsi="仿宋_GB2312" w:cs="仿宋_GB2312" w:eastAsia="仿宋_GB2312"/>
                      <w:sz w:val="24"/>
                    </w:rPr>
                    <w:t>6.功能支持：病毒查杀在扫描压缩包时，可手动调整扫描压缩包的层数，且最少支持5层压缩包扫描；支持手动开启或关闭宏病毒查杀功能，开启后，可扫描文档中的宏代码；支持文件被创建时进行实时病毒扫描防护，并支持手动开启或关闭。</w:t>
                  </w:r>
                </w:p>
                <w:p>
                  <w:pPr>
                    <w:pStyle w:val="null3"/>
                    <w:jc w:val="left"/>
                  </w:pPr>
                  <w:r>
                    <w:rPr>
                      <w:rFonts w:ascii="仿宋_GB2312" w:hAnsi="仿宋_GB2312" w:cs="仿宋_GB2312" w:eastAsia="仿宋_GB2312"/>
                      <w:sz w:val="24"/>
                    </w:rPr>
                    <w:t>7.备份还原：系统默认提供备份还原工具，支持数据备份、数据还原，支持系统全量备份、系统增量备份，提供一键还原、一键Ghost功能</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台式机</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1、处理器：采用国产处理器，8核，主频≥2.7GHz。</w:t>
                  </w:r>
                </w:p>
                <w:p>
                  <w:pPr>
                    <w:pStyle w:val="null3"/>
                    <w:jc w:val="left"/>
                  </w:pPr>
                  <w:r>
                    <w:rPr>
                      <w:rFonts w:ascii="仿宋_GB2312" w:hAnsi="仿宋_GB2312" w:cs="仿宋_GB2312" w:eastAsia="仿宋_GB2312"/>
                      <w:sz w:val="24"/>
                    </w:rPr>
                    <w:t>2、内存：配置≥16GB内存，配置≥2个内存插槽。</w:t>
                  </w:r>
                </w:p>
                <w:p>
                  <w:pPr>
                    <w:pStyle w:val="null3"/>
                    <w:jc w:val="left"/>
                  </w:pPr>
                  <w:r>
                    <w:rPr>
                      <w:rFonts w:ascii="仿宋_GB2312" w:hAnsi="仿宋_GB2312" w:cs="仿宋_GB2312" w:eastAsia="仿宋_GB2312"/>
                      <w:sz w:val="24"/>
                    </w:rPr>
                    <w:t>3、显卡：集成显卡</w:t>
                  </w:r>
                </w:p>
                <w:p>
                  <w:pPr>
                    <w:pStyle w:val="null3"/>
                    <w:jc w:val="left"/>
                  </w:pPr>
                  <w:r>
                    <w:rPr>
                      <w:rFonts w:ascii="仿宋_GB2312" w:hAnsi="仿宋_GB2312" w:cs="仿宋_GB2312" w:eastAsia="仿宋_GB2312"/>
                      <w:sz w:val="24"/>
                    </w:rPr>
                    <w:t>4、硬盘：≥512GB M.2接口NVME协议SSD，最高可支持1TB SSD，最大支持2块3.5英寸机械硬盘扩展，单块容量最大2T。</w:t>
                  </w:r>
                </w:p>
                <w:p>
                  <w:pPr>
                    <w:pStyle w:val="null3"/>
                    <w:jc w:val="left"/>
                  </w:pPr>
                  <w:r>
                    <w:rPr>
                      <w:rFonts w:ascii="仿宋_GB2312" w:hAnsi="仿宋_GB2312" w:cs="仿宋_GB2312" w:eastAsia="仿宋_GB2312"/>
                      <w:sz w:val="24"/>
                    </w:rPr>
                    <w:t>5、主板:国产。</w:t>
                  </w:r>
                </w:p>
                <w:p>
                  <w:pPr>
                    <w:pStyle w:val="null3"/>
                    <w:jc w:val="left"/>
                  </w:pPr>
                  <w:r>
                    <w:rPr>
                      <w:rFonts w:ascii="仿宋_GB2312" w:hAnsi="仿宋_GB2312" w:cs="仿宋_GB2312" w:eastAsia="仿宋_GB2312"/>
                      <w:sz w:val="24"/>
                    </w:rPr>
                    <w:t>6、网口：1个RJ45 10/100/1000自适应以太网口。</w:t>
                  </w:r>
                </w:p>
                <w:p>
                  <w:pPr>
                    <w:pStyle w:val="null3"/>
                    <w:jc w:val="left"/>
                  </w:pPr>
                  <w:r>
                    <w:rPr>
                      <w:rFonts w:ascii="仿宋_GB2312" w:hAnsi="仿宋_GB2312" w:cs="仿宋_GB2312" w:eastAsia="仿宋_GB2312"/>
                      <w:sz w:val="24"/>
                    </w:rPr>
                    <w:t>7、接口：USB接口≥6个（其中前置USB3.0数量≥4个，后置USB2.0数量≥2个），音频接口：麦克风1个，耳机1个；后端3个Audio音频接口。</w:t>
                  </w:r>
                </w:p>
                <w:p>
                  <w:pPr>
                    <w:pStyle w:val="null3"/>
                    <w:jc w:val="left"/>
                  </w:pPr>
                  <w:r>
                    <w:rPr>
                      <w:rFonts w:ascii="仿宋_GB2312" w:hAnsi="仿宋_GB2312" w:cs="仿宋_GB2312" w:eastAsia="仿宋_GB2312"/>
                      <w:sz w:val="24"/>
                    </w:rPr>
                    <w:t>8、键鼠：USB有线键盘鼠标，与主机同品牌。</w:t>
                  </w:r>
                </w:p>
                <w:p>
                  <w:pPr>
                    <w:pStyle w:val="null3"/>
                    <w:jc w:val="left"/>
                  </w:pPr>
                  <w:r>
                    <w:rPr>
                      <w:rFonts w:ascii="仿宋_GB2312" w:hAnsi="仿宋_GB2312" w:cs="仿宋_GB2312" w:eastAsia="仿宋_GB2312"/>
                      <w:sz w:val="24"/>
                    </w:rPr>
                    <w:t>9、</w:t>
                  </w:r>
                  <w:r>
                    <w:rPr>
                      <w:rFonts w:ascii="仿宋_GB2312" w:hAnsi="仿宋_GB2312" w:cs="仿宋_GB2312" w:eastAsia="仿宋_GB2312"/>
                      <w:sz w:val="24"/>
                    </w:rPr>
                    <w:t>▲</w:t>
                  </w:r>
                  <w:r>
                    <w:rPr>
                      <w:rFonts w:ascii="仿宋_GB2312" w:hAnsi="仿宋_GB2312" w:cs="仿宋_GB2312" w:eastAsia="仿宋_GB2312"/>
                      <w:sz w:val="24"/>
                    </w:rPr>
                    <w:t>数据安全：（</w:t>
                  </w:r>
                  <w:r>
                    <w:rPr>
                      <w:rFonts w:ascii="仿宋_GB2312" w:hAnsi="仿宋_GB2312" w:cs="仿宋_GB2312" w:eastAsia="仿宋_GB2312"/>
                      <w:sz w:val="24"/>
                    </w:rPr>
                    <w:t>1）支持基于BIOS级的一键备份和恢复的功能（非操作系统自带功能）</w:t>
                  </w:r>
                  <w:r>
                    <w:rPr>
                      <w:rFonts w:ascii="仿宋_GB2312" w:hAnsi="仿宋_GB2312" w:cs="仿宋_GB2312" w:eastAsia="仿宋_GB2312"/>
                      <w:sz w:val="24"/>
                    </w:rPr>
                    <w:t>，</w:t>
                  </w:r>
                  <w:r>
                    <w:rPr>
                      <w:rFonts w:ascii="仿宋_GB2312" w:hAnsi="仿宋_GB2312" w:cs="仿宋_GB2312" w:eastAsia="仿宋_GB2312"/>
                      <w:sz w:val="24"/>
                      <w:b/>
                    </w:rPr>
                    <w:t>需提供相关证明材料（包括但不限于检测报告、官网截图和功能截图、厂家授权等）</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2）BIOS级USB屏蔽及智能USB数据保护：USB支持BIOS下全部接口一键开关，前后分组开关；针对存储设备支持全部USB接口一键切换禁止访问模式/只读模式。</w:t>
                  </w:r>
                </w:p>
                <w:p>
                  <w:pPr>
                    <w:pStyle w:val="null3"/>
                    <w:jc w:val="left"/>
                  </w:pPr>
                  <w:r>
                    <w:rPr>
                      <w:rFonts w:ascii="仿宋_GB2312" w:hAnsi="仿宋_GB2312" w:cs="仿宋_GB2312" w:eastAsia="仿宋_GB2312"/>
                      <w:sz w:val="24"/>
                    </w:rPr>
                    <w:t>10、操作系统：支持国产银河麒麟、UOS等操作系统。</w:t>
                  </w:r>
                </w:p>
                <w:p>
                  <w:pPr>
                    <w:pStyle w:val="null3"/>
                    <w:jc w:val="left"/>
                  </w:pPr>
                  <w:r>
                    <w:rPr>
                      <w:rFonts w:ascii="仿宋_GB2312" w:hAnsi="仿宋_GB2312" w:cs="仿宋_GB2312" w:eastAsia="仿宋_GB2312"/>
                      <w:sz w:val="24"/>
                    </w:rPr>
                    <w:t>11、售后服务：整机提供3年免费上门原厂质保。</w:t>
                  </w:r>
                </w:p>
                <w:p>
                  <w:pPr>
                    <w:pStyle w:val="null3"/>
                    <w:jc w:val="left"/>
                  </w:pPr>
                  <w:r>
                    <w:rPr>
                      <w:rFonts w:ascii="仿宋_GB2312" w:hAnsi="仿宋_GB2312" w:cs="仿宋_GB2312" w:eastAsia="仿宋_GB2312"/>
                      <w:sz w:val="24"/>
                    </w:rPr>
                    <w:t>12、显示器：≥23.8寸LED显示器，分辨率≥1920*1080，刷新频率≥75Hz，对比度≥3000:1，视频接口VGA+HDMI。</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7</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教师机</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1、处理器：采用国产处理器≥8核，主频≥2.7GHz。</w:t>
                  </w:r>
                </w:p>
                <w:p>
                  <w:pPr>
                    <w:pStyle w:val="null3"/>
                    <w:jc w:val="left"/>
                  </w:pPr>
                  <w:r>
                    <w:rPr>
                      <w:rFonts w:ascii="仿宋_GB2312" w:hAnsi="仿宋_GB2312" w:cs="仿宋_GB2312" w:eastAsia="仿宋_GB2312"/>
                      <w:sz w:val="24"/>
                    </w:rPr>
                    <w:t>2、内存：配置≥16GB内存，配置≥2个内存插槽。</w:t>
                  </w:r>
                </w:p>
                <w:p>
                  <w:pPr>
                    <w:pStyle w:val="null3"/>
                    <w:jc w:val="left"/>
                  </w:pPr>
                  <w:r>
                    <w:rPr>
                      <w:rFonts w:ascii="仿宋_GB2312" w:hAnsi="仿宋_GB2312" w:cs="仿宋_GB2312" w:eastAsia="仿宋_GB2312"/>
                      <w:sz w:val="24"/>
                    </w:rPr>
                    <w:t>3、显卡：集成显卡</w:t>
                  </w:r>
                </w:p>
                <w:p>
                  <w:pPr>
                    <w:pStyle w:val="null3"/>
                    <w:jc w:val="left"/>
                  </w:pPr>
                  <w:r>
                    <w:rPr>
                      <w:rFonts w:ascii="仿宋_GB2312" w:hAnsi="仿宋_GB2312" w:cs="仿宋_GB2312" w:eastAsia="仿宋_GB2312"/>
                      <w:sz w:val="24"/>
                    </w:rPr>
                    <w:t>4、硬盘：≥512GB M.2接口NVME协议SSD，最高可支持1TB SSD，最大支持2块3.5英寸机械硬盘扩展，单块容量最大2T。</w:t>
                  </w:r>
                </w:p>
                <w:p>
                  <w:pPr>
                    <w:pStyle w:val="null3"/>
                    <w:jc w:val="left"/>
                  </w:pPr>
                  <w:r>
                    <w:rPr>
                      <w:rFonts w:ascii="仿宋_GB2312" w:hAnsi="仿宋_GB2312" w:cs="仿宋_GB2312" w:eastAsia="仿宋_GB2312"/>
                      <w:sz w:val="24"/>
                    </w:rPr>
                    <w:t>5、主板:国产。</w:t>
                  </w:r>
                </w:p>
                <w:p>
                  <w:pPr>
                    <w:pStyle w:val="null3"/>
                    <w:jc w:val="left"/>
                  </w:pPr>
                  <w:r>
                    <w:rPr>
                      <w:rFonts w:ascii="仿宋_GB2312" w:hAnsi="仿宋_GB2312" w:cs="仿宋_GB2312" w:eastAsia="仿宋_GB2312"/>
                      <w:sz w:val="24"/>
                    </w:rPr>
                    <w:t>6、网口：1个RJ45 10/100/1000自适应以太网口。</w:t>
                  </w:r>
                </w:p>
                <w:p>
                  <w:pPr>
                    <w:pStyle w:val="null3"/>
                    <w:jc w:val="left"/>
                  </w:pPr>
                  <w:r>
                    <w:rPr>
                      <w:rFonts w:ascii="仿宋_GB2312" w:hAnsi="仿宋_GB2312" w:cs="仿宋_GB2312" w:eastAsia="仿宋_GB2312"/>
                      <w:sz w:val="24"/>
                    </w:rPr>
                    <w:t>7、接口：USB接口≥6个（其中前置USB3.0数量≥4个，后置USB2.0数量≥2个），音频接口：麦克风1个，耳机1个；后端3个Audio音频接口。</w:t>
                  </w:r>
                </w:p>
                <w:p>
                  <w:pPr>
                    <w:pStyle w:val="null3"/>
                    <w:jc w:val="left"/>
                  </w:pPr>
                  <w:r>
                    <w:rPr>
                      <w:rFonts w:ascii="仿宋_GB2312" w:hAnsi="仿宋_GB2312" w:cs="仿宋_GB2312" w:eastAsia="仿宋_GB2312"/>
                      <w:sz w:val="24"/>
                    </w:rPr>
                    <w:t>8、键鼠：USB有线键盘鼠标，与主机同品牌。</w:t>
                  </w:r>
                </w:p>
                <w:p>
                  <w:pPr>
                    <w:pStyle w:val="null3"/>
                    <w:jc w:val="left"/>
                  </w:pPr>
                  <w:r>
                    <w:rPr>
                      <w:rFonts w:ascii="仿宋_GB2312" w:hAnsi="仿宋_GB2312" w:cs="仿宋_GB2312" w:eastAsia="仿宋_GB2312"/>
                      <w:sz w:val="24"/>
                    </w:rPr>
                    <w:t>9、数据安全：（1）支持基于BIOS级的一键备份和恢复的功能（非操作系统自带功能）</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2）BIOS级USB屏蔽及智能USB数据保护：USB支持BIOS下全部接口一键开关，前后分组开关；针对存储设备支持全部USB接口一键切换禁止访问模式/只读模式。</w:t>
                  </w:r>
                </w:p>
                <w:p>
                  <w:pPr>
                    <w:pStyle w:val="null3"/>
                    <w:jc w:val="left"/>
                  </w:pPr>
                  <w:r>
                    <w:rPr>
                      <w:rFonts w:ascii="仿宋_GB2312" w:hAnsi="仿宋_GB2312" w:cs="仿宋_GB2312" w:eastAsia="仿宋_GB2312"/>
                      <w:sz w:val="24"/>
                    </w:rPr>
                    <w:t>10、操作系统：支持国产银河麒麟、UOS等操作系统。</w:t>
                  </w:r>
                </w:p>
                <w:p>
                  <w:pPr>
                    <w:pStyle w:val="null3"/>
                    <w:jc w:val="left"/>
                  </w:pPr>
                  <w:r>
                    <w:rPr>
                      <w:rFonts w:ascii="仿宋_GB2312" w:hAnsi="仿宋_GB2312" w:cs="仿宋_GB2312" w:eastAsia="仿宋_GB2312"/>
                      <w:sz w:val="24"/>
                    </w:rPr>
                    <w:t>11、售后服务：整机提供3年免费上门原厂质保。</w:t>
                  </w:r>
                </w:p>
                <w:p>
                  <w:pPr>
                    <w:pStyle w:val="null3"/>
                    <w:jc w:val="left"/>
                  </w:pPr>
                  <w:r>
                    <w:rPr>
                      <w:rFonts w:ascii="仿宋_GB2312" w:hAnsi="仿宋_GB2312" w:cs="仿宋_GB2312" w:eastAsia="仿宋_GB2312"/>
                      <w:sz w:val="24"/>
                    </w:rPr>
                    <w:t>12、显示器：≥23.8寸LED显示器，分辨率≥1920*1080，刷新频率≥75Hz，对比度≥3000:1，视频接口VGA+HDMI。</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学生机</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1、处理器：采用国产处理器≥8核，主频≥2.7GHz。</w:t>
                  </w:r>
                </w:p>
                <w:p>
                  <w:pPr>
                    <w:pStyle w:val="null3"/>
                    <w:jc w:val="left"/>
                  </w:pPr>
                  <w:r>
                    <w:rPr>
                      <w:rFonts w:ascii="仿宋_GB2312" w:hAnsi="仿宋_GB2312" w:cs="仿宋_GB2312" w:eastAsia="仿宋_GB2312"/>
                      <w:sz w:val="24"/>
                    </w:rPr>
                    <w:t>2、内存：配置≥8GB内存，配置≥2个内存插槽。</w:t>
                  </w:r>
                </w:p>
                <w:p>
                  <w:pPr>
                    <w:pStyle w:val="null3"/>
                    <w:jc w:val="left"/>
                  </w:pPr>
                  <w:r>
                    <w:rPr>
                      <w:rFonts w:ascii="仿宋_GB2312" w:hAnsi="仿宋_GB2312" w:cs="仿宋_GB2312" w:eastAsia="仿宋_GB2312"/>
                      <w:sz w:val="24"/>
                    </w:rPr>
                    <w:t>3、显卡：集成显卡</w:t>
                  </w:r>
                </w:p>
                <w:p>
                  <w:pPr>
                    <w:pStyle w:val="null3"/>
                    <w:jc w:val="left"/>
                  </w:pPr>
                  <w:r>
                    <w:rPr>
                      <w:rFonts w:ascii="仿宋_GB2312" w:hAnsi="仿宋_GB2312" w:cs="仿宋_GB2312" w:eastAsia="仿宋_GB2312"/>
                      <w:sz w:val="24"/>
                    </w:rPr>
                    <w:t>4、硬盘：≥512GB M.2接口NVME协议SSD，最高可支持1TB SSD，最大支持2块3.5英寸机械硬盘扩展，单块容量最大2T。</w:t>
                  </w:r>
                </w:p>
                <w:p>
                  <w:pPr>
                    <w:pStyle w:val="null3"/>
                    <w:jc w:val="left"/>
                  </w:pPr>
                  <w:r>
                    <w:rPr>
                      <w:rFonts w:ascii="仿宋_GB2312" w:hAnsi="仿宋_GB2312" w:cs="仿宋_GB2312" w:eastAsia="仿宋_GB2312"/>
                      <w:sz w:val="24"/>
                    </w:rPr>
                    <w:t>5、网口：1个RJ45 10/100/1000自适应以太网口。</w:t>
                  </w:r>
                </w:p>
                <w:p>
                  <w:pPr>
                    <w:pStyle w:val="null3"/>
                    <w:jc w:val="left"/>
                  </w:pPr>
                  <w:r>
                    <w:rPr>
                      <w:rFonts w:ascii="仿宋_GB2312" w:hAnsi="仿宋_GB2312" w:cs="仿宋_GB2312" w:eastAsia="仿宋_GB2312"/>
                      <w:sz w:val="24"/>
                    </w:rPr>
                    <w:t>6、接口：USB接口4个（其中前置USB3.0数量≥2个，后置USB2.0数量≥2个），音频接口：麦克风1个，耳机1个；后端3个Audio音频接口。</w:t>
                  </w:r>
                </w:p>
                <w:p>
                  <w:pPr>
                    <w:pStyle w:val="null3"/>
                    <w:jc w:val="left"/>
                  </w:pPr>
                  <w:r>
                    <w:rPr>
                      <w:rFonts w:ascii="仿宋_GB2312" w:hAnsi="仿宋_GB2312" w:cs="仿宋_GB2312" w:eastAsia="仿宋_GB2312"/>
                      <w:sz w:val="24"/>
                    </w:rPr>
                    <w:t>7、键鼠：USB有线键盘鼠标，与主机同品牌。</w:t>
                  </w:r>
                </w:p>
                <w:p>
                  <w:pPr>
                    <w:pStyle w:val="null3"/>
                    <w:jc w:val="left"/>
                  </w:pPr>
                  <w:r>
                    <w:rPr>
                      <w:rFonts w:ascii="仿宋_GB2312" w:hAnsi="仿宋_GB2312" w:cs="仿宋_GB2312" w:eastAsia="仿宋_GB2312"/>
                      <w:sz w:val="24"/>
                    </w:rPr>
                    <w:t>8、数据安全：（1）支持基于BIOS级的一键备份和恢复的功能（非操作系统自带功能）</w:t>
                  </w:r>
                  <w:r>
                    <w:rPr>
                      <w:rFonts w:ascii="仿宋_GB2312" w:hAnsi="仿宋_GB2312" w:cs="仿宋_GB2312" w:eastAsia="仿宋_GB2312"/>
                      <w:sz w:val="24"/>
                    </w:rPr>
                    <w:t>。</w:t>
                  </w:r>
                  <w:r>
                    <w:rPr>
                      <w:rFonts w:ascii="仿宋_GB2312" w:hAnsi="仿宋_GB2312" w:cs="仿宋_GB2312" w:eastAsia="仿宋_GB2312"/>
                      <w:sz w:val="24"/>
                    </w:rPr>
                    <w:t>（</w:t>
                  </w:r>
                  <w:r>
                    <w:rPr>
                      <w:rFonts w:ascii="仿宋_GB2312" w:hAnsi="仿宋_GB2312" w:cs="仿宋_GB2312" w:eastAsia="仿宋_GB2312"/>
                      <w:sz w:val="24"/>
                    </w:rPr>
                    <w:t>2）BIOS级USB屏蔽及智能USB数据保护：USB支持BIOS下全部接口一键开关，前后分组开关；针对存储设备支持全部USB接口一键切换禁止访问模式/只读模式。</w:t>
                  </w:r>
                </w:p>
                <w:p>
                  <w:pPr>
                    <w:pStyle w:val="null3"/>
                    <w:jc w:val="left"/>
                  </w:pPr>
                  <w:r>
                    <w:rPr>
                      <w:rFonts w:ascii="仿宋_GB2312" w:hAnsi="仿宋_GB2312" w:cs="仿宋_GB2312" w:eastAsia="仿宋_GB2312"/>
                      <w:sz w:val="24"/>
                    </w:rPr>
                    <w:t>9、操作系统：支持国产银河麒麟、UOS等操作系统。</w:t>
                  </w:r>
                </w:p>
                <w:p>
                  <w:pPr>
                    <w:pStyle w:val="null3"/>
                    <w:jc w:val="left"/>
                  </w:pPr>
                  <w:r>
                    <w:rPr>
                      <w:rFonts w:ascii="仿宋_GB2312" w:hAnsi="仿宋_GB2312" w:cs="仿宋_GB2312" w:eastAsia="仿宋_GB2312"/>
                      <w:sz w:val="24"/>
                    </w:rPr>
                    <w:t>10、</w:t>
                  </w:r>
                  <w:r>
                    <w:rPr>
                      <w:rFonts w:ascii="仿宋_GB2312" w:hAnsi="仿宋_GB2312" w:cs="仿宋_GB2312" w:eastAsia="仿宋_GB2312"/>
                      <w:sz w:val="24"/>
                    </w:rPr>
                    <w:t>▲</w:t>
                  </w:r>
                  <w:r>
                    <w:rPr>
                      <w:rFonts w:ascii="仿宋_GB2312" w:hAnsi="仿宋_GB2312" w:cs="仿宋_GB2312" w:eastAsia="仿宋_GB2312"/>
                      <w:sz w:val="24"/>
                    </w:rPr>
                    <w:t>售后服务：售后服务：整机提供</w:t>
                  </w:r>
                  <w:r>
                    <w:rPr>
                      <w:rFonts w:ascii="仿宋_GB2312" w:hAnsi="仿宋_GB2312" w:cs="仿宋_GB2312" w:eastAsia="仿宋_GB2312"/>
                      <w:sz w:val="24"/>
                    </w:rPr>
                    <w:t>3 年上门原厂质保。</w:t>
                  </w:r>
                  <w:r>
                    <w:rPr>
                      <w:rFonts w:ascii="仿宋_GB2312" w:hAnsi="仿宋_GB2312" w:cs="仿宋_GB2312" w:eastAsia="仿宋_GB2312"/>
                      <w:sz w:val="24"/>
                    </w:rPr>
                    <w:t>要求出具所投产品原厂商售后服务承诺函。要求提供所投产品原厂</w:t>
                  </w:r>
                  <w:r>
                    <w:rPr>
                      <w:rFonts w:ascii="仿宋_GB2312" w:hAnsi="仿宋_GB2312" w:cs="仿宋_GB2312" w:eastAsia="仿宋_GB2312"/>
                      <w:sz w:val="24"/>
                    </w:rPr>
                    <w:t>400免费技术支持电话。要求可通过设备序列号在原厂官方网站查询保修年限。</w:t>
                  </w:r>
                </w:p>
                <w:p>
                  <w:pPr>
                    <w:pStyle w:val="null3"/>
                    <w:jc w:val="left"/>
                  </w:pPr>
                  <w:r>
                    <w:rPr>
                      <w:rFonts w:ascii="仿宋_GB2312" w:hAnsi="仿宋_GB2312" w:cs="仿宋_GB2312" w:eastAsia="仿宋_GB2312"/>
                      <w:sz w:val="24"/>
                    </w:rPr>
                    <w:t>11、显示器：≥23.8寸LED显示器，分辨率≥1920*1080，刷新频率≥75Hz，对比度≥3000:1，视频接口VGA+HDMI。</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44</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台</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云桌面管理系统</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一、云管理服务器</w:t>
                  </w:r>
                </w:p>
                <w:p>
                  <w:pPr>
                    <w:pStyle w:val="null3"/>
                    <w:jc w:val="left"/>
                  </w:pPr>
                  <w:r>
                    <w:rPr>
                      <w:rFonts w:ascii="仿宋_GB2312" w:hAnsi="仿宋_GB2312" w:cs="仿宋_GB2312" w:eastAsia="仿宋_GB2312"/>
                      <w:sz w:val="24"/>
                    </w:rPr>
                    <w:t>1、处理器≥8核，主频≥2.7GHz。</w:t>
                  </w:r>
                </w:p>
                <w:p>
                  <w:pPr>
                    <w:pStyle w:val="null3"/>
                    <w:jc w:val="left"/>
                  </w:pPr>
                  <w:r>
                    <w:rPr>
                      <w:rFonts w:ascii="仿宋_GB2312" w:hAnsi="仿宋_GB2312" w:cs="仿宋_GB2312" w:eastAsia="仿宋_GB2312"/>
                      <w:sz w:val="24"/>
                    </w:rPr>
                    <w:t>2、内存：配置≥8GB DDR4，最大可支持32GB(16GB*2) ，SO-DIMM*2</w:t>
                  </w:r>
                </w:p>
                <w:p>
                  <w:pPr>
                    <w:pStyle w:val="null3"/>
                    <w:jc w:val="left"/>
                  </w:pPr>
                  <w:r>
                    <w:rPr>
                      <w:rFonts w:ascii="仿宋_GB2312" w:hAnsi="仿宋_GB2312" w:cs="仿宋_GB2312" w:eastAsia="仿宋_GB2312"/>
                      <w:sz w:val="24"/>
                    </w:rPr>
                    <w:t>3、显卡：配置集成显卡。</w:t>
                  </w:r>
                </w:p>
                <w:p>
                  <w:pPr>
                    <w:pStyle w:val="null3"/>
                    <w:jc w:val="left"/>
                  </w:pPr>
                  <w:r>
                    <w:rPr>
                      <w:rFonts w:ascii="仿宋_GB2312" w:hAnsi="仿宋_GB2312" w:cs="仿宋_GB2312" w:eastAsia="仿宋_GB2312"/>
                      <w:sz w:val="24"/>
                    </w:rPr>
                    <w:t>4、硬盘：≥256GB，最高可支持1TB SSD，支持1块2.5英寸2T机械硬盘扩展</w:t>
                  </w:r>
                </w:p>
                <w:p>
                  <w:pPr>
                    <w:pStyle w:val="null3"/>
                    <w:jc w:val="left"/>
                  </w:pPr>
                  <w:r>
                    <w:rPr>
                      <w:rFonts w:ascii="仿宋_GB2312" w:hAnsi="仿宋_GB2312" w:cs="仿宋_GB2312" w:eastAsia="仿宋_GB2312"/>
                      <w:sz w:val="24"/>
                    </w:rPr>
                    <w:t>5、网络：10M/100M/1000M自适应网卡</w:t>
                  </w:r>
                </w:p>
                <w:p>
                  <w:pPr>
                    <w:pStyle w:val="null3"/>
                    <w:jc w:val="left"/>
                  </w:pPr>
                  <w:r>
                    <w:rPr>
                      <w:rFonts w:ascii="仿宋_GB2312" w:hAnsi="仿宋_GB2312" w:cs="仿宋_GB2312" w:eastAsia="仿宋_GB2312"/>
                      <w:sz w:val="24"/>
                    </w:rPr>
                    <w:t>6、前置接口：USB3.0*2，USB3.0 Type C*1、音频二合一接口*1</w:t>
                  </w:r>
                </w:p>
                <w:p>
                  <w:pPr>
                    <w:pStyle w:val="null3"/>
                    <w:jc w:val="left"/>
                  </w:pPr>
                  <w:r>
                    <w:rPr>
                      <w:rFonts w:ascii="仿宋_GB2312" w:hAnsi="仿宋_GB2312" w:cs="仿宋_GB2312" w:eastAsia="仿宋_GB2312"/>
                      <w:sz w:val="24"/>
                    </w:rPr>
                    <w:t>后置接口：</w:t>
                  </w:r>
                  <w:r>
                    <w:rPr>
                      <w:rFonts w:ascii="仿宋_GB2312" w:hAnsi="仿宋_GB2312" w:cs="仿宋_GB2312" w:eastAsia="仿宋_GB2312"/>
                      <w:sz w:val="24"/>
                    </w:rPr>
                    <w:t>USB3.0*4, HDMI*1，DP*1，RJ45 1000M*1, VGA*1,RS232*</w:t>
                  </w:r>
                </w:p>
                <w:p>
                  <w:pPr>
                    <w:pStyle w:val="null3"/>
                    <w:jc w:val="left"/>
                  </w:pPr>
                  <w:r>
                    <w:rPr>
                      <w:rFonts w:ascii="仿宋_GB2312" w:hAnsi="仿宋_GB2312" w:cs="仿宋_GB2312" w:eastAsia="仿宋_GB2312"/>
                      <w:sz w:val="24"/>
                    </w:rPr>
                    <w:t>7、操作系统：支持国产操作系统</w:t>
                  </w:r>
                </w:p>
                <w:p>
                  <w:pPr>
                    <w:pStyle w:val="null3"/>
                    <w:jc w:val="left"/>
                  </w:pPr>
                  <w:r>
                    <w:rPr>
                      <w:rFonts w:ascii="仿宋_GB2312" w:hAnsi="仿宋_GB2312" w:cs="仿宋_GB2312" w:eastAsia="仿宋_GB2312"/>
                      <w:sz w:val="24"/>
                    </w:rPr>
                    <w:t>8、售后服务：整机提供3年免费上门原厂质保。</w:t>
                  </w:r>
                </w:p>
                <w:p>
                  <w:pPr>
                    <w:pStyle w:val="null3"/>
                    <w:jc w:val="left"/>
                  </w:pPr>
                  <w:r>
                    <w:rPr>
                      <w:rFonts w:ascii="仿宋_GB2312" w:hAnsi="仿宋_GB2312" w:cs="仿宋_GB2312" w:eastAsia="仿宋_GB2312"/>
                      <w:sz w:val="24"/>
                    </w:rPr>
                    <w:t>二、智能云教室管理平台</w:t>
                  </w:r>
                </w:p>
                <w:p>
                  <w:pPr>
                    <w:pStyle w:val="null3"/>
                    <w:jc w:val="left"/>
                  </w:pPr>
                  <w:r>
                    <w:rPr>
                      <w:rFonts w:ascii="仿宋_GB2312" w:hAnsi="仿宋_GB2312" w:cs="仿宋_GB2312" w:eastAsia="仿宋_GB2312"/>
                      <w:sz w:val="24"/>
                    </w:rPr>
                    <w:t>1、软件采用B/S架构，基于WEB的全中文图形化管理界面，支持跨网段、跨路由管理。</w:t>
                  </w:r>
                </w:p>
                <w:p>
                  <w:pPr>
                    <w:pStyle w:val="null3"/>
                    <w:jc w:val="left"/>
                  </w:pPr>
                  <w:r>
                    <w:rPr>
                      <w:rFonts w:ascii="仿宋_GB2312" w:hAnsi="仿宋_GB2312" w:cs="仿宋_GB2312" w:eastAsia="仿宋_GB2312"/>
                      <w:sz w:val="24"/>
                    </w:rPr>
                    <w:t>2、支持中央服务器管理模式，且可以在主流国产操作系统（UOS、kylin等）上运行部署。</w:t>
                  </w:r>
                </w:p>
                <w:p>
                  <w:pPr>
                    <w:pStyle w:val="null3"/>
                    <w:jc w:val="left"/>
                  </w:pPr>
                  <w:r>
                    <w:rPr>
                      <w:rFonts w:ascii="仿宋_GB2312" w:hAnsi="仿宋_GB2312" w:cs="仿宋_GB2312" w:eastAsia="仿宋_GB2312"/>
                      <w:sz w:val="24"/>
                    </w:rPr>
                    <w:t>3、一台服务器可以同时管理多种架构的终端，支持主流国产操作系统（UOS、kylin）。</w:t>
                  </w:r>
                </w:p>
                <w:p>
                  <w:pPr>
                    <w:pStyle w:val="null3"/>
                    <w:jc w:val="left"/>
                  </w:pPr>
                  <w:r>
                    <w:rPr>
                      <w:rFonts w:ascii="仿宋_GB2312" w:hAnsi="仿宋_GB2312" w:cs="仿宋_GB2312" w:eastAsia="仿宋_GB2312"/>
                      <w:sz w:val="24"/>
                    </w:rPr>
                    <w:t>4、支持镜像集中管理，包括终端所需的系统及软件环境，集中存储在镜像仓库。</w:t>
                  </w:r>
                </w:p>
                <w:p>
                  <w:pPr>
                    <w:pStyle w:val="null3"/>
                    <w:jc w:val="left"/>
                  </w:pPr>
                  <w:r>
                    <w:rPr>
                      <w:rFonts w:ascii="仿宋_GB2312" w:hAnsi="仿宋_GB2312" w:cs="仿宋_GB2312" w:eastAsia="仿宋_GB2312"/>
                      <w:sz w:val="24"/>
                    </w:rPr>
                    <w:t>5、同一个镜像可以在同类型架构的终端被使用，允许硬件差异的设备上运行，减轻系统维护难度。</w:t>
                  </w:r>
                </w:p>
                <w:p>
                  <w:pPr>
                    <w:pStyle w:val="null3"/>
                    <w:jc w:val="left"/>
                  </w:pPr>
                  <w:r>
                    <w:rPr>
                      <w:rFonts w:ascii="仿宋_GB2312" w:hAnsi="仿宋_GB2312" w:cs="仿宋_GB2312" w:eastAsia="仿宋_GB2312"/>
                      <w:sz w:val="24"/>
                    </w:rPr>
                    <w:t>6、支持同一个镜像模板被不同的虚拟磁盘使用，避免镜像的重复制作，减少了镜像的管理和维护时间成本。</w:t>
                  </w:r>
                </w:p>
                <w:p>
                  <w:pPr>
                    <w:pStyle w:val="null3"/>
                    <w:jc w:val="left"/>
                  </w:pPr>
                  <w:r>
                    <w:rPr>
                      <w:rFonts w:ascii="仿宋_GB2312" w:hAnsi="仿宋_GB2312" w:cs="仿宋_GB2312" w:eastAsia="仿宋_GB2312"/>
                      <w:sz w:val="24"/>
                    </w:rPr>
                    <w:t>7、支持镜像模板的导入和导出功能。</w:t>
                  </w:r>
                </w:p>
                <w:p>
                  <w:pPr>
                    <w:pStyle w:val="null3"/>
                    <w:jc w:val="left"/>
                  </w:pPr>
                  <w:r>
                    <w:rPr>
                      <w:rFonts w:ascii="仿宋_GB2312" w:hAnsi="仿宋_GB2312" w:cs="仿宋_GB2312" w:eastAsia="仿宋_GB2312"/>
                      <w:sz w:val="24"/>
                    </w:rPr>
                    <w:t>8、支持同时在多个样机上对系统进行上传和更新的维护操作。</w:t>
                  </w:r>
                </w:p>
                <w:p>
                  <w:pPr>
                    <w:pStyle w:val="null3"/>
                    <w:jc w:val="left"/>
                  </w:pPr>
                  <w:r>
                    <w:rPr>
                      <w:rFonts w:ascii="仿宋_GB2312" w:hAnsi="仿宋_GB2312" w:cs="仿宋_GB2312" w:eastAsia="仿宋_GB2312"/>
                      <w:sz w:val="24"/>
                    </w:rPr>
                    <w:t>9、可支持多个教室同时管理，分组数量无上限，每个教室可最多管理254台终端。</w:t>
                  </w:r>
                </w:p>
                <w:p>
                  <w:pPr>
                    <w:pStyle w:val="null3"/>
                    <w:jc w:val="left"/>
                  </w:pPr>
                  <w:r>
                    <w:rPr>
                      <w:rFonts w:ascii="仿宋_GB2312" w:hAnsi="仿宋_GB2312" w:cs="仿宋_GB2312" w:eastAsia="仿宋_GB2312"/>
                      <w:sz w:val="24"/>
                    </w:rPr>
                    <w:t>10、支持多个终端同时使用一个系统模板，且多个分组也可以同时使用一个虚拟磁盘。</w:t>
                  </w:r>
                </w:p>
                <w:p>
                  <w:pPr>
                    <w:pStyle w:val="null3"/>
                    <w:jc w:val="left"/>
                  </w:pPr>
                  <w:r>
                    <w:rPr>
                      <w:rFonts w:ascii="仿宋_GB2312" w:hAnsi="仿宋_GB2312" w:cs="仿宋_GB2312" w:eastAsia="仿宋_GB2312"/>
                      <w:sz w:val="24"/>
                    </w:rPr>
                    <w:t>11、为便于用户管理，可对一个教室进行批量使用桌面模板；也可以在同一个分组下独立对某个终端进行单独的模板关联，例如，在一个分组教室中，教师机使用教师桌面系统，学生使用学生系统。</w:t>
                  </w:r>
                </w:p>
                <w:p>
                  <w:pPr>
                    <w:pStyle w:val="null3"/>
                    <w:jc w:val="left"/>
                  </w:pPr>
                  <w:r>
                    <w:rPr>
                      <w:rFonts w:ascii="仿宋_GB2312" w:hAnsi="仿宋_GB2312" w:cs="仿宋_GB2312" w:eastAsia="仿宋_GB2312"/>
                      <w:sz w:val="24"/>
                    </w:rPr>
                    <w:t>12、支持每个分组的策略化管理，且每个桌面支持单独设置对应的管理策略，如引导顺序、保护还原、引导密码、系统是否隐藏等参数需提供相关证明材料。</w:t>
                  </w:r>
                </w:p>
                <w:p>
                  <w:pPr>
                    <w:pStyle w:val="null3"/>
                    <w:jc w:val="left"/>
                  </w:pPr>
                  <w:r>
                    <w:rPr>
                      <w:rFonts w:ascii="仿宋_GB2312" w:hAnsi="仿宋_GB2312" w:cs="仿宋_GB2312" w:eastAsia="仿宋_GB2312"/>
                      <w:sz w:val="24"/>
                    </w:rPr>
                    <w:t>13、软件支持对分组中的所有终端统一设置还原策略，也可以单独对某台终端进行还原策略的设置。</w:t>
                  </w:r>
                </w:p>
                <w:p>
                  <w:pPr>
                    <w:pStyle w:val="null3"/>
                    <w:jc w:val="left"/>
                  </w:pPr>
                  <w:r>
                    <w:rPr>
                      <w:rFonts w:ascii="仿宋_GB2312" w:hAnsi="仿宋_GB2312" w:cs="仿宋_GB2312" w:eastAsia="仿宋_GB2312"/>
                      <w:sz w:val="24"/>
                    </w:rPr>
                    <w:t>14、用户可通过浏览器，在任意客户端通过账号和密码访问服务器，对机房的镜像、磁盘、分组进行远程管理和维护。</w:t>
                  </w:r>
                </w:p>
                <w:p>
                  <w:pPr>
                    <w:pStyle w:val="null3"/>
                    <w:jc w:val="left"/>
                  </w:pPr>
                  <w:r>
                    <w:rPr>
                      <w:rFonts w:ascii="仿宋_GB2312" w:hAnsi="仿宋_GB2312" w:cs="仿宋_GB2312" w:eastAsia="仿宋_GB2312"/>
                      <w:sz w:val="24"/>
                    </w:rPr>
                    <w:t>15、支持分级管理，多个管理员进行多任务管理操作，管理员可根据需求设置不同的权限。</w:t>
                  </w:r>
                </w:p>
                <w:p>
                  <w:pPr>
                    <w:pStyle w:val="null3"/>
                    <w:jc w:val="left"/>
                  </w:pPr>
                  <w:r>
                    <w:rPr>
                      <w:rFonts w:ascii="仿宋_GB2312" w:hAnsi="仿宋_GB2312" w:cs="仿宋_GB2312" w:eastAsia="仿宋_GB2312"/>
                      <w:sz w:val="24"/>
                    </w:rPr>
                    <w:t xml:space="preserve">16、为方便用户自管理，支持终端创建本地快照，终端本地可以自建本地快照。    </w:t>
                  </w:r>
                </w:p>
                <w:p>
                  <w:pPr>
                    <w:pStyle w:val="null3"/>
                    <w:jc w:val="left"/>
                  </w:pPr>
                  <w:r>
                    <w:rPr>
                      <w:rFonts w:ascii="仿宋_GB2312" w:hAnsi="仿宋_GB2312" w:cs="仿宋_GB2312" w:eastAsia="仿宋_GB2312"/>
                      <w:sz w:val="24"/>
                    </w:rPr>
                    <w:t>17、支持多个不同的系统同时部署在同一个终端上，且每个系统可独立操作，互不影响，也可任意添加和删除某个系统，满足各种不同的教学环境。</w:t>
                  </w:r>
                </w:p>
                <w:p>
                  <w:pPr>
                    <w:pStyle w:val="null3"/>
                    <w:jc w:val="left"/>
                  </w:pPr>
                  <w:r>
                    <w:rPr>
                      <w:rFonts w:ascii="仿宋_GB2312" w:hAnsi="仿宋_GB2312" w:cs="仿宋_GB2312" w:eastAsia="仿宋_GB2312"/>
                      <w:sz w:val="24"/>
                    </w:rPr>
                    <w:t>18、终端部署多系统时，无需逐个进入对应的系统进行部署，使得系统交付更方便、灵活，真正实现无人值守、智能交付。</w:t>
                  </w:r>
                </w:p>
                <w:p>
                  <w:pPr>
                    <w:pStyle w:val="null3"/>
                    <w:jc w:val="left"/>
                  </w:pPr>
                  <w:r>
                    <w:rPr>
                      <w:rFonts w:ascii="仿宋_GB2312" w:hAnsi="仿宋_GB2312" w:cs="仿宋_GB2312" w:eastAsia="仿宋_GB2312"/>
                      <w:sz w:val="24"/>
                    </w:rPr>
                    <w:t>19、支持跨网络部署和管理，包括局域网、校园网、互联网等网络架构上使用；服务器支持端口映射、DMZ方式访问。</w:t>
                  </w:r>
                </w:p>
                <w:p>
                  <w:pPr>
                    <w:pStyle w:val="null3"/>
                    <w:jc w:val="left"/>
                  </w:pPr>
                  <w:r>
                    <w:rPr>
                      <w:rFonts w:ascii="仿宋_GB2312" w:hAnsi="仿宋_GB2312" w:cs="仿宋_GB2312" w:eastAsia="仿宋_GB2312"/>
                      <w:sz w:val="24"/>
                    </w:rPr>
                    <w:t>20、软件支持P2P部署，有效分解服务器的负载以及加快部署效率。</w:t>
                  </w:r>
                </w:p>
                <w:p>
                  <w:pPr>
                    <w:pStyle w:val="null3"/>
                    <w:jc w:val="left"/>
                  </w:pPr>
                  <w:r>
                    <w:rPr>
                      <w:rFonts w:ascii="仿宋_GB2312" w:hAnsi="仿宋_GB2312" w:cs="仿宋_GB2312" w:eastAsia="仿宋_GB2312"/>
                      <w:sz w:val="24"/>
                    </w:rPr>
                    <w:t>21、支持预占位功能，为故障终端预留机器名、IP地址等信息，不会由于单点的故障，而影响整体的计算机名和IP排序管理。</w:t>
                  </w:r>
                </w:p>
                <w:p>
                  <w:pPr>
                    <w:pStyle w:val="null3"/>
                    <w:jc w:val="left"/>
                  </w:pPr>
                  <w:r>
                    <w:rPr>
                      <w:rFonts w:ascii="仿宋_GB2312" w:hAnsi="仿宋_GB2312" w:cs="仿宋_GB2312" w:eastAsia="仿宋_GB2312"/>
                      <w:sz w:val="24"/>
                    </w:rPr>
                    <w:t>22、为直观显示服务器当前资源状态，首页展现包括不限于CPU、内存、硬盘使用率；</w:t>
                  </w:r>
                </w:p>
                <w:p>
                  <w:pPr>
                    <w:pStyle w:val="null3"/>
                    <w:jc w:val="left"/>
                  </w:pPr>
                  <w:r>
                    <w:rPr>
                      <w:rFonts w:ascii="仿宋_GB2312" w:hAnsi="仿宋_GB2312" w:cs="仿宋_GB2312" w:eastAsia="仿宋_GB2312"/>
                      <w:sz w:val="24"/>
                    </w:rPr>
                    <w:t>23、为方便用户管理，提供日志查看与导出功能。</w:t>
                  </w:r>
                </w:p>
                <w:p>
                  <w:pPr>
                    <w:pStyle w:val="null3"/>
                    <w:jc w:val="left"/>
                  </w:pPr>
                  <w:r>
                    <w:rPr>
                      <w:rFonts w:ascii="仿宋_GB2312" w:hAnsi="仿宋_GB2312" w:cs="仿宋_GB2312" w:eastAsia="仿宋_GB2312"/>
                      <w:sz w:val="24"/>
                    </w:rPr>
                    <w:t>24、服务端预置一键恢复增强版，支持在镜像上传后进行全盘备份，支持系统出问题时快速恢复。</w:t>
                  </w:r>
                </w:p>
                <w:p>
                  <w:pPr>
                    <w:pStyle w:val="null3"/>
                    <w:jc w:val="left"/>
                  </w:pPr>
                  <w:r>
                    <w:rPr>
                      <w:rFonts w:ascii="仿宋_GB2312" w:hAnsi="仿宋_GB2312" w:cs="仿宋_GB2312" w:eastAsia="仿宋_GB2312"/>
                      <w:sz w:val="24"/>
                    </w:rPr>
                    <w:t>三、智能云教室管理客户端</w:t>
                  </w:r>
                </w:p>
                <w:p>
                  <w:pPr>
                    <w:pStyle w:val="null3"/>
                    <w:jc w:val="left"/>
                  </w:pPr>
                  <w:r>
                    <w:rPr>
                      <w:rFonts w:ascii="仿宋_GB2312" w:hAnsi="仿宋_GB2312" w:cs="仿宋_GB2312" w:eastAsia="仿宋_GB2312"/>
                      <w:sz w:val="24"/>
                    </w:rPr>
                    <w:t>1、终端出厂预装维护系统和麒麟OS镜像备份，支持用户选择需要恢复的操作系统；选择恢复麒麟系统后即可进行镜像制作。</w:t>
                  </w:r>
                </w:p>
                <w:p>
                  <w:pPr>
                    <w:pStyle w:val="null3"/>
                    <w:jc w:val="left"/>
                  </w:pPr>
                  <w:r>
                    <w:rPr>
                      <w:rFonts w:ascii="仿宋_GB2312" w:hAnsi="仿宋_GB2312" w:cs="仿宋_GB2312" w:eastAsia="仿宋_GB2312"/>
                      <w:sz w:val="24"/>
                    </w:rPr>
                    <w:t>2、终端开机后会自动发现服务端IP地址并部署所有的镜像到本地，部署完成后，服务器意外出现宕机、断网等情况时，终端可脱离服务器使用，避免引起的教学事故，且每个系统保持离线前的还原或者不还原的还原策略。</w:t>
                  </w:r>
                </w:p>
                <w:p>
                  <w:pPr>
                    <w:pStyle w:val="null3"/>
                    <w:jc w:val="left"/>
                  </w:pPr>
                  <w:r>
                    <w:rPr>
                      <w:rFonts w:ascii="仿宋_GB2312" w:hAnsi="仿宋_GB2312" w:cs="仿宋_GB2312" w:eastAsia="仿宋_GB2312"/>
                      <w:sz w:val="24"/>
                    </w:rPr>
                    <w:t xml:space="preserve">3、支持终端离线运行次数无限制。                     </w:t>
                  </w:r>
                </w:p>
                <w:p>
                  <w:pPr>
                    <w:pStyle w:val="null3"/>
                    <w:jc w:val="left"/>
                  </w:pPr>
                  <w:r>
                    <w:rPr>
                      <w:rFonts w:ascii="仿宋_GB2312" w:hAnsi="仿宋_GB2312" w:cs="仿宋_GB2312" w:eastAsia="仿宋_GB2312"/>
                      <w:sz w:val="24"/>
                    </w:rPr>
                    <w:t>4、样机增量更新不影响终端的正常使用，终端重启后自动获取增量镜像快照，无需停课更新维护。</w:t>
                  </w:r>
                </w:p>
                <w:p>
                  <w:pPr>
                    <w:pStyle w:val="null3"/>
                    <w:jc w:val="left"/>
                  </w:pPr>
                  <w:r>
                    <w:rPr>
                      <w:rFonts w:ascii="仿宋_GB2312" w:hAnsi="仿宋_GB2312" w:cs="仿宋_GB2312" w:eastAsia="仿宋_GB2312"/>
                      <w:sz w:val="24"/>
                    </w:rPr>
                    <w:t>5、软件支持对每个系统单独进行安全设置，只有输入正确的密码才能启动指定的系统。</w:t>
                  </w:r>
                </w:p>
                <w:p>
                  <w:pPr>
                    <w:pStyle w:val="null3"/>
                    <w:jc w:val="left"/>
                  </w:pPr>
                  <w:r>
                    <w:rPr>
                      <w:rFonts w:ascii="仿宋_GB2312" w:hAnsi="仿宋_GB2312" w:cs="仿宋_GB2312" w:eastAsia="仿宋_GB2312"/>
                      <w:sz w:val="24"/>
                    </w:rPr>
                    <w:t>6、多个系统时，支持显示和隐藏某个系统、默认进入系统以及等待时长等，满足教学的特殊需求。</w:t>
                  </w:r>
                </w:p>
                <w:p>
                  <w:pPr>
                    <w:pStyle w:val="null3"/>
                    <w:jc w:val="left"/>
                  </w:pPr>
                  <w:r>
                    <w:rPr>
                      <w:rFonts w:ascii="仿宋_GB2312" w:hAnsi="仿宋_GB2312" w:cs="仿宋_GB2312" w:eastAsia="仿宋_GB2312"/>
                      <w:sz w:val="24"/>
                    </w:rPr>
                    <w:t xml:space="preserve">7、使用多个系统时，支持显示和隐藏某个系统、默认进入系统以及等待时长等，满足教学的特殊需求。                                   四、智能云教室教学管理软件                      </w:t>
                  </w:r>
                </w:p>
                <w:p>
                  <w:pPr>
                    <w:pStyle w:val="null3"/>
                    <w:jc w:val="left"/>
                  </w:pPr>
                  <w:r>
                    <w:rPr>
                      <w:rFonts w:ascii="仿宋_GB2312" w:hAnsi="仿宋_GB2312" w:cs="仿宋_GB2312" w:eastAsia="仿宋_GB2312"/>
                      <w:sz w:val="24"/>
                    </w:rPr>
                    <w:t>1、全面适配国产操作系统（kylin、UOS、Loongnix）支持飞腾、海思麒麟、锟鹏、龙芯3A4000，3A5000、兆芯、海光、瑞芯微等架构硬件终端。</w:t>
                  </w:r>
                </w:p>
                <w:p>
                  <w:pPr>
                    <w:pStyle w:val="null3"/>
                    <w:jc w:val="left"/>
                  </w:pPr>
                  <w:r>
                    <w:rPr>
                      <w:rFonts w:ascii="仿宋_GB2312" w:hAnsi="仿宋_GB2312" w:cs="仿宋_GB2312" w:eastAsia="仿宋_GB2312"/>
                      <w:sz w:val="24"/>
                    </w:rPr>
                    <w:t>2、具备班级管理功能，老师可以建立班级模型并保存，方便以后直接调用。</w:t>
                  </w:r>
                </w:p>
                <w:p>
                  <w:pPr>
                    <w:pStyle w:val="null3"/>
                    <w:jc w:val="left"/>
                  </w:pPr>
                  <w:r>
                    <w:rPr>
                      <w:rFonts w:ascii="仿宋_GB2312" w:hAnsi="仿宋_GB2312" w:cs="仿宋_GB2312" w:eastAsia="仿宋_GB2312"/>
                      <w:sz w:val="24"/>
                    </w:rPr>
                    <w:t>3、具备桌面监视功能，教师端可远程监视学生端屏幕，并可查看桌面缩小图。</w:t>
                  </w:r>
                </w:p>
                <w:p>
                  <w:pPr>
                    <w:pStyle w:val="null3"/>
                    <w:jc w:val="left"/>
                  </w:pPr>
                  <w:r>
                    <w:rPr>
                      <w:rFonts w:ascii="仿宋_GB2312" w:hAnsi="仿宋_GB2312" w:cs="仿宋_GB2312" w:eastAsia="仿宋_GB2312"/>
                      <w:sz w:val="24"/>
                    </w:rPr>
                    <w:t>4、支持远程命令，方便老师同意执行某些应用操作，如开、关机、重启等。</w:t>
                  </w:r>
                </w:p>
                <w:p>
                  <w:pPr>
                    <w:pStyle w:val="null3"/>
                    <w:jc w:val="left"/>
                  </w:pPr>
                  <w:r>
                    <w:rPr>
                      <w:rFonts w:ascii="仿宋_GB2312" w:hAnsi="仿宋_GB2312" w:cs="仿宋_GB2312" w:eastAsia="仿宋_GB2312"/>
                      <w:sz w:val="24"/>
                    </w:rPr>
                    <w:t>5、具备黑屏肃静功能，教师端可统一将学生端画面锁定。</w:t>
                  </w:r>
                </w:p>
                <w:p>
                  <w:pPr>
                    <w:pStyle w:val="null3"/>
                    <w:jc w:val="left"/>
                  </w:pPr>
                  <w:r>
                    <w:rPr>
                      <w:rFonts w:ascii="仿宋_GB2312" w:hAnsi="仿宋_GB2312" w:cs="仿宋_GB2312" w:eastAsia="仿宋_GB2312"/>
                      <w:sz w:val="24"/>
                    </w:rPr>
                    <w:t>6、具备文件共享功能，可以进行文件资料共享，每个学员都可以共享文件，视频点播，方便学员选取需要的课件；可支持上传、下载、音视频等功能。</w:t>
                  </w:r>
                </w:p>
                <w:p>
                  <w:pPr>
                    <w:pStyle w:val="null3"/>
                    <w:jc w:val="left"/>
                  </w:pPr>
                  <w:r>
                    <w:rPr>
                      <w:rFonts w:ascii="仿宋_GB2312" w:hAnsi="仿宋_GB2312" w:cs="仿宋_GB2312" w:eastAsia="仿宋_GB2312"/>
                      <w:sz w:val="24"/>
                    </w:rPr>
                    <w:t xml:space="preserve">7、广播教学：可以将教师机的屏幕广播给学生机,老师麦克风声音也可以同步被广播到学生                          </w:t>
                  </w:r>
                  <w:r>
                    <w:rPr>
                      <w:rFonts w:ascii="仿宋_GB2312" w:hAnsi="仿宋_GB2312" w:cs="仿宋_GB2312" w:eastAsia="仿宋_GB2312"/>
                      <w:sz w:val="21"/>
                    </w:rPr>
                    <w:t xml:space="preserve">                                                              </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桌椅</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1.台面：采用≥25mm厚三聚氰胺板,≥1.5mm厚PVC本色封边,易清洁、耐磨、耐烟酌、抗污染，经久耐用，造型美观等特点，台面上带有穿线盒。</w:t>
                  </w:r>
                </w:p>
                <w:p>
                  <w:pPr>
                    <w:pStyle w:val="null3"/>
                    <w:jc w:val="left"/>
                  </w:pPr>
                  <w:r>
                    <w:rPr>
                      <w:rFonts w:ascii="仿宋_GB2312" w:hAnsi="仿宋_GB2312" w:cs="仿宋_GB2312" w:eastAsia="仿宋_GB2312"/>
                      <w:sz w:val="24"/>
                    </w:rPr>
                    <w:t>2.台身：立腿外框架采用≥50*20*1.0mm厚优质方管，配管采用≥25*25*1.0mm厚优质方管，背板采用≥0.6mm厚优质冷轧钢板折弯成型，封板采用≥0.6mm厚优质冷轧钢板。电脑主机在桌下靠后位置开放式安装，方便实用。</w:t>
                  </w:r>
                </w:p>
                <w:p>
                  <w:pPr>
                    <w:pStyle w:val="null3"/>
                    <w:jc w:val="left"/>
                  </w:pPr>
                  <w:r>
                    <w:rPr>
                      <w:rFonts w:ascii="仿宋_GB2312" w:hAnsi="仿宋_GB2312" w:cs="仿宋_GB2312" w:eastAsia="仿宋_GB2312"/>
                      <w:sz w:val="24"/>
                    </w:rPr>
                    <w:t>3.桌面四边直封边。</w:t>
                  </w:r>
                </w:p>
                <w:p>
                  <w:pPr>
                    <w:pStyle w:val="null3"/>
                    <w:jc w:val="left"/>
                  </w:pPr>
                  <w:r>
                    <w:rPr>
                      <w:rFonts w:ascii="仿宋_GB2312" w:hAnsi="仿宋_GB2312" w:cs="仿宋_GB2312" w:eastAsia="仿宋_GB2312"/>
                      <w:sz w:val="24"/>
                    </w:rPr>
                    <w:t>4.规格：约1400*600*750mm，尺寸可定制。</w:t>
                  </w:r>
                </w:p>
                <w:p>
                  <w:pPr>
                    <w:pStyle w:val="null3"/>
                    <w:jc w:val="left"/>
                  </w:pPr>
                  <w:r>
                    <w:rPr>
                      <w:rFonts w:ascii="仿宋_GB2312" w:hAnsi="仿宋_GB2312" w:cs="仿宋_GB2312" w:eastAsia="仿宋_GB2312"/>
                      <w:sz w:val="24"/>
                    </w:rPr>
                    <w:t>5.凳面采用：约340*240mm、三聚氰胺板；</w:t>
                  </w:r>
                </w:p>
                <w:p>
                  <w:pPr>
                    <w:pStyle w:val="null3"/>
                    <w:jc w:val="left"/>
                  </w:pPr>
                  <w:r>
                    <w:rPr>
                      <w:rFonts w:ascii="仿宋_GB2312" w:hAnsi="仿宋_GB2312" w:cs="仿宋_GB2312" w:eastAsia="仿宋_GB2312"/>
                      <w:sz w:val="24"/>
                    </w:rPr>
                    <w:t>6. 凳腿凳架：采用≥25*25*1.2mm 矩形管焊制而成，配脚套，外观新颖，坚固耐用；</w:t>
                  </w:r>
                </w:p>
                <w:p>
                  <w:pPr>
                    <w:pStyle w:val="null3"/>
                    <w:jc w:val="left"/>
                  </w:pPr>
                  <w:r>
                    <w:rPr>
                      <w:rFonts w:ascii="仿宋_GB2312" w:hAnsi="仿宋_GB2312" w:cs="仿宋_GB2312" w:eastAsia="仿宋_GB2312"/>
                      <w:sz w:val="24"/>
                    </w:rPr>
                    <w:t>7. 底套：采用优质工程聚丙防滑脚垫，自堵安装；</w:t>
                  </w:r>
                </w:p>
                <w:p>
                  <w:pPr>
                    <w:pStyle w:val="null3"/>
                    <w:jc w:val="left"/>
                  </w:pPr>
                  <w:r>
                    <w:rPr>
                      <w:rFonts w:ascii="仿宋_GB2312" w:hAnsi="仿宋_GB2312" w:cs="仿宋_GB2312" w:eastAsia="仿宋_GB2312"/>
                      <w:sz w:val="24"/>
                    </w:rPr>
                    <w:t>8.钢制件外表面处理工艺：全部采用除油、除锈、磷化、清洗、静电喷涂；</w:t>
                  </w:r>
                </w:p>
                <w:p>
                  <w:pPr>
                    <w:pStyle w:val="null3"/>
                    <w:jc w:val="left"/>
                  </w:pPr>
                  <w:r>
                    <w:rPr>
                      <w:rFonts w:ascii="仿宋_GB2312" w:hAnsi="仿宋_GB2312" w:cs="仿宋_GB2312" w:eastAsia="仿宋_GB2312"/>
                      <w:sz w:val="24"/>
                    </w:rPr>
                    <w:t>9.涂层要求：涂层外观：无花斑、无“桔皮”，不允许有肉眼能见机械杂质、污浊、气泡、针孔。</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23</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套</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六类网线</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适用于</w:t>
                  </w:r>
                  <w:r>
                    <w:rPr>
                      <w:rFonts w:ascii="仿宋_GB2312" w:hAnsi="仿宋_GB2312" w:cs="仿宋_GB2312" w:eastAsia="仿宋_GB2312"/>
                      <w:sz w:val="24"/>
                    </w:rPr>
                    <w:t>10/100/1000 BASE-TX以太网数据传输数率10/100/1000Mbps 用于千兆网络的接入，千兆网络设备的互联，如百兆交换机与千兆交换机，带千兆网卡的PC与爆照交换机的互联PC到PC、PC到ADSL、PC到HUB</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3</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箱</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截面积：</w:t>
                  </w:r>
                  <w:r>
                    <w:rPr>
                      <w:rFonts w:ascii="仿宋_GB2312" w:hAnsi="仿宋_GB2312" w:cs="仿宋_GB2312" w:eastAsia="仿宋_GB2312"/>
                      <w:sz w:val="24"/>
                    </w:rPr>
                    <w:t>4mm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电压等级：</w:t>
                  </w:r>
                  <w:r>
                    <w:rPr>
                      <w:rFonts w:ascii="仿宋_GB2312" w:hAnsi="仿宋_GB2312" w:cs="仿宋_GB2312" w:eastAsia="仿宋_GB2312"/>
                      <w:sz w:val="24"/>
                    </w:rPr>
                    <w:t>450/750V；材质：无氧铜；</w:t>
                  </w:r>
                  <w:r>
                    <w:rPr>
                      <w:rFonts w:ascii="仿宋_GB2312" w:hAnsi="仿宋_GB2312" w:cs="仿宋_GB2312" w:eastAsia="仿宋_GB2312"/>
                      <w:sz w:val="24"/>
                    </w:rPr>
                    <w:t>100米/盘</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盘</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截面积：</w:t>
                  </w:r>
                  <w:r>
                    <w:rPr>
                      <w:rFonts w:ascii="仿宋_GB2312" w:hAnsi="仿宋_GB2312" w:cs="仿宋_GB2312" w:eastAsia="仿宋_GB2312"/>
                      <w:sz w:val="24"/>
                    </w:rPr>
                    <w:t>2.5mm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电压等级：</w:t>
                  </w:r>
                  <w:r>
                    <w:rPr>
                      <w:rFonts w:ascii="仿宋_GB2312" w:hAnsi="仿宋_GB2312" w:cs="仿宋_GB2312" w:eastAsia="仿宋_GB2312"/>
                      <w:sz w:val="24"/>
                    </w:rPr>
                    <w:t>450/750V；材质：无氧铜；</w:t>
                  </w:r>
                  <w:r>
                    <w:rPr>
                      <w:rFonts w:ascii="仿宋_GB2312" w:hAnsi="仿宋_GB2312" w:cs="仿宋_GB2312" w:eastAsia="仿宋_GB2312"/>
                      <w:sz w:val="24"/>
                    </w:rPr>
                    <w:t>100米/盘</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盘</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电源线</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截面积：</w:t>
                  </w:r>
                  <w:r>
                    <w:rPr>
                      <w:rFonts w:ascii="仿宋_GB2312" w:hAnsi="仿宋_GB2312" w:cs="仿宋_GB2312" w:eastAsia="仿宋_GB2312"/>
                      <w:sz w:val="24"/>
                    </w:rPr>
                    <w:t>1.5mm</w:t>
                  </w:r>
                  <w:r>
                    <w:rPr>
                      <w:rFonts w:ascii="仿宋_GB2312" w:hAnsi="仿宋_GB2312" w:cs="仿宋_GB2312" w:eastAsia="仿宋_GB2312"/>
                      <w:sz w:val="24"/>
                      <w:vertAlign w:val="superscript"/>
                    </w:rPr>
                    <w:t>2</w:t>
                  </w:r>
                  <w:r>
                    <w:rPr>
                      <w:rFonts w:ascii="仿宋_GB2312" w:hAnsi="仿宋_GB2312" w:cs="仿宋_GB2312" w:eastAsia="仿宋_GB2312"/>
                      <w:sz w:val="24"/>
                    </w:rPr>
                    <w:t>；</w:t>
                  </w:r>
                  <w:r>
                    <w:rPr>
                      <w:rFonts w:ascii="仿宋_GB2312" w:hAnsi="仿宋_GB2312" w:cs="仿宋_GB2312" w:eastAsia="仿宋_GB2312"/>
                      <w:sz w:val="24"/>
                    </w:rPr>
                    <w:t>电压等级：</w:t>
                  </w:r>
                  <w:r>
                    <w:rPr>
                      <w:rFonts w:ascii="仿宋_GB2312" w:hAnsi="仿宋_GB2312" w:cs="仿宋_GB2312" w:eastAsia="仿宋_GB2312"/>
                      <w:sz w:val="24"/>
                    </w:rPr>
                    <w:t>450/750V；材质：无氧铜；</w:t>
                  </w:r>
                  <w:r>
                    <w:rPr>
                      <w:rFonts w:ascii="仿宋_GB2312" w:hAnsi="仿宋_GB2312" w:cs="仿宋_GB2312" w:eastAsia="仿宋_GB2312"/>
                      <w:sz w:val="24"/>
                    </w:rPr>
                    <w:t>100米/盘</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2</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盘</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插板</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额定电压</w:t>
                  </w:r>
                  <w:r>
                    <w:rPr>
                      <w:rFonts w:ascii="仿宋_GB2312" w:hAnsi="仿宋_GB2312" w:cs="仿宋_GB2312" w:eastAsia="仿宋_GB2312"/>
                      <w:sz w:val="24"/>
                    </w:rPr>
                    <w:t>:220-250V；最大电流：10A；最大功率：2500W</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46</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个</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石塑地板</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采用石粉构成高密度、高纤维网状结构的坚实基层，表面覆以超强耐磨的高分子</w:t>
                  </w:r>
                  <w:r>
                    <w:rPr>
                      <w:rFonts w:ascii="仿宋_GB2312" w:hAnsi="仿宋_GB2312" w:cs="仿宋_GB2312" w:eastAsia="仿宋_GB2312"/>
                      <w:sz w:val="24"/>
                    </w:rPr>
                    <w:t>PVC耐磨层，经上百道工序加工而成，防火耐磨</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98</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平米</w:t>
                  </w:r>
                </w:p>
              </w:tc>
            </w:tr>
            <w:tr>
              <w:tc>
                <w:tcPr>
                  <w:tcW w:type="dxa" w:w="23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耗材</w:t>
                  </w:r>
                </w:p>
              </w:tc>
              <w:tc>
                <w:tcPr>
                  <w:tcW w:type="dxa" w:w="13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线管、桥架、水晶头、胶布、扎带等</w:t>
                  </w:r>
                </w:p>
              </w:tc>
              <w:tc>
                <w:tcPr>
                  <w:tcW w:type="dxa" w:w="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1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项</w:t>
                  </w:r>
                </w:p>
              </w:tc>
            </w:tr>
          </w:tbl>
          <w:p>
            <w:pPr>
              <w:pStyle w:val="null3"/>
            </w:pPr>
            <w:r>
              <w:rPr>
                <w:rFonts w:ascii="仿宋_GB2312" w:hAnsi="仿宋_GB2312" w:cs="仿宋_GB2312" w:eastAsia="仿宋_GB2312"/>
                <w:sz w:val="24"/>
                <w:b/>
              </w:rPr>
              <w:t>其中：</w:t>
            </w:r>
            <w:r>
              <w:rPr>
                <w:rFonts w:ascii="仿宋_GB2312" w:hAnsi="仿宋_GB2312" w:cs="仿宋_GB2312" w:eastAsia="仿宋_GB2312"/>
                <w:sz w:val="24"/>
                <w:b/>
              </w:rPr>
              <w:t>台式机</w:t>
            </w:r>
            <w:r>
              <w:rPr>
                <w:rFonts w:ascii="仿宋_GB2312" w:hAnsi="仿宋_GB2312" w:cs="仿宋_GB2312" w:eastAsia="仿宋_GB2312"/>
                <w:sz w:val="24"/>
                <w:b/>
              </w:rPr>
              <w:t>、</w:t>
            </w:r>
            <w:r>
              <w:rPr>
                <w:rFonts w:ascii="仿宋_GB2312" w:hAnsi="仿宋_GB2312" w:cs="仿宋_GB2312" w:eastAsia="仿宋_GB2312"/>
                <w:sz w:val="24"/>
                <w:b/>
              </w:rPr>
              <w:t>笔记本</w:t>
            </w:r>
            <w:r>
              <w:rPr>
                <w:rFonts w:ascii="仿宋_GB2312" w:hAnsi="仿宋_GB2312" w:cs="仿宋_GB2312" w:eastAsia="仿宋_GB2312"/>
                <w:sz w:val="24"/>
                <w:b/>
              </w:rPr>
              <w:t>、</w:t>
            </w:r>
            <w:r>
              <w:rPr>
                <w:rFonts w:ascii="仿宋_GB2312" w:hAnsi="仿宋_GB2312" w:cs="仿宋_GB2312" w:eastAsia="仿宋_GB2312"/>
                <w:sz w:val="24"/>
                <w:b/>
              </w:rPr>
              <w:t>教师机</w:t>
            </w:r>
            <w:r>
              <w:rPr>
                <w:rFonts w:ascii="仿宋_GB2312" w:hAnsi="仿宋_GB2312" w:cs="仿宋_GB2312" w:eastAsia="仿宋_GB2312"/>
                <w:sz w:val="24"/>
                <w:b/>
              </w:rPr>
              <w:t>、</w:t>
            </w:r>
            <w:r>
              <w:rPr>
                <w:rFonts w:ascii="仿宋_GB2312" w:hAnsi="仿宋_GB2312" w:cs="仿宋_GB2312" w:eastAsia="仿宋_GB2312"/>
                <w:sz w:val="24"/>
                <w:b/>
              </w:rPr>
              <w:t>学生机</w:t>
            </w:r>
            <w:r>
              <w:rPr>
                <w:rFonts w:ascii="仿宋_GB2312" w:hAnsi="仿宋_GB2312" w:cs="仿宋_GB2312" w:eastAsia="仿宋_GB2312"/>
                <w:sz w:val="24"/>
                <w:b/>
              </w:rPr>
              <w:t>为强制节能。</w:t>
            </w:r>
          </w:p>
          <w:p>
            <w:pPr>
              <w:pStyle w:val="null3"/>
              <w:jc w:val="both"/>
            </w:pP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30 个日历日内交付。</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铜川市耀州区瑶曲镇瑶曲初级中学</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.所有产品供货安装调试完毕，经终验合格后，乙方持《终验合格单》原件</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97.00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设备正式运行一年后，无索赔争议的情况下</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3.00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1.项目验收分初验和终验: 初验：货物到达交货地点后，由使用单位根据合同对货物（设备）的名称、品牌、规格、型号、产地、数量进行检查。 终验：所有货物(设备)安装、调试完毕，正常使用30个日历日后，由招标人进行终验（最终验收），合格后签发《终验合格单》。 2.验收不合格的中标单位，必须在接到通知后7个日历日内确保货物通过验收。如接到通知后7个日历日内验收仍不合格，招标人可提出索赔或取消其供货合同。招标代理机构将把中标资格授予评审排序下一名的中标候选单位。 3.验收依据 3.1合同文本及合同补充文件（条款）。 3.2生产厂家授权书。 3.3招标文件。 3.4中标人的投标文件。 3.5合同货物清单。 3.6生产厂家的企业资质、检验报告、货物的执行标准。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1.质保期为终验合格之日起不少于12个月（技术参数中有要求的按参数要求提供质保）。中标人承诺的质保时间超过招标文件要求的，按其承诺时间质保。 2.中标人承诺的质保期起始时间为终验合格之日。 3.所有产品质量必须符合国家有关规范和相关政策。所有设备及辅材必须是未使用过的新产品，质量优良、渠道正当，配置合理。 4.质保期出现的质量问题由中标人负责解决并承担所有费用。质保期后如需更换零部件，中标人应以优惠价提供。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违约责任：1.按《中华人民共和国民法典》中的相关条款执行。 2.未按合同要求提供产品质量不能满足技术要求，采购人有权终止合同，并对供方违约行为进行追究，同时按《中华人民共和国政府采购法》的有关规定进行处罚。 解决争议的方法：因执行本合同所发生的或与本合同有关的一切争议,双方应通过友好协商解决，协商不成的可依法向采购人所在地有管辖权的人民法院提起诉讼。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1、成交人在领成交通知书时须提供纸质响应文件正本一份、副本二份用于存档。2、本项目不统一组织现场勘查，供应商如有需要可自行前往。</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供应商需在项目电子化交易系统中按要求上传相应证明文件并进行电子签章。此项审查内容与特定资格条件中的“财务状况报告”为同一审查内容。</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供应商需在项目电子化交易系统中按要求上传相应证明文件并进行电子签章。此项审查内容与特定资格条件中的“控股关系查询”为同一审查内容。</w:t>
            </w:r>
          </w:p>
        </w:tc>
        <w:tc>
          <w:tcPr>
            <w:tcW w:type="dxa" w:w="1661"/>
          </w:tcPr>
          <w:p>
            <w:pPr>
              <w:pStyle w:val="null3"/>
            </w:pPr>
            <w:r>
              <w:rPr>
                <w:rFonts w:ascii="仿宋_GB2312" w:hAnsi="仿宋_GB2312" w:cs="仿宋_GB2312" w:eastAsia="仿宋_GB2312"/>
              </w:rPr>
              <w:t>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3322"/>
          </w:tcPr>
          <w:p>
            <w:pPr>
              <w:pStyle w:val="null3"/>
            </w:pPr>
            <w:r>
              <w:rPr>
                <w:rFonts w:ascii="仿宋_GB2312" w:hAnsi="仿宋_GB2312" w:cs="仿宋_GB2312" w:eastAsia="仿宋_GB2312"/>
              </w:rPr>
              <w:t>提供供应商合法注册的法人或其他组织的营业执照/事业单位法人证书/非企业专业服务机构执业许可证/民办非企业单位登记证书；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具有财务审计资质单位出具合法有效的2023年度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提供具有履行本合同所必需的设备和专业技术能力的说明及承诺</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授权委托书（附法定代表人身份证复印件及被授权人身份证复印件）；法定代表人直接参加磋商提供法定代表人资格证明书（附法定代表人身份证复印件）；采购文件凡是法定代表人之处，非法人单位的负责人均参照执行（式样见响应文件格式）；</w:t>
            </w:r>
          </w:p>
        </w:tc>
        <w:tc>
          <w:tcPr>
            <w:tcW w:type="dxa" w:w="1661"/>
          </w:tcPr>
          <w:p>
            <w:pPr>
              <w:pStyle w:val="null3"/>
            </w:pPr>
            <w:r>
              <w:rPr>
                <w:rFonts w:ascii="仿宋_GB2312" w:hAnsi="仿宋_GB2312" w:cs="仿宋_GB2312" w:eastAsia="仿宋_GB2312"/>
              </w:rPr>
              <w:t>资格证明文件.docx 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不得为“信用中国”网站(http://www.creditchina.gov.cn)列入“失信被执行人（页面跳转至“中国执行信息公开网”http://zxgk.court.gov.cn/shixin/）、重大税收违法失信主体、政府采购严重违法失信行为记录名单”的供应商；不得为中国政府采购网(http://www.ccgp.gov.cn)“政府采购严重违法失信行为记录名单”中的供应商（根据财库【2019】38号文规定，此项由采购人在磋商截止日当天在“信用中国”网站和中国政府采购网站进行查询，截图留档；如网站无投标人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控股查询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根据财库【2019】38号文规定，此项由采购人在磋商截止日当天在“国家企业信用信息公示系统”进行查询，截图留档；如网站无供应商信息的，供应商须提供相关证明资料或书面声明）</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响应文件编制格式</w:t>
            </w:r>
          </w:p>
        </w:tc>
        <w:tc>
          <w:tcPr>
            <w:tcW w:type="dxa" w:w="3322"/>
          </w:tcPr>
          <w:p>
            <w:pPr>
              <w:pStyle w:val="null3"/>
            </w:pPr>
            <w:r>
              <w:rPr>
                <w:rFonts w:ascii="仿宋_GB2312" w:hAnsi="仿宋_GB2312" w:cs="仿宋_GB2312" w:eastAsia="仿宋_GB2312"/>
              </w:rPr>
              <w:t>除明确允许供应商可以自行编写的外，响应文件是否按照磋商文件给定的格式和要求编制</w:t>
            </w:r>
          </w:p>
        </w:tc>
        <w:tc>
          <w:tcPr>
            <w:tcW w:type="dxa" w:w="1661"/>
          </w:tcPr>
          <w:p>
            <w:pPr>
              <w:pStyle w:val="null3"/>
            </w:pPr>
            <w:r>
              <w:rPr>
                <w:rFonts w:ascii="仿宋_GB2312" w:hAnsi="仿宋_GB2312" w:cs="仿宋_GB2312" w:eastAsia="仿宋_GB2312"/>
              </w:rPr>
              <w:t>技术规格响应偏离表.docx 《拒绝政府采购领域商业贿赂承诺书》.docx 分项报价表.docx 供应商参与政府采购活动的承诺函.docx 标的清单 承诺书.docx 报价表 商务条款响应偏离表.docx 响应函 节能环保、环境标志产品明细表.docx 法定代表人授权书.docx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响应文件盖章签字</w:t>
            </w:r>
          </w:p>
        </w:tc>
        <w:tc>
          <w:tcPr>
            <w:tcW w:type="dxa" w:w="3322"/>
          </w:tcPr>
          <w:p>
            <w:pPr>
              <w:pStyle w:val="null3"/>
            </w:pPr>
            <w:r>
              <w:rPr>
                <w:rFonts w:ascii="仿宋_GB2312" w:hAnsi="仿宋_GB2312" w:cs="仿宋_GB2312" w:eastAsia="仿宋_GB2312"/>
              </w:rPr>
              <w:t>响应文件是否按照磋商文件的要求盖章签字</w:t>
            </w:r>
          </w:p>
        </w:tc>
        <w:tc>
          <w:tcPr>
            <w:tcW w:type="dxa" w:w="1661"/>
          </w:tcPr>
          <w:p>
            <w:pPr>
              <w:pStyle w:val="null3"/>
            </w:pPr>
            <w:r>
              <w:rPr>
                <w:rFonts w:ascii="仿宋_GB2312" w:hAnsi="仿宋_GB2312" w:cs="仿宋_GB2312" w:eastAsia="仿宋_GB2312"/>
              </w:rPr>
              <w:t>中小企业声明函 承诺书.docx 报价表 商务条款响应偏离表.docx 法定代表人授权书.docx 响应文件封面 技术规格响应偏离表.docx 《拒绝政府采购领域商业贿赂承诺书》.docx 分项报价表.docx 供应商参与政府采购活动的承诺函.docx 标的清单 响应函 节能环保、环境标志产品明细表.docx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针对同一项目不存在提交两份或多份内容不同的投标文件，未书面声明哪一份是有效的或出现选择性报价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磋商报价未超过最高限价</w:t>
            </w:r>
          </w:p>
        </w:tc>
        <w:tc>
          <w:tcPr>
            <w:tcW w:type="dxa" w:w="1661"/>
          </w:tcPr>
          <w:p>
            <w:pPr>
              <w:pStyle w:val="null3"/>
            </w:pPr>
            <w:r>
              <w:rPr>
                <w:rFonts w:ascii="仿宋_GB2312" w:hAnsi="仿宋_GB2312" w:cs="仿宋_GB2312" w:eastAsia="仿宋_GB2312"/>
              </w:rPr>
              <w:t>分项报价表.docx 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磋商有效期是否符合磋商文件的要求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实质性响应</w:t>
            </w:r>
          </w:p>
        </w:tc>
        <w:tc>
          <w:tcPr>
            <w:tcW w:type="dxa" w:w="3322"/>
          </w:tcPr>
          <w:p>
            <w:pPr>
              <w:pStyle w:val="null3"/>
            </w:pPr>
            <w:r>
              <w:rPr>
                <w:rFonts w:ascii="仿宋_GB2312" w:hAnsi="仿宋_GB2312" w:cs="仿宋_GB2312" w:eastAsia="仿宋_GB2312"/>
              </w:rPr>
              <w:t>是否对磋商文件商务要求作出明确且实质性响应；是否对磋商文件技术要求作出明确响应，对不得偏离的要求未作出实质性响应。</w:t>
            </w:r>
          </w:p>
        </w:tc>
        <w:tc>
          <w:tcPr>
            <w:tcW w:type="dxa" w:w="1661"/>
          </w:tcPr>
          <w:p>
            <w:pPr>
              <w:pStyle w:val="null3"/>
            </w:pPr>
            <w:r>
              <w:rPr>
                <w:rFonts w:ascii="仿宋_GB2312" w:hAnsi="仿宋_GB2312" w:cs="仿宋_GB2312" w:eastAsia="仿宋_GB2312"/>
              </w:rPr>
              <w:t>技术规格响应偏离表.docx 商务条款响应偏离表.docx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响应文件无采购人不能接受的附加条件</w:t>
            </w:r>
          </w:p>
        </w:tc>
        <w:tc>
          <w:tcPr>
            <w:tcW w:type="dxa" w:w="1661"/>
          </w:tcPr>
          <w:p>
            <w:pPr>
              <w:pStyle w:val="null3"/>
            </w:pPr>
            <w:r>
              <w:rPr>
                <w:rFonts w:ascii="仿宋_GB2312" w:hAnsi="仿宋_GB2312" w:cs="仿宋_GB2312" w:eastAsia="仿宋_GB2312"/>
              </w:rPr>
              <w:t>供应商有必要说明的其他事项.docx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法律、法规和磋商文件规定的其他无效响应情形</w:t>
            </w:r>
          </w:p>
        </w:tc>
        <w:tc>
          <w:tcPr>
            <w:tcW w:type="dxa" w:w="3322"/>
          </w:tcPr>
          <w:p>
            <w:pPr>
              <w:pStyle w:val="null3"/>
            </w:pPr>
            <w:r>
              <w:rPr>
                <w:rFonts w:ascii="仿宋_GB2312" w:hAnsi="仿宋_GB2312" w:cs="仿宋_GB2312" w:eastAsia="仿宋_GB2312"/>
              </w:rPr>
              <w:t>无法律、法规和招标文件规定的其他无效投标情形</w:t>
            </w:r>
          </w:p>
        </w:tc>
        <w:tc>
          <w:tcPr>
            <w:tcW w:type="dxa" w:w="1661"/>
          </w:tcPr>
          <w:p>
            <w:pPr>
              <w:pStyle w:val="null3"/>
            </w:pPr>
            <w:r>
              <w:rPr>
                <w:rFonts w:ascii="仿宋_GB2312" w:hAnsi="仿宋_GB2312" w:cs="仿宋_GB2312" w:eastAsia="仿宋_GB2312"/>
              </w:rPr>
              <w:t>供应商有必要说明的其他事项.docx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投标产品中每有一项为节能产品政府采购清单中优先采购的节能产品的计0.5分，每有一项为环境标志产品政府采购清单中的产品的计0.5分，每有一项产品同时为节能产品政府采购清单中优先采购的节能产品和环境标志产品政府采购清单中的产品的得1分，最多得2分（提供认证机构出具的、处于有效期之内的节能产品、环境标志产品认证证书）。 其中：台式机、笔记本、教师机、学生机为强制节能。</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节能环保、环境标志产品明细表.docx</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响应文件对交货期、质保期、付款方式、验收等商务要求进行详细说明，完全响应磋商文件的计1分，交货期、质保期两项优于磋商文件的，每项各加1分。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商务条款响应偏离表.docx</w:t>
            </w:r>
          </w:p>
        </w:tc>
      </w:tr>
      <w:tr>
        <w:tc>
          <w:tcPr>
            <w:tcW w:type="dxa" w:w="831"/>
            <w:vMerge/>
          </w:tcPr>
          <w:p/>
        </w:tc>
        <w:tc>
          <w:tcPr>
            <w:tcW w:type="dxa" w:w="1661"/>
          </w:tcPr>
          <w:p>
            <w:pPr>
              <w:pStyle w:val="null3"/>
            </w:pPr>
            <w:r>
              <w:rPr>
                <w:rFonts w:ascii="仿宋_GB2312" w:hAnsi="仿宋_GB2312" w:cs="仿宋_GB2312" w:eastAsia="仿宋_GB2312"/>
              </w:rPr>
              <w:t>技术指标及配置</w:t>
            </w:r>
          </w:p>
        </w:tc>
        <w:tc>
          <w:tcPr>
            <w:tcW w:type="dxa" w:w="2492"/>
          </w:tcPr>
          <w:p>
            <w:pPr>
              <w:pStyle w:val="null3"/>
            </w:pPr>
            <w:r>
              <w:rPr>
                <w:rFonts w:ascii="仿宋_GB2312" w:hAnsi="仿宋_GB2312" w:cs="仿宋_GB2312" w:eastAsia="仿宋_GB2312"/>
              </w:rPr>
              <w:t>完全符合、满足磋商文件技术要求的，计20分；参数技术指标标注“▲”项每有一条负偏离扣1分，其余技术指标每有一条负偏离扣0.5分，基本分扣完为止。其中技术参数中要求提供佐证材料的须提供相应佐证材料，并编制在磋商响应文件中，否则自行承担因未提供佐证材料被视为负偏离的风险。</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技术指标及配置.docx</w:t>
            </w:r>
          </w:p>
          <w:p>
            <w:pPr>
              <w:pStyle w:val="null3"/>
            </w:pPr>
            <w:r>
              <w:rPr>
                <w:rFonts w:ascii="仿宋_GB2312" w:hAnsi="仿宋_GB2312" w:cs="仿宋_GB2312" w:eastAsia="仿宋_GB2312"/>
              </w:rPr>
              <w:t>技术规格响应偏离表.docx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备货、供货进度及保证措施：有明确的时间及进度安排； 拟投入本项目的人员安排及责任制度：有能够满足项目实施需要的充足人员，岗位职责划分明确，责任制度涵盖针对本项目的所有工作内容； 安全保障措施：有能够满足项目实施需要的安全管理制度，对供货、安装有详细的安全要求和标准； 应急处理措施：针对人员短缺、意外事件等延误项目实施进度的有具体、可行的应急预案，有应急储备。 评分标准： ①实施方案内容全面且各项有详细具体的说明的计10分。 ②评审内容任意一项有缺陷扣1.5分;评审内容任意一项缺项扣2.5分，扣完为止。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项目实施方案.docx</w:t>
            </w:r>
          </w:p>
        </w:tc>
      </w:tr>
      <w:tr>
        <w:tc>
          <w:tcPr>
            <w:tcW w:type="dxa" w:w="831"/>
            <w:vMerge/>
          </w:tcPr>
          <w:p/>
        </w:tc>
        <w:tc>
          <w:tcPr>
            <w:tcW w:type="dxa" w:w="1661"/>
          </w:tcPr>
          <w:p>
            <w:pPr>
              <w:pStyle w:val="null3"/>
            </w:pPr>
            <w:r>
              <w:rPr>
                <w:rFonts w:ascii="仿宋_GB2312" w:hAnsi="仿宋_GB2312" w:cs="仿宋_GB2312" w:eastAsia="仿宋_GB2312"/>
              </w:rPr>
              <w:t>产品渠道</w:t>
            </w:r>
          </w:p>
        </w:tc>
        <w:tc>
          <w:tcPr>
            <w:tcW w:type="dxa" w:w="2492"/>
          </w:tcPr>
          <w:p>
            <w:pPr>
              <w:pStyle w:val="null3"/>
            </w:pPr>
            <w:r>
              <w:rPr>
                <w:rFonts w:ascii="仿宋_GB2312" w:hAnsi="仿宋_GB2312" w:cs="仿宋_GB2312" w:eastAsia="仿宋_GB2312"/>
              </w:rPr>
              <w:t>能提供所投产品【智慧黑板、云桌面管理系统】的合法来源渠道证明文件（包括但不限于产品制造商授权、销售协议、代理协议、原厂授权等）的计2分，提供不全或不提供的均不计分。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产品渠道.docx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质量保证方案包括但不限于所投产品制造厂家的管理制度、产品质量管控、生产场地、产品设计能力、生产制造能力、技术人员能力、产品检验能力、原材料供给等能够体现保障产品质量的内容。 ①内容全面且各项内容有具体说明(包括详细的内容描述及证明材料）的计8分； ②评审内容任意一项有缺陷扣0.5分;评审内容任意一项缺项扣1分，扣完为止。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质量保证.docx</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履约能力方案包括但不限于资金筹措、仓储设施、运输工具、人员数量、专业能力、项目管理水平等。 ①内容全面且各项内容有详细具体说明的计6分； ②评审内容任意一项有缺陷扣0.5分;评审内容任意一项缺项扣1分，扣完为止。 备注：缺陷是指：内容粗略、逻辑混乱、描述过于简单、与项目特点不匹配、凭空编造、逻辑漏洞、出现常识性错误、套用其他项目方案、存在不可能实现的夸大情形或存在不适用项目实际情况的情形。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履约能力.docx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以合同形式提供供应商2022年1月至今类似项目业绩，每份计2分，计满4分为止。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售后服务方案包括但不限于售后服务网点的设定、拟投入售后服务人员配置情况、日常维护、项目交付用户后出现故障响应时间及措施，质量保证范围、台账建立情况等。 ①内容详细全面、完整、完善可行的计8分； ②内容包含全面，但未针对各项内容进行详细描述的计6分； ③未明确售后服务的技术人员或响应时间不及时的计4分； ④针对以上要求，有1项欠缺或无欠缺仅有粗略框架，无具体针对性内容的计2分； ⑤有2项欠缺的计1分； ⑥未提供相关内容的不计分。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培训方案内容包含但不限于：培训目标、内容、培训方式、培训计划、培训人员及培训地点等。 ①内容详细全面、层次清楚、完善可行的计7分； ②内容包含全面，但未针对各项内容进行详细描述的计6分； ③针对以上方案要求，有1项欠缺或只有书面承诺，缺少具体措施办法的计4分； ④针对以上方案要求，有2项以上欠缺的计2分； ⑤未提供本项内容的不计分。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竞争性磋商采购方式管理暂行办法》（财库[2014]214号）的有关规定：价格分采用低价优先法计算，即满足竞争性磋商文件要求且最后报价最低的供应商的价格为磋商基准价，其价格分为满分。其他供应商的价格分统一按照下列公式计算： 磋商报价得分=（磋商基准价/最终磋商报价）×价格权值（即30%）×100 （因落实政府采购政策进行价格调整的，以调整后的价格计算评标基准价和磋商报价）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详见附件：技术规格响应偏离表.docx</w:t>
      </w:r>
    </w:p>
    <w:p>
      <w:pPr>
        <w:pStyle w:val="null3"/>
        <w:ind w:firstLine="960"/>
      </w:pPr>
      <w:r>
        <w:rPr>
          <w:rFonts w:ascii="仿宋_GB2312" w:hAnsi="仿宋_GB2312" w:cs="仿宋_GB2312" w:eastAsia="仿宋_GB2312"/>
        </w:rPr>
        <w:t>详见附件：商务条款响应偏离表.docx</w:t>
      </w:r>
    </w:p>
    <w:p>
      <w:pPr>
        <w:pStyle w:val="null3"/>
        <w:ind w:firstLine="960"/>
      </w:pPr>
      <w:r>
        <w:rPr>
          <w:rFonts w:ascii="仿宋_GB2312" w:hAnsi="仿宋_GB2312" w:cs="仿宋_GB2312" w:eastAsia="仿宋_GB2312"/>
        </w:rPr>
        <w:t>详见附件：法定代表人授权书.docx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详见附件：技术指标及配置.docx</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详见附件：质量保证.docx</w:t>
      </w:r>
    </w:p>
    <w:p>
      <w:pPr>
        <w:pStyle w:val="null3"/>
        <w:ind w:firstLine="960"/>
      </w:pPr>
      <w:r>
        <w:rPr>
          <w:rFonts w:ascii="仿宋_GB2312" w:hAnsi="仿宋_GB2312" w:cs="仿宋_GB2312" w:eastAsia="仿宋_GB2312"/>
        </w:rPr>
        <w:t>详见附件：履约能力.docx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详见附件：供应商有必要说明的其他事项.docx</w:t>
      </w:r>
    </w:p>
    <w:p>
      <w:pPr>
        <w:pStyle w:val="null3"/>
        <w:ind w:firstLine="960"/>
      </w:pPr>
      <w:r>
        <w:rPr>
          <w:rFonts w:ascii="仿宋_GB2312" w:hAnsi="仿宋_GB2312" w:cs="仿宋_GB2312" w:eastAsia="仿宋_GB2312"/>
        </w:rPr>
        <w:t>详见附件：供应商参与政府采购活动的承诺函.docx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详见附件：产品渠道.docx</w:t>
      </w:r>
    </w:p>
    <w:p>
      <w:pPr>
        <w:pStyle w:val="null3"/>
        <w:ind w:firstLine="960"/>
      </w:pPr>
      <w:r>
        <w:rPr>
          <w:rFonts w:ascii="仿宋_GB2312" w:hAnsi="仿宋_GB2312" w:cs="仿宋_GB2312" w:eastAsia="仿宋_GB2312"/>
        </w:rPr>
        <w:t>详见附件：节能环保、环境标志产品明细表.docx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详见附件：政府采购货物买卖合同.docx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