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7BCC9">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5DD689E1">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1D266707">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71CA0A15">
      <w:pPr>
        <w:spacing w:line="720" w:lineRule="auto"/>
        <w:jc w:val="center"/>
        <w:rPr>
          <w:rFonts w:hint="eastAsia" w:ascii="宋体" w:hAnsi="宋体" w:eastAsia="宋体" w:cs="宋体"/>
          <w:b/>
          <w:bCs/>
          <w:i w:val="0"/>
          <w:iCs w:val="0"/>
          <w:caps w:val="0"/>
          <w:color w:val="000000"/>
          <w:spacing w:val="0"/>
          <w:kern w:val="0"/>
          <w:sz w:val="44"/>
          <w:szCs w:val="44"/>
          <w:bdr w:val="none" w:color="auto" w:sz="0" w:space="0"/>
          <w:shd w:val="clear" w:fill="FFFFFF"/>
          <w:lang w:val="en-US" w:eastAsia="zh-CN" w:bidi="ar"/>
        </w:rPr>
      </w:pPr>
      <w:r>
        <w:rPr>
          <w:rFonts w:hint="eastAsia" w:ascii="宋体" w:hAnsi="宋体" w:eastAsia="宋体" w:cs="宋体"/>
          <w:b/>
          <w:bCs/>
          <w:i w:val="0"/>
          <w:iCs w:val="0"/>
          <w:caps w:val="0"/>
          <w:color w:val="000000"/>
          <w:spacing w:val="0"/>
          <w:kern w:val="0"/>
          <w:sz w:val="44"/>
          <w:szCs w:val="44"/>
          <w:bdr w:val="none" w:color="auto" w:sz="0" w:space="0"/>
          <w:shd w:val="clear" w:fill="FFFFFF"/>
          <w:lang w:val="en-US" w:eastAsia="zh-CN" w:bidi="ar"/>
        </w:rPr>
        <w:t>铜川市耀州区委区政府保洁、保安服务托管项目合同</w:t>
      </w:r>
    </w:p>
    <w:p w14:paraId="5BB45802">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2C934E65">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286E47A7">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14A3DCFB">
      <w:pPr>
        <w:jc w:val="cente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pPr>
    </w:p>
    <w:p w14:paraId="32165997">
      <w:pPr>
        <w:jc w:val="center"/>
        <w:rPr>
          <w:rFonts w:hint="eastAsia" w:ascii="宋体" w:hAnsi="宋体" w:eastAsia="宋体" w:cs="宋体"/>
          <w:b/>
          <w:bCs/>
          <w:i w:val="0"/>
          <w:iCs w:val="0"/>
          <w:caps w:val="0"/>
          <w:color w:val="000000"/>
          <w:spacing w:val="0"/>
          <w:kern w:val="0"/>
          <w:sz w:val="36"/>
          <w:szCs w:val="36"/>
          <w:bdr w:val="none" w:color="auto" w:sz="0" w:space="0"/>
          <w:shd w:val="clear" w:fill="FFFFFF"/>
          <w:lang w:val="en-US" w:eastAsia="zh-CN" w:bidi="ar"/>
        </w:rPr>
      </w:pPr>
      <w:r>
        <w:rPr>
          <w:rFonts w:hint="eastAsia" w:ascii="宋体" w:hAnsi="宋体" w:eastAsia="宋体" w:cs="宋体"/>
          <w:b/>
          <w:bCs/>
          <w:i w:val="0"/>
          <w:iCs w:val="0"/>
          <w:caps w:val="0"/>
          <w:color w:val="000000"/>
          <w:spacing w:val="0"/>
          <w:kern w:val="0"/>
          <w:sz w:val="36"/>
          <w:szCs w:val="36"/>
          <w:bdr w:val="none" w:color="auto" w:sz="0" w:space="0"/>
          <w:shd w:val="clear" w:fill="FFFFFF"/>
          <w:lang w:val="en-US" w:eastAsia="zh-CN" w:bidi="ar"/>
        </w:rPr>
        <w:t>采购包 1（保洁服务）</w:t>
      </w:r>
    </w:p>
    <w:p w14:paraId="663C831B">
      <w:pPr>
        <w:rPr>
          <w:rFonts w:ascii="sans-serif" w:hAnsi="sans-serif" w:eastAsia="sans-serif" w:cs="sans-serif"/>
          <w:i w:val="0"/>
          <w:iCs w:val="0"/>
          <w:caps w:val="0"/>
          <w:color w:val="000000"/>
          <w:spacing w:val="0"/>
          <w:kern w:val="0"/>
          <w:sz w:val="45"/>
          <w:szCs w:val="45"/>
          <w:bdr w:val="none" w:color="auto" w:sz="0" w:space="0"/>
          <w:shd w:val="clear" w:fill="FFFFFF"/>
          <w:lang w:val="en-US" w:eastAsia="zh-CN" w:bidi="ar"/>
        </w:rPr>
      </w:pPr>
      <w:r>
        <w:rPr>
          <w:rFonts w:ascii="sans-serif" w:hAnsi="sans-serif" w:eastAsia="sans-serif" w:cs="sans-serif"/>
          <w:i w:val="0"/>
          <w:iCs w:val="0"/>
          <w:caps w:val="0"/>
          <w:color w:val="000000"/>
          <w:spacing w:val="0"/>
          <w:kern w:val="0"/>
          <w:sz w:val="45"/>
          <w:szCs w:val="45"/>
          <w:bdr w:val="none" w:color="auto" w:sz="0" w:space="0"/>
          <w:shd w:val="clear" w:fill="FFFFFF"/>
          <w:lang w:val="en-US" w:eastAsia="zh-CN" w:bidi="ar"/>
        </w:rPr>
        <w:br w:type="textWrapping"/>
      </w:r>
    </w:p>
    <w:p w14:paraId="12630A0B">
      <w:pPr>
        <w:rPr>
          <w:rFonts w:ascii="sans-serif" w:hAnsi="sans-serif" w:eastAsia="sans-serif" w:cs="sans-serif"/>
          <w:i w:val="0"/>
          <w:iCs w:val="0"/>
          <w:caps w:val="0"/>
          <w:color w:val="000000"/>
          <w:spacing w:val="0"/>
          <w:kern w:val="0"/>
          <w:sz w:val="45"/>
          <w:szCs w:val="45"/>
          <w:bdr w:val="none" w:color="auto" w:sz="0" w:space="0"/>
          <w:shd w:val="clear" w:fill="FFFFFF"/>
          <w:lang w:val="en-US" w:eastAsia="zh-CN" w:bidi="ar"/>
        </w:rPr>
      </w:pPr>
      <w:r>
        <w:rPr>
          <w:rFonts w:ascii="sans-serif" w:hAnsi="sans-serif" w:eastAsia="sans-serif" w:cs="sans-serif"/>
          <w:i w:val="0"/>
          <w:iCs w:val="0"/>
          <w:caps w:val="0"/>
          <w:color w:val="000000"/>
          <w:spacing w:val="0"/>
          <w:kern w:val="0"/>
          <w:sz w:val="45"/>
          <w:szCs w:val="45"/>
          <w:bdr w:val="none" w:color="auto" w:sz="0" w:space="0"/>
          <w:shd w:val="clear" w:fill="FFFFFF"/>
          <w:lang w:val="en-US" w:eastAsia="zh-CN" w:bidi="ar"/>
        </w:rPr>
        <w:br w:type="page"/>
      </w:r>
    </w:p>
    <w:p w14:paraId="4115E7E1">
      <w:pPr>
        <w:keepNext w:val="0"/>
        <w:keepLines w:val="0"/>
        <w:pageBreakBefore w:val="0"/>
        <w:widowControl w:val="0"/>
        <w:numPr>
          <w:numId w:val="0"/>
        </w:numPr>
        <w:kinsoku/>
        <w:wordWrap/>
        <w:overflowPunct/>
        <w:topLinePunct w:val="0"/>
        <w:autoSpaceDE/>
        <w:autoSpaceDN/>
        <w:bidi w:val="0"/>
        <w:adjustRightInd/>
        <w:snapToGrid/>
        <w:spacing w:line="600" w:lineRule="auto"/>
        <w:ind w:firstLine="2250" w:firstLineChars="500"/>
        <w:textAlignment w:val="auto"/>
        <w:rPr>
          <w:rFonts w:hint="eastAsia" w:ascii="宋体" w:hAnsi="宋体" w:eastAsia="宋体" w:cs="宋体"/>
          <w:i w:val="0"/>
          <w:iCs w:val="0"/>
          <w:caps w:val="0"/>
          <w:color w:val="000000"/>
          <w:spacing w:val="0"/>
          <w:kern w:val="0"/>
          <w:sz w:val="24"/>
          <w:szCs w:val="24"/>
          <w:u w:val="single"/>
          <w:shd w:val="clear" w:fill="FFFFFF"/>
          <w:lang w:val="en-US" w:eastAsia="zh-CN" w:bidi="ar"/>
        </w:rPr>
      </w:pPr>
      <w:r>
        <w:rPr>
          <w:rFonts w:hint="eastAsia" w:ascii="sans-serif" w:hAnsi="sans-serif" w:eastAsia="sans-serif" w:cs="sans-serif"/>
          <w:i w:val="0"/>
          <w:iCs w:val="0"/>
          <w:caps w:val="0"/>
          <w:color w:val="000000"/>
          <w:spacing w:val="0"/>
          <w:kern w:val="0"/>
          <w:sz w:val="45"/>
          <w:szCs w:val="45"/>
          <w:bdr w:val="none" w:color="auto" w:sz="0" w:space="0"/>
          <w:shd w:val="clear" w:fill="FFFFFF"/>
          <w:lang w:val="en-US" w:eastAsia="zh-CN" w:bidi="ar"/>
        </w:rPr>
        <w:t xml:space="preserve">第一部分 </w:t>
      </w:r>
      <w:r>
        <w:rPr>
          <w:rFonts w:hint="default" w:ascii="sans-serif" w:hAnsi="sans-serif" w:eastAsia="sans-serif" w:cs="sans-serif"/>
          <w:i w:val="0"/>
          <w:iCs w:val="0"/>
          <w:caps w:val="0"/>
          <w:color w:val="000000"/>
          <w:spacing w:val="0"/>
          <w:kern w:val="0"/>
          <w:sz w:val="45"/>
          <w:szCs w:val="45"/>
          <w:bdr w:val="none" w:color="auto" w:sz="0" w:space="0"/>
          <w:shd w:val="clear" w:fill="FFFFFF"/>
          <w:lang w:val="en-US" w:eastAsia="zh-CN" w:bidi="ar"/>
        </w:rPr>
        <w:t>协议书</w:t>
      </w:r>
      <w: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采购人（全称）：</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供应商（全称）：</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p>
    <w:p w14:paraId="0FB52981">
      <w:pPr>
        <w:keepNext w:val="0"/>
        <w:keepLines w:val="0"/>
        <w:pageBreakBefore w:val="0"/>
        <w:widowControl w:val="0"/>
        <w:numPr>
          <w:ilvl w:val="0"/>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鉴证方（全称）：</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  根据《中华人民共和国合同法》及其他有关法律、法规，遵循平等、自愿 、公平和诚信的原则，双方就下述项目范围与相关服务事项协商一致，订立本合同。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一、项目概况</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1.项目名称：</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2.项目地点： </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二、组成本合同的文件</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1.协议书；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2.成交通知书、磋商响应文件、磋商文件、澄清、磋商补充文件（或委托书）；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3.相关服务建议书；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4. 附录，即：附表内相关服务的范围和内容；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本合同签订后，双方依法签订的补充协议也是本合同文件的组成部分。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三、签约金额</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签约金额（大写）：</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 （¥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合同价格为含税价，供应商提供产品所发生的一切税（包括增值税）费等都已包含于合同价款中。</w:t>
      </w:r>
    </w:p>
    <w:p w14:paraId="332D753E">
      <w:pPr>
        <w:keepNext w:val="0"/>
        <w:keepLines w:val="0"/>
        <w:pageBreakBefore w:val="0"/>
        <w:widowControl w:val="0"/>
        <w:numPr>
          <w:ilvl w:val="0"/>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四、结算方式</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shd w:val="clear" w:fill="FFFFFF"/>
          <w:lang w:val="en-US" w:eastAsia="zh-CN" w:bidi="ar"/>
        </w:rPr>
        <w:t>为有效约束保洁工作，保障保洁工作品质，按照双方合同约定，合同期限为2年，我中心采取按月支付保洁服务费用，考核合格后支付对应的服务费用。期间我中心采取按月考核结合年度考核方式有效保障保洁履行合同约定的义务，第一年年度考核若为不合格，第二年合同自行作废，第一年考核合格后方可继续履约。</w:t>
      </w:r>
    </w:p>
    <w:p w14:paraId="2F6316A5">
      <w:pPr>
        <w:keepNext w:val="0"/>
        <w:keepLines w:val="0"/>
        <w:pageBreakBefore w:val="0"/>
        <w:widowControl w:val="0"/>
        <w:numPr>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五、服务期限</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服务期限：贰年</w:t>
      </w:r>
    </w:p>
    <w:p w14:paraId="2917E5EC">
      <w:pPr>
        <w:keepNext w:val="0"/>
        <w:keepLines w:val="0"/>
        <w:pageBreakBefore w:val="0"/>
        <w:widowControl w:val="0"/>
        <w:numPr>
          <w:ilvl w:val="0"/>
          <w:numId w:val="1"/>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双方承诺</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 供应商向采购人承诺，按照本合同约定提供相关服务。</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 采购人向供应商承诺，按照本合同约定支付服务款项。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七、内容及要求</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即交付的产品、服务内容、数量与磋商响应文件、磋商文件等所指明的，或者与本合同所指明的产品、服务内容相一致。（附服务清单及报价明细）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八、项目实施地点</w:t>
      </w:r>
    </w:p>
    <w:p w14:paraId="444C292F">
      <w:pPr>
        <w:keepNext w:val="0"/>
        <w:keepLines w:val="0"/>
        <w:pageBreakBefore w:val="0"/>
        <w:widowControl w:val="0"/>
        <w:numPr>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采购人指定地点。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九、安装要求</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十、技术支持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十一、技术培训</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十二、技术资料要求</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十三、质量保证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十四、验收</w:t>
      </w:r>
    </w:p>
    <w:p w14:paraId="51305ED5">
      <w:pPr>
        <w:keepNext w:val="0"/>
        <w:keepLines w:val="0"/>
        <w:pageBreakBefore w:val="0"/>
        <w:widowControl w:val="0"/>
        <w:numPr>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十五、质保及维保服务（提供售后服务承诺书）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详见磋商文件合同条款及格式前附标表及相关的澄清资料。</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十六、知识产权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十七、合同争议的解决</w:t>
      </w:r>
    </w:p>
    <w:p w14:paraId="09ECE00B">
      <w:pPr>
        <w:keepNext w:val="0"/>
        <w:keepLines w:val="0"/>
        <w:pageBreakBefore w:val="0"/>
        <w:widowControl w:val="0"/>
        <w:numPr>
          <w:numId w:val="0"/>
        </w:numPr>
        <w:kinsoku/>
        <w:wordWrap/>
        <w:overflowPunct/>
        <w:topLinePunct w:val="0"/>
        <w:autoSpaceDE/>
        <w:autoSpaceDN/>
        <w:bidi w:val="0"/>
        <w:adjustRightInd/>
        <w:snapToGrid/>
        <w:spacing w:line="600"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合同执行中发生争议的，当事人双方应协商解决，协商达不成一致时，可向采购人所在地人民法院提请诉讼。</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十八、</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不可抗力情况下的免责约定，双方约定不可抗力情况包括：五级以上地震、大风、大雨、大雪。</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十九、</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合同执行中发生争议的，当事人双方应协商解决，协商达不成一致时，双方同意向西安市仲裁委员会申请仲裁。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除本合同约定，合同一经签订，不得擅自变更、中止或者终止合同。对确需变更、调整或者中止、终止合同的，应按规定履行相应的手续。</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二十一、</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违约责任：按《合同法》中的相关条款和本合同的约定执行。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未按合同或磋商文件要求提供产品或供应的产品质量不能满足采购人技术要求，采购人有权终止合同，甚至对供应商违约行为进行追究。</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二十二、其他</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（在合同中具体明确）</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二十三、合同订立</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 订立时间：</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年</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月</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日。</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 订立地点：</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 本合同一式 份，具有同等法律效力，双方各执 份，监管部门备案壹份、采购代理机构存档壹份。各方签字盖章后生效，合同执行完毕自动失效。</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（合同的服务承诺则长期有效）。</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采购人：</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（盖章）      供应商：</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（盖章）</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地址：                            地址：</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邮政编码：                        邮政编码：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法定代表人或其授权                法定代表人或其授权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的代理人：（签字）                的代理人：（签字）</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开户银行：                        开户银行：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账号：                            账号：</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电话：                            电话：</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传真：                            传真：</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电子邮箱：                        电子邮箱：</w:t>
      </w:r>
    </w:p>
    <w:p w14:paraId="6281FBE6">
      <w:pPr>
        <w:numPr>
          <w:numId w:val="0"/>
        </w:numPr>
        <w:spacing w:line="480" w:lineRule="auto"/>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pPr>
      <w:bookmarkStart w:id="0" w:name="_GoBack"/>
      <w:bookmarkEnd w:id="0"/>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br w:type="textWrapping"/>
      </w:r>
    </w:p>
    <w:p w14:paraId="7F88F279">
      <w:pPr>
        <w:numPr>
          <w:numId w:val="0"/>
        </w:numPr>
        <w:spacing w:line="480" w:lineRule="auto"/>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pPr>
    </w:p>
    <w:p w14:paraId="51BBCCB6">
      <w:pPr>
        <w:numPr>
          <w:numId w:val="0"/>
        </w:numPr>
        <w:spacing w:line="480" w:lineRule="auto"/>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pPr>
    </w:p>
    <w:p w14:paraId="2983E592">
      <w:pPr>
        <w:numPr>
          <w:numId w:val="0"/>
        </w:numPr>
        <w:spacing w:line="480" w:lineRule="auto"/>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pPr>
    </w:p>
    <w:p w14:paraId="0973EAD2">
      <w:pPr>
        <w:numPr>
          <w:numId w:val="0"/>
        </w:numPr>
        <w:spacing w:line="480" w:lineRule="auto"/>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pPr>
    </w:p>
    <w:p w14:paraId="3BC65972">
      <w:pPr>
        <w:numPr>
          <w:numId w:val="0"/>
        </w:numPr>
        <w:spacing w:line="480" w:lineRule="auto"/>
        <w:rPr>
          <w:rFonts w:hint="eastAsia" w:ascii="微软雅黑" w:hAnsi="微软雅黑" w:eastAsia="微软雅黑" w:cs="微软雅黑"/>
          <w:i w:val="0"/>
          <w:iCs w:val="0"/>
          <w:caps w:val="0"/>
          <w:color w:val="000000"/>
          <w:spacing w:val="0"/>
          <w:kern w:val="0"/>
          <w:sz w:val="28"/>
          <w:szCs w:val="28"/>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br w:type="textWrapping"/>
      </w:r>
    </w:p>
    <w:p w14:paraId="5D39E6E2">
      <w:pPr>
        <w:numPr>
          <w:numId w:val="0"/>
        </w:numP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pPr>
    </w:p>
    <w:p w14:paraId="4AE06423">
      <w:pPr>
        <w:numPr>
          <w:numId w:val="0"/>
        </w:numP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pPr>
    </w:p>
    <w:p w14:paraId="405CCA96">
      <w:pPr>
        <w:numPr>
          <w:numId w:val="0"/>
        </w:numP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pPr>
    </w:p>
    <w:p w14:paraId="597140AC">
      <w:pPr>
        <w:spacing w:line="720" w:lineRule="auto"/>
        <w:jc w:val="center"/>
        <w:rPr>
          <w:rFonts w:hint="eastAsia" w:ascii="宋体" w:hAnsi="宋体" w:eastAsia="宋体" w:cs="宋体"/>
          <w:b/>
          <w:bCs/>
          <w:i w:val="0"/>
          <w:iCs w:val="0"/>
          <w:caps w:val="0"/>
          <w:color w:val="000000"/>
          <w:spacing w:val="0"/>
          <w:kern w:val="0"/>
          <w:sz w:val="44"/>
          <w:szCs w:val="44"/>
          <w:shd w:val="clear" w:fill="FFFFFF"/>
          <w:lang w:val="en-US" w:eastAsia="zh-CN" w:bidi="ar"/>
        </w:rPr>
      </w:pPr>
      <w:r>
        <w:rPr>
          <w:rFonts w:hint="eastAsia" w:ascii="宋体" w:hAnsi="宋体" w:eastAsia="宋体" w:cs="宋体"/>
          <w:b/>
          <w:bCs/>
          <w:i w:val="0"/>
          <w:iCs w:val="0"/>
          <w:caps w:val="0"/>
          <w:color w:val="000000"/>
          <w:spacing w:val="0"/>
          <w:kern w:val="0"/>
          <w:sz w:val="44"/>
          <w:szCs w:val="44"/>
          <w:shd w:val="clear" w:fill="FFFFFF"/>
          <w:lang w:val="en-US" w:eastAsia="zh-CN" w:bidi="ar"/>
        </w:rPr>
        <w:t>铜川市耀州区委区政府保洁、保安服务托管项目合同</w:t>
      </w:r>
    </w:p>
    <w:p w14:paraId="13D1F89A">
      <w:pPr>
        <w:numPr>
          <w:numId w:val="0"/>
        </w:numP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pPr>
    </w:p>
    <w:p w14:paraId="350885AC">
      <w:pPr>
        <w:numPr>
          <w:numId w:val="0"/>
        </w:numPr>
        <w:jc w:val="cente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pPr>
    </w:p>
    <w:p w14:paraId="287B1D19">
      <w:pPr>
        <w:numPr>
          <w:numId w:val="0"/>
        </w:numPr>
        <w:jc w:val="center"/>
        <w:rPr>
          <w:rFonts w:hint="default" w:ascii="sans-serif" w:hAnsi="sans-serif" w:eastAsia="sans-serif" w:cs="sans-serif"/>
          <w:b/>
          <w:bCs/>
          <w:i w:val="0"/>
          <w:iCs w:val="0"/>
          <w:caps w:val="0"/>
          <w:color w:val="000000"/>
          <w:spacing w:val="0"/>
          <w:kern w:val="0"/>
          <w:sz w:val="55"/>
          <w:szCs w:val="55"/>
          <w:bdr w:val="none" w:color="auto" w:sz="0" w:space="0"/>
          <w:shd w:val="clear" w:fill="FFFFFF"/>
          <w:lang w:val="en-US" w:eastAsia="zh-CN" w:bidi="ar"/>
        </w:rPr>
      </w:pPr>
      <w: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br w:type="textWrapping"/>
      </w:r>
      <w:r>
        <w:rPr>
          <w:rFonts w:hint="default" w:ascii="宋体" w:hAnsi="宋体" w:eastAsia="宋体" w:cs="宋体"/>
          <w:b/>
          <w:bCs/>
          <w:i w:val="0"/>
          <w:iCs w:val="0"/>
          <w:caps w:val="0"/>
          <w:color w:val="000000"/>
          <w:spacing w:val="0"/>
          <w:kern w:val="0"/>
          <w:sz w:val="36"/>
          <w:szCs w:val="36"/>
          <w:shd w:val="clear" w:fill="FFFFFF"/>
          <w:lang w:val="en-US" w:eastAsia="zh-CN" w:bidi="ar"/>
        </w:rPr>
        <w:t>采购包 2（保安服务）</w:t>
      </w:r>
    </w:p>
    <w:p w14:paraId="2189FCAC">
      <w:pPr>
        <w:rPr>
          <w:rFonts w:hint="default" w:ascii="sans-serif" w:hAnsi="sans-serif" w:eastAsia="sans-serif" w:cs="sans-serif"/>
          <w:b/>
          <w:bCs/>
          <w:i w:val="0"/>
          <w:iCs w:val="0"/>
          <w:caps w:val="0"/>
          <w:color w:val="000000"/>
          <w:spacing w:val="0"/>
          <w:kern w:val="0"/>
          <w:sz w:val="45"/>
          <w:szCs w:val="45"/>
          <w:bdr w:val="none" w:color="auto" w:sz="0" w:space="0"/>
          <w:shd w:val="clear" w:fill="FFFFFF"/>
          <w:lang w:val="en-US" w:eastAsia="zh-CN" w:bidi="ar"/>
        </w:rPr>
      </w:pPr>
      <w:r>
        <w:rPr>
          <w:rFonts w:hint="default" w:ascii="sans-serif" w:hAnsi="sans-serif" w:eastAsia="sans-serif" w:cs="sans-serif"/>
          <w:b/>
          <w:bCs/>
          <w:i w:val="0"/>
          <w:iCs w:val="0"/>
          <w:caps w:val="0"/>
          <w:color w:val="000000"/>
          <w:spacing w:val="0"/>
          <w:kern w:val="0"/>
          <w:sz w:val="45"/>
          <w:szCs w:val="45"/>
          <w:bdr w:val="none" w:color="auto" w:sz="0" w:space="0"/>
          <w:shd w:val="clear" w:fill="FFFFFF"/>
          <w:lang w:val="en-US" w:eastAsia="zh-CN" w:bidi="ar"/>
        </w:rPr>
        <w:br w:type="page"/>
      </w:r>
    </w:p>
    <w:p w14:paraId="143DABEF">
      <w:pPr>
        <w:keepNext w:val="0"/>
        <w:keepLines w:val="0"/>
        <w:pageBreakBefore w:val="0"/>
        <w:widowControl/>
        <w:suppressLineNumbers w:val="0"/>
        <w:kinsoku/>
        <w:wordWrap/>
        <w:overflowPunct/>
        <w:topLinePunct w:val="0"/>
        <w:autoSpaceDE/>
        <w:autoSpaceDN/>
        <w:bidi w:val="0"/>
        <w:adjustRightInd/>
        <w:snapToGrid/>
        <w:spacing w:line="552" w:lineRule="auto"/>
        <w:ind w:firstLine="2700" w:firstLineChars="600"/>
        <w:jc w:val="left"/>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sans-serif" w:hAnsi="sans-serif" w:eastAsia="sans-serif" w:cs="sans-serif"/>
          <w:i w:val="0"/>
          <w:iCs w:val="0"/>
          <w:caps w:val="0"/>
          <w:color w:val="000000"/>
          <w:spacing w:val="0"/>
          <w:kern w:val="0"/>
          <w:sz w:val="45"/>
          <w:szCs w:val="45"/>
          <w:shd w:val="clear" w:fill="FFFFFF"/>
          <w:lang w:val="en-US" w:eastAsia="zh-CN" w:bidi="ar"/>
        </w:rPr>
        <w:t>第一部分 协议书</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采购人（甲方）：</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供应商（乙方）：</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鉴证方（全称）：</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根据《中华人民共和国合同法》及其他有关法律、法规，遵循平等、自愿 、公平和诚信的原则，双方就下述项目范围与相关服务事项协商一致，订立本合同。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一、项目概况</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1.项目名称：</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2.项目地点：</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二、组成本合同的文件</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1.协议书；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2.成交通知书、磋商响应文件、磋商文件、澄清、磋商补充文件（或委托书）；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3.相关服务建议书；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4. 附录，即：附表内相关服务的范围和内容；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本合同签订后，双方依法签订的补充协议也是本合同文件的组成部分。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三、签约金额</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签约金额（大写）：</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 （¥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合同价格为含税价，供应商提供产品所发生的一切税（包括增值税）费等都已包含于合同价款中。</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四、结算方式</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为</w:t>
      </w:r>
      <w:r>
        <w:rPr>
          <w:rFonts w:hint="eastAsia" w:ascii="宋体" w:hAnsi="宋体" w:eastAsia="宋体" w:cs="宋体"/>
          <w:i w:val="0"/>
          <w:iCs w:val="0"/>
          <w:caps w:val="0"/>
          <w:color w:val="000000"/>
          <w:spacing w:val="0"/>
          <w:kern w:val="0"/>
          <w:sz w:val="24"/>
          <w:szCs w:val="24"/>
          <w:shd w:val="clear" w:fill="FFFFFF"/>
          <w:lang w:val="en-US" w:eastAsia="zh-CN" w:bidi="ar"/>
        </w:rPr>
        <w:t>有效约束保安工作，保障保安工作品质，按照双方合同约定，合同期限为2年，我中心采取按月支付保安服务费用，考核合格后支付对应的服务费用。期间我中心采取按月考核结合年度考核方式有效保障保安履行合同约定的义务，第一年年度考核若为不合格，第二年合同自行作废，第一年考核合格后方可继续履约。</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五、</w:t>
      </w:r>
      <w:r>
        <w:rPr>
          <w:rFonts w:hint="eastAsia" w:ascii="宋体" w:hAnsi="宋体" w:eastAsia="宋体" w:cs="宋体"/>
          <w:b/>
          <w:bCs/>
          <w:i w:val="0"/>
          <w:iCs w:val="0"/>
          <w:caps w:val="0"/>
          <w:color w:val="000000"/>
          <w:spacing w:val="0"/>
          <w:kern w:val="0"/>
          <w:sz w:val="24"/>
          <w:szCs w:val="24"/>
          <w:shd w:val="clear" w:fill="FFFFFF"/>
          <w:lang w:val="en-US" w:eastAsia="zh-CN" w:bidi="ar"/>
        </w:rPr>
        <w:t>服务期限</w:t>
      </w:r>
    </w:p>
    <w:p w14:paraId="4A0058D3">
      <w:pPr>
        <w:keepNext w:val="0"/>
        <w:keepLines w:val="0"/>
        <w:pageBreakBefore w:val="0"/>
        <w:numPr>
          <w:numId w:val="0"/>
        </w:numPr>
        <w:kinsoku/>
        <w:wordWrap/>
        <w:overflowPunct/>
        <w:topLinePunct w:val="0"/>
        <w:autoSpaceDE/>
        <w:autoSpaceDN/>
        <w:bidi w:val="0"/>
        <w:adjustRightInd/>
        <w:snapToGrid/>
        <w:spacing w:line="552"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服务期限：贰年</w:t>
      </w:r>
    </w:p>
    <w:p w14:paraId="091F6348">
      <w:pPr>
        <w:keepNext w:val="0"/>
        <w:keepLines w:val="0"/>
        <w:pageBreakBefore w:val="0"/>
        <w:numPr>
          <w:ilvl w:val="0"/>
          <w:numId w:val="1"/>
        </w:numPr>
        <w:kinsoku/>
        <w:wordWrap/>
        <w:overflowPunct/>
        <w:topLinePunct w:val="0"/>
        <w:autoSpaceDE/>
        <w:autoSpaceDN/>
        <w:bidi w:val="0"/>
        <w:adjustRightInd/>
        <w:snapToGrid/>
        <w:spacing w:line="552" w:lineRule="auto"/>
        <w:ind w:left="0" w:leftChars="0" w:firstLine="0" w:firstLineChars="0"/>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双方承诺</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 供应商向采购人承诺，按照本合同约定提供相关服务。</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 采购人向供应商承诺，按照本合同约定支付服务款项。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八、内容及要求：</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即交付的产品、服务内容、数量与磋商响应文件、磋商文件等所指明的，或者与本合同所指明的产品、服务内容相一致。（附服务清单及报价明细）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九、保安服务违约处理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为了规范甲方校区保安人员行为，提高保安服务质量，确保师生员工人身财产安全，对乙方保安人员的违约处理范围：</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1、保安队每天按甲乙方签订的保安服务合同规定人数上岗，缺勤一人扣服务费 100 元，缺勤两人扣服务费 600 元，一个季度被扣减服务费两次以上（含两次）在季度付费中扣除 10%的服务费。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2、保安员不在岗一次扣服务费 100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3、保安员在睡岗一次扣服务费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4、保安员在岗看书、看报纸一次扣减服务费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5、保安员在立岗时未按规定立岗一次扣减服务费 20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6、保安员在上岗时未按规定着装一次扣减服务费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7、保安员在下岗时未按规定打扫室内外卫生或未移交警具及其他用具一次扣减服务费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8、保安员下岗时未按规定移交在岗时报警器运行情况一次扣减服务费 20元。</w:t>
      </w:r>
    </w:p>
    <w:p w14:paraId="061B0BF9">
      <w:pPr>
        <w:keepNext w:val="0"/>
        <w:keepLines w:val="0"/>
        <w:pageBreakBefore w:val="0"/>
        <w:numPr>
          <w:ilvl w:val="0"/>
          <w:numId w:val="2"/>
        </w:numPr>
        <w:kinsoku/>
        <w:wordWrap/>
        <w:overflowPunct/>
        <w:topLinePunct w:val="0"/>
        <w:autoSpaceDE/>
        <w:autoSpaceDN/>
        <w:bidi w:val="0"/>
        <w:adjustRightInd/>
        <w:snapToGrid/>
        <w:spacing w:line="552" w:lineRule="auto"/>
        <w:ind w:leftChars="0"/>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保安员在上岗时与人发生吵架发现一次扣减服务费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10、保安员在上岗时因个人行为发生打架，造成不良影响的发现一次扣减服务费 200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11、保安员在上岗时故意损坏公、私财物发现一次扣减服务费 100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12、保安员在岗时私拿或盗窃公、私财物发现一次扣减服务费 100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13、保安员在上岗时禁止喝酒（含啤酒）发现一次扣减服务费 100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14、保安员在上岗时禁止会见客人或朋友，发现一次扣减服务费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15、保安员在上岗时因工作被投诉到学院保卫处的一次扣减服务费 100 元。保安员在上岗时接警未能及时出警一次扣减服务费 100 元，未能及时出警造成损失的一次扣减服务费 200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16、保安员在上岗时未按规定对进出的各类人员及各种车辆进行管理，一次扣减服务费 100 元，造成损失的一次扣减服务费 200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17、保安员上岗时必须按规定签到，发现一次迟签到者扣减服务费 20 元，发现替他人签到者一次扣减服务费 50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18、校区内存在有临时摊点的，发现一次扣减乙方当月服务费用 100 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19、门岗执勤过程中未按规定执行，发现一次扣减乙方当月服务费用 100元。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十、违约处理程序</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1、甲方安排专人进行检查，作为处理凭证对违规队员进行处理。</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2、甲方发现保安员在上岗违规时，当场填写《保安员违规处理呈报表》并告知乙方。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3、违反本处理细则所扣减的费用从乙方当月保安服务费中直接扣除。</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十一、其他要求</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1、此协议从签订之日起生效，双方有一方不能履行合同或者履行合</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同不符合合同规定的，应承担违约责任，因违约造成守约方损失的，违约方应承担赔偿责任。</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2、甲乙双方如对本协议产生纠纷，应协商解决、协商不成时，双方</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有权向甲方所在地人民法院提起诉讼。</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3、合同未尽事宜，双方协商另附补充协议，补充协议与合同具有同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等法律效力。</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十二、其他</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（在合同中具体明确）</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十三、合同订立</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 订立时间：</w:t>
      </w:r>
      <w:r>
        <w:rPr>
          <w:rFonts w:hint="eastAsia" w:ascii="宋体" w:hAnsi="宋体" w:eastAsia="宋体" w:cs="宋体"/>
          <w:i w:val="0"/>
          <w:iCs w:val="0"/>
          <w:caps w:val="0"/>
          <w:color w:val="000000"/>
          <w:spacing w:val="0"/>
          <w:kern w:val="0"/>
          <w:sz w:val="24"/>
          <w:szCs w:val="24"/>
          <w:u w:val="single"/>
          <w:bdr w:val="none" w:color="auto" w:sz="0" w:space="0"/>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年 </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xml:space="preserve">月 </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日。</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 订立地点：</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 本合同一式 份，具有同等法律效力，双方各执 份，监管部门备案壹份、采购代理机构存档壹份。各方签字盖章后生效，合同执行完毕自动失效。</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（合同的服务承诺则长期有效）。</w:t>
      </w:r>
    </w:p>
    <w:p w14:paraId="23E75B1E">
      <w:pPr>
        <w:keepNext w:val="0"/>
        <w:keepLines w:val="0"/>
        <w:pageBreakBefore w:val="0"/>
        <w:numPr>
          <w:numId w:val="0"/>
        </w:numPr>
        <w:kinsoku/>
        <w:wordWrap/>
        <w:overflowPunct/>
        <w:topLinePunct w:val="0"/>
        <w:autoSpaceDE/>
        <w:autoSpaceDN/>
        <w:bidi w:val="0"/>
        <w:adjustRightInd/>
        <w:snapToGrid/>
        <w:spacing w:line="552" w:lineRule="auto"/>
        <w:textAlignment w:val="auto"/>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采购人：</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（盖章） 供应商：</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（盖章）</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地址：                      地址：</w:t>
      </w:r>
    </w:p>
    <w:p w14:paraId="0DF61D2A">
      <w:pPr>
        <w:keepNext w:val="0"/>
        <w:keepLines w:val="0"/>
        <w:pageBreakBefore w:val="0"/>
        <w:numPr>
          <w:numId w:val="0"/>
        </w:numPr>
        <w:kinsoku/>
        <w:wordWrap/>
        <w:overflowPunct/>
        <w:topLinePunct w:val="0"/>
        <w:autoSpaceDE/>
        <w:autoSpaceDN/>
        <w:bidi w:val="0"/>
        <w:adjustRightInd/>
        <w:snapToGrid/>
        <w:spacing w:line="552" w:lineRule="auto"/>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邮政编码：                  邮政编码：</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法定代表人或其授权          法定代表人或其授权</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的代理人：（签字）          的代理人：（签字）</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开户银行：                  开户银行：</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账号：                      账号：</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电话：                      电话：</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传真：                      传真：</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电子邮箱：                  电子邮箱：</w:t>
      </w:r>
    </w:p>
    <w:p w14:paraId="1147850C">
      <w:pPr>
        <w:spacing w:line="600" w:lineRule="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2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0C630"/>
    <w:multiLevelType w:val="singleLevel"/>
    <w:tmpl w:val="DD20C630"/>
    <w:lvl w:ilvl="0" w:tentative="0">
      <w:start w:val="9"/>
      <w:numFmt w:val="decimal"/>
      <w:suff w:val="nothing"/>
      <w:lvlText w:val="%1、"/>
      <w:lvlJc w:val="left"/>
    </w:lvl>
  </w:abstractNum>
  <w:abstractNum w:abstractNumId="1">
    <w:nsid w:val="5D8F9EF5"/>
    <w:multiLevelType w:val="singleLevel"/>
    <w:tmpl w:val="5D8F9EF5"/>
    <w:lvl w:ilvl="0" w:tentative="0">
      <w:start w:val="6"/>
      <w:numFmt w:val="chineseCounting"/>
      <w:suff w:val="nothing"/>
      <w:lvlText w:val="%1、"/>
      <w:lvlJc w:val="left"/>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B7CA5"/>
    <w:rsid w:val="3F7A7CAE"/>
    <w:rsid w:val="57FD5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2025-04-17T03:03:19Z</dcterms:created>
  <dc:creator>Administrator</dc:creator>
  <cp:lastModifiedBy>Administrator</cp:lastModifiedBy>
  <dcterms:modified xsi:type="dcterms:W3CDTF">2025-04-17T03:33:58Z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eyJoZGlkIjoiMmViZDNiYjFjZjE2YjE5MGRiMWY1NjFiNmFjZmI3N2EifQ==</vt:lpwstr>
  </property>
  <property fmtid="{D5CDD505-2E9C-101B-9397-08002B2CF9AE}" pid="4" name="ICV">
    <vt:lpwstr>9A6053217B214E0595A43EF6DE2FEAA3_12</vt:lpwstr>
  </property>
</Properties>
</file>