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38B227">
      <w:pPr>
        <w:pStyle w:val="10"/>
        <w:spacing w:line="480" w:lineRule="auto"/>
        <w:jc w:val="center"/>
        <w:rPr>
          <w:rFonts w:hint="eastAsia" w:hAnsi="宋体" w:cs="宋体"/>
          <w:b/>
          <w:sz w:val="28"/>
          <w:szCs w:val="28"/>
        </w:rPr>
      </w:pPr>
      <w:r>
        <w:rPr>
          <w:b/>
          <w:sz w:val="28"/>
        </w:rPr>
        <w:t>技术、服务</w:t>
      </w:r>
      <w:r>
        <w:rPr>
          <w:rFonts w:hint="eastAsia"/>
          <w:b/>
          <w:sz w:val="28"/>
          <w:lang w:eastAsia="zh-CN"/>
        </w:rPr>
        <w:t>、</w:t>
      </w:r>
      <w:r>
        <w:rPr>
          <w:rFonts w:hint="eastAsia"/>
          <w:b/>
          <w:sz w:val="28"/>
          <w:lang w:val="en-US" w:eastAsia="zh-CN"/>
        </w:rPr>
        <w:t>商务</w:t>
      </w:r>
      <w:r>
        <w:rPr>
          <w:b/>
          <w:sz w:val="28"/>
        </w:rPr>
        <w:t>标准和要求</w:t>
      </w:r>
      <w:r>
        <w:rPr>
          <w:rFonts w:hint="eastAsia" w:hAnsi="宋体" w:cs="宋体"/>
          <w:b/>
          <w:sz w:val="28"/>
          <w:szCs w:val="28"/>
          <w:lang w:val="en-US" w:eastAsia="zh-CN"/>
        </w:rPr>
        <w:t>响应偏离</w:t>
      </w:r>
      <w:r>
        <w:rPr>
          <w:rFonts w:hint="eastAsia" w:hAnsi="宋体" w:cs="宋体"/>
          <w:b/>
          <w:sz w:val="28"/>
          <w:szCs w:val="28"/>
        </w:rPr>
        <w:t>表</w:t>
      </w:r>
    </w:p>
    <w:p w14:paraId="748E1B4D">
      <w:pPr>
        <w:pStyle w:val="10"/>
        <w:spacing w:line="480" w:lineRule="auto"/>
        <w:jc w:val="center"/>
        <w:rPr>
          <w:rFonts w:hint="eastAsia" w:hAnsi="宋体" w:cs="宋体"/>
          <w:b/>
          <w:sz w:val="28"/>
          <w:szCs w:val="28"/>
        </w:rPr>
      </w:pPr>
    </w:p>
    <w:tbl>
      <w:tblPr>
        <w:tblStyle w:val="13"/>
        <w:tblW w:w="9480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40"/>
        <w:gridCol w:w="2359"/>
        <w:gridCol w:w="3078"/>
        <w:gridCol w:w="1064"/>
        <w:gridCol w:w="2139"/>
      </w:tblGrid>
      <w:tr w14:paraId="13529AC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3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B5465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D6966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文件技术、服务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商务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标准和要求</w:t>
            </w: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B03F9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磋商响应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文件技术、服务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商务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标准和要求响应</w:t>
            </w: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6CF9F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偏离</w:t>
            </w: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AE2E1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偏离说明</w:t>
            </w:r>
          </w:p>
        </w:tc>
      </w:tr>
      <w:tr w14:paraId="66C7A76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C6C0D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2BC0E7F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val="en-US" w:eastAsia="zh-CN"/>
              </w:rPr>
              <w:t>商务要求</w:t>
            </w:r>
          </w:p>
          <w:p w14:paraId="4BC51EBD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1、工期： 45天；</w:t>
            </w:r>
          </w:p>
          <w:p w14:paraId="7AF3AD2F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2、施工地点：耀州区庙湾镇庙湾村铜川市耀州区庙湾镇庙湾初级中学；</w:t>
            </w:r>
          </w:p>
          <w:p w14:paraId="4CD6F223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3、工程质量要求：达到国家及行业现行技术规范标准，符合国家及行业验收合格标准。</w:t>
            </w:r>
          </w:p>
          <w:p w14:paraId="27CC3CA6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4、质量保修范围和保修期：针对学生宿舍楼与操场改造项目，提供不少于两年的免费质保期，质保期内对因施工质量或材料质量问题导致的墙面开裂、脱落、空鼓、漏水，外墙真石漆褪色、起皮，落水管堵塞、破损，面砖松动、脱落，内墙裙变形、损坏等现象负责免费维修;针对操场改造项目，提供不少于三年的免费质保期，质保期内对塑胶跑道起泡、开裂、磨损超标，人造草坪褪色秃毛、平整度偏差过大，健身器材损坏、松动，排水系统堵塞、漏等问题提供免费维修服务；</w:t>
            </w:r>
          </w:p>
          <w:p w14:paraId="25EA7EA0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5、支付方式：分期付款；</w:t>
            </w:r>
          </w:p>
          <w:p w14:paraId="45CF67C4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6、合同支付约定： ① 付款条件说明： 合同签订后（实际资金支付按当地财政部门相关规定执行），达到付款条件起 10 日内，支付合同总金额的 30.00%。 ② 付款条件说明： 完成工程量50%且验收合格后（实际资金支付按当地财政部门相关规定执行），达到付款条件起 10日内，支付合同总金额的 30%。 ③ 付款条件说明： 工程竣工验收合格并经审计后（实际资金支付按当地财政部门相关规定执行），达到付款条件起 30 日内，支付合同总金额的 37.00%。④ 付款条件说明： 按照国家相关标准及规范，质量保修范围和保修期满（实际资金支付按当地财政部门相关规定执行），达到付款条件起 30 日内，支付合同总金额的 3.00%。</w:t>
            </w:r>
          </w:p>
          <w:p w14:paraId="76E7E716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7、售后服务：设立专门的售后服务热线，配备专业的售后维修人员，在接到维修通知后2小时内响应，一般维修问题在24小时内到达现场进行处理，紧急维修情况(如严重影响师生正常生活学习的宿舍漏水、操场积水无法使用等)应在 12 小时内到达现场采取应急措施并尽快修复。定期对改造项目进行回访检查，每季度不少于一次，向学校提交回访报告，及时发现并解决潜在问题，同时为学校提供相关设施的使用维护培训与技术指导，确保学校工作人员能够正确进行日常维护保养工作。</w:t>
            </w: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31D7E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FC4A2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4FF7C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3C26D6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530BD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2745F0B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val="en-US" w:eastAsia="zh-CN"/>
              </w:rPr>
              <w:t>施工要求</w:t>
            </w:r>
          </w:p>
          <w:p w14:paraId="1E096D14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一、质量标准明确</w:t>
            </w:r>
          </w:p>
          <w:p w14:paraId="3860305D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在项目实施过程中，必须明确并遵循相关的质量标准，包括但不限于国家或地方的建设标准、行业规范以及设计要求。项目团队应确保所有工作都围绕这些标准展开，保证工程质量的稳定性和持久性。在施工过程中，如果国家或有关部门颁布了新的技术标准或规范，则应采用新的标准或规范进行施工。</w:t>
            </w:r>
          </w:p>
          <w:p w14:paraId="791C98C0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二、材料检验合格</w:t>
            </w:r>
          </w:p>
          <w:p w14:paraId="0DA03980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所有用于项目的材料，无论大小，都应经过严格的检验程序，确保其质量符合标准要求。材料的采购、运输、存储和使用都应遵循相应的管理规定，并对不合格材料实行零容忍制度。</w:t>
            </w:r>
          </w:p>
          <w:p w14:paraId="083A93E8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三、施工过程监控</w:t>
            </w:r>
          </w:p>
          <w:p w14:paraId="6D42BEC9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在施工过程中，应实施有效的监控机制，确保所有施工活动都按照设计、规范和质量标准进行。此外，应定期对施工现场进行检查，及时发现并纠正施工中的问题，防止质量问题的发生。</w:t>
            </w:r>
          </w:p>
          <w:p w14:paraId="52DA9210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四、质量验收规范</w:t>
            </w:r>
          </w:p>
          <w:p w14:paraId="7C30B197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项目完成后，应按照既定的质量验收规范进行全面的检查和评估。验收过程应严格、公正，确保项目的每一项工作都达到预定的质量标准。对于不符合要求的部分，应及时进行整改。</w:t>
            </w:r>
          </w:p>
          <w:p w14:paraId="30A2C3A7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五、安全制度健全</w:t>
            </w:r>
          </w:p>
          <w:p w14:paraId="7D9E9D74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项目实施应建立完善的安全管理制度，包括但不限于安全操作规程、事故应急处理流程等。所有参与项目的人员都应严格遵守这些制度，确保自身和他人的人身安全。</w:t>
            </w:r>
          </w:p>
          <w:p w14:paraId="726708C8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六、安全培训到位</w:t>
            </w:r>
          </w:p>
          <w:p w14:paraId="69BA511F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为了提高人员的安全意识和操作技能，应定期开展安全培训活动。培训内容包括但不限于安全操作规程、个人防护、急救知识等。所有参与项目的人员都应接受培训并通过相应的考核。</w:t>
            </w:r>
          </w:p>
          <w:p w14:paraId="6DB7535A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七、安全设施完善</w:t>
            </w:r>
          </w:p>
          <w:p w14:paraId="0C893F9B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施工现场应配备完善的安全设施，如防护网、警示标志、消防器材等。这些设施应定期检查和维护，确保其处于良好的工作状态。</w:t>
            </w:r>
          </w:p>
          <w:p w14:paraId="004ECB56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八、文明施工规范</w:t>
            </w:r>
          </w:p>
          <w:p w14:paraId="1E912F22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在项目实施过程中，应严格遵守文明施工规范，保持良好的施工秩序和环境卫生。所有参与项目的人员都应自觉遵守这些规范，树立文明施工的良好形象。同时，应鼓励采用环保、节能的施工技术和材料，减少施工对环境的影响。</w:t>
            </w: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B4C41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FE02E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D37E8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BE20D4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7DD1B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2737591"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二、供应商针对本项目的施工，必须达到国家及行业现行技术规范标准，符合国家及行业验收合格标准：</w:t>
            </w:r>
          </w:p>
          <w:p w14:paraId="2FDAA09E"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采购包1：</w:t>
            </w:r>
          </w:p>
          <w:p w14:paraId="542389AD"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建筑工程:符合《建筑工程施工质量验收统一标准》(GB50300-2013)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塑胶跑道:满足《体育用人造草》(GB/T20398-2017)及环保要求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其他设施:按国家现行规范及合同约定执行。</w:t>
            </w: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E3928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A4BB3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1113E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657094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13052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8DA32A7"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三、针对本项目的其他技术服务要求：</w:t>
            </w:r>
          </w:p>
          <w:p w14:paraId="2F127278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符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合国家、省、市等相关标准及采购人和设计要求</w:t>
            </w: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B1A4F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21555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10EA9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 w14:paraId="2DEE662A">
      <w:pPr>
        <w:spacing w:line="360" w:lineRule="auto"/>
        <w:jc w:val="left"/>
        <w:rPr>
          <w:rFonts w:hint="eastAsia" w:ascii="宋体" w:hAnsi="宋体" w:cs="宋体"/>
          <w:sz w:val="24"/>
        </w:rPr>
      </w:pPr>
    </w:p>
    <w:p w14:paraId="3C20C3B8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</w:t>
      </w:r>
    </w:p>
    <w:p w14:paraId="52580AE9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1.偏离填写：正偏离、负偏离、无偏离。</w:t>
      </w:r>
    </w:p>
    <w:p w14:paraId="2F4A5C9A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2.表格不够用，各</w:t>
      </w: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可按此表复制。偏离说明对偏离情况做出详细说明。</w:t>
      </w:r>
    </w:p>
    <w:p w14:paraId="166175E3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</w:t>
      </w:r>
      <w:r>
        <w:rPr>
          <w:rFonts w:hint="eastAsia" w:ascii="宋体" w:hAnsi="宋体" w:cs="宋体"/>
          <w:sz w:val="24"/>
          <w:szCs w:val="21"/>
          <w:lang w:val="en-US" w:eastAsia="zh-CN"/>
        </w:rPr>
        <w:t>供应商</w:t>
      </w:r>
      <w:r>
        <w:rPr>
          <w:rFonts w:hint="eastAsia" w:ascii="宋体" w:hAnsi="宋体" w:cs="宋体"/>
          <w:sz w:val="24"/>
          <w:szCs w:val="21"/>
        </w:rPr>
        <w:t>须对本表</w:t>
      </w:r>
      <w:r>
        <w:rPr>
          <w:rFonts w:hint="eastAsia" w:ascii="宋体" w:hAnsi="宋体" w:cs="宋体"/>
          <w:sz w:val="24"/>
          <w:szCs w:val="21"/>
          <w:lang w:val="en-US" w:eastAsia="zh-CN"/>
        </w:rPr>
        <w:t>列出的要求</w:t>
      </w:r>
      <w:r>
        <w:rPr>
          <w:rFonts w:hint="eastAsia" w:ascii="宋体" w:hAnsi="宋体" w:cs="宋体"/>
          <w:sz w:val="24"/>
        </w:rPr>
        <w:t>内容</w:t>
      </w:r>
      <w:r>
        <w:rPr>
          <w:rFonts w:hint="eastAsia" w:ascii="宋体" w:hAnsi="宋体" w:cs="宋体"/>
          <w:sz w:val="24"/>
          <w:szCs w:val="21"/>
        </w:rPr>
        <w:t>逐项响应不得空缺。</w:t>
      </w:r>
    </w:p>
    <w:p w14:paraId="5AC6C6EE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</w:t>
      </w: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必须据实填写，不得虚假响应，否则将取消其</w:t>
      </w:r>
      <w:r>
        <w:rPr>
          <w:rFonts w:hint="eastAsia" w:ascii="宋体" w:hAnsi="宋体" w:cs="宋体"/>
          <w:sz w:val="24"/>
          <w:lang w:val="en-US" w:eastAsia="zh-CN"/>
        </w:rPr>
        <w:t>磋商</w:t>
      </w:r>
      <w:r>
        <w:rPr>
          <w:rFonts w:hint="eastAsia" w:ascii="宋体" w:hAnsi="宋体" w:cs="宋体"/>
          <w:sz w:val="24"/>
        </w:rPr>
        <w:t>或</w:t>
      </w:r>
      <w:r>
        <w:rPr>
          <w:rFonts w:hint="eastAsia" w:ascii="宋体" w:hAnsi="宋体" w:cs="宋体"/>
          <w:sz w:val="24"/>
          <w:lang w:val="en-US" w:eastAsia="zh-CN"/>
        </w:rPr>
        <w:t>成交</w:t>
      </w:r>
      <w:r>
        <w:rPr>
          <w:rFonts w:hint="eastAsia" w:ascii="宋体" w:hAnsi="宋体" w:cs="宋体"/>
          <w:sz w:val="24"/>
        </w:rPr>
        <w:t>资格，并按有关规定进行处罚。</w:t>
      </w:r>
    </w:p>
    <w:p w14:paraId="07B26E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</w:rPr>
      </w:pPr>
    </w:p>
    <w:p w14:paraId="042192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</w:rPr>
      </w:pPr>
    </w:p>
    <w:p w14:paraId="53688C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40" w:firstLineChars="600"/>
        <w:textAlignment w:val="auto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供应商（公章）：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</w:p>
    <w:p w14:paraId="5E4403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40" w:firstLineChars="600"/>
        <w:textAlignment w:val="auto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法定代表人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/单位负责人</w:t>
      </w:r>
      <w:r>
        <w:rPr>
          <w:rFonts w:hint="eastAsia" w:hAnsi="宋体" w:cs="宋体"/>
          <w:color w:val="auto"/>
          <w:sz w:val="24"/>
          <w:highlight w:val="none"/>
        </w:rPr>
        <w:t>或授权代表（签字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hAnsi="宋体" w:cs="宋体"/>
          <w:color w:val="auto"/>
          <w:sz w:val="24"/>
          <w:highlight w:val="none"/>
        </w:rPr>
        <w:t>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</w:t>
      </w:r>
    </w:p>
    <w:p w14:paraId="055FD9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40" w:firstLineChars="600"/>
        <w:textAlignment w:val="auto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日    期：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</w:t>
      </w:r>
    </w:p>
    <w:p w14:paraId="61928118"/>
    <w:sectPr>
      <w:pgSz w:w="11906" w:h="16838"/>
      <w:pgMar w:top="1270" w:right="1463" w:bottom="127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0F372937"/>
    <w:rsid w:val="004F0F4D"/>
    <w:rsid w:val="03C52F60"/>
    <w:rsid w:val="052D7F46"/>
    <w:rsid w:val="05AD64DF"/>
    <w:rsid w:val="0ADB52F2"/>
    <w:rsid w:val="0ADE34F7"/>
    <w:rsid w:val="0CA653DC"/>
    <w:rsid w:val="0E274C11"/>
    <w:rsid w:val="0F372937"/>
    <w:rsid w:val="11F33501"/>
    <w:rsid w:val="196640D0"/>
    <w:rsid w:val="1CB93D9D"/>
    <w:rsid w:val="1D48524C"/>
    <w:rsid w:val="1ECD5B85"/>
    <w:rsid w:val="22F664C5"/>
    <w:rsid w:val="24CA4BBB"/>
    <w:rsid w:val="25273966"/>
    <w:rsid w:val="25CD4D6B"/>
    <w:rsid w:val="27F30B19"/>
    <w:rsid w:val="283050FB"/>
    <w:rsid w:val="2975156E"/>
    <w:rsid w:val="2D7C41E1"/>
    <w:rsid w:val="32A83CD6"/>
    <w:rsid w:val="34420C73"/>
    <w:rsid w:val="34DA0A32"/>
    <w:rsid w:val="360E18B1"/>
    <w:rsid w:val="36A42B54"/>
    <w:rsid w:val="394705AB"/>
    <w:rsid w:val="39BF6C11"/>
    <w:rsid w:val="3B531BFA"/>
    <w:rsid w:val="3BF3011D"/>
    <w:rsid w:val="455C75A3"/>
    <w:rsid w:val="4AB708DF"/>
    <w:rsid w:val="4D1D7170"/>
    <w:rsid w:val="4D646013"/>
    <w:rsid w:val="4E171030"/>
    <w:rsid w:val="4E487A2C"/>
    <w:rsid w:val="4E8E31EC"/>
    <w:rsid w:val="4FA97ACA"/>
    <w:rsid w:val="504A7CCC"/>
    <w:rsid w:val="542D3DC5"/>
    <w:rsid w:val="54F2655D"/>
    <w:rsid w:val="57923690"/>
    <w:rsid w:val="5D632CDE"/>
    <w:rsid w:val="5EF37821"/>
    <w:rsid w:val="600D3E11"/>
    <w:rsid w:val="60A72DA9"/>
    <w:rsid w:val="61D36C4B"/>
    <w:rsid w:val="61EC24E5"/>
    <w:rsid w:val="67984807"/>
    <w:rsid w:val="67D6098F"/>
    <w:rsid w:val="6C775A02"/>
    <w:rsid w:val="6CB20263"/>
    <w:rsid w:val="6E3B0847"/>
    <w:rsid w:val="71310596"/>
    <w:rsid w:val="71E562A8"/>
    <w:rsid w:val="72974490"/>
    <w:rsid w:val="73DD1281"/>
    <w:rsid w:val="74DD3202"/>
    <w:rsid w:val="75EB48B6"/>
    <w:rsid w:val="77062109"/>
    <w:rsid w:val="7AD5146A"/>
    <w:rsid w:val="7AFE2D3C"/>
    <w:rsid w:val="7B637D31"/>
    <w:rsid w:val="7C2D0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link w:val="16"/>
    <w:qFormat/>
    <w:uiPriority w:val="0"/>
    <w:pPr>
      <w:spacing w:before="200" w:after="200" w:line="240" w:lineRule="auto"/>
      <w:ind w:left="0" w:right="0"/>
      <w:jc w:val="center"/>
      <w:outlineLvl w:val="0"/>
    </w:pPr>
    <w:rPr>
      <w:rFonts w:ascii="PMingLiU" w:hAnsi="PMingLiU" w:eastAsia="宋体" w:cs="PMingLiU"/>
      <w:b/>
      <w:sz w:val="32"/>
      <w:szCs w:val="43"/>
    </w:rPr>
  </w:style>
  <w:style w:type="paragraph" w:styleId="6">
    <w:name w:val="heading 2"/>
    <w:basedOn w:val="1"/>
    <w:next w:val="1"/>
    <w:link w:val="17"/>
    <w:semiHidden/>
    <w:unhideWhenUsed/>
    <w:qFormat/>
    <w:uiPriority w:val="0"/>
    <w:pPr>
      <w:spacing w:before="7" w:line="240" w:lineRule="auto"/>
      <w:ind w:left="2392"/>
      <w:jc w:val="left"/>
      <w:outlineLvl w:val="1"/>
    </w:pPr>
    <w:rPr>
      <w:rFonts w:ascii="宋体" w:hAnsi="宋体" w:eastAsia="宋体" w:cs="Times New Roman"/>
      <w:bCs/>
      <w:sz w:val="24"/>
      <w:szCs w:val="30"/>
    </w:rPr>
  </w:style>
  <w:style w:type="paragraph" w:styleId="7">
    <w:name w:val="heading 3"/>
    <w:basedOn w:val="1"/>
    <w:next w:val="1"/>
    <w:link w:val="18"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8">
    <w:name w:val="heading 4"/>
    <w:basedOn w:val="1"/>
    <w:next w:val="1"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  <w:lang w:bidi="ar-SA"/>
    </w:rPr>
  </w:style>
  <w:style w:type="paragraph" w:styleId="3">
    <w:name w:val="Body Text Indent"/>
    <w:basedOn w:val="1"/>
    <w:next w:val="4"/>
    <w:qFormat/>
    <w:uiPriority w:val="0"/>
    <w:pPr>
      <w:ind w:firstLine="630"/>
    </w:pPr>
    <w:rPr>
      <w:sz w:val="32"/>
      <w:szCs w:val="20"/>
    </w:rPr>
  </w:style>
  <w:style w:type="paragraph" w:styleId="4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9">
    <w:name w:val="Body Text"/>
    <w:basedOn w:val="1"/>
    <w:next w:val="1"/>
    <w:qFormat/>
    <w:uiPriority w:val="0"/>
    <w:rPr>
      <w:color w:val="993300"/>
      <w:sz w:val="24"/>
    </w:rPr>
  </w:style>
  <w:style w:type="paragraph" w:styleId="10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1">
    <w:name w:val="toc 2"/>
    <w:basedOn w:val="1"/>
    <w:next w:val="1"/>
    <w:qFormat/>
    <w:uiPriority w:val="0"/>
    <w:pPr>
      <w:spacing w:line="240" w:lineRule="auto"/>
      <w:ind w:left="420" w:leftChars="200"/>
    </w:pPr>
  </w:style>
  <w:style w:type="paragraph" w:styleId="1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5">
    <w:name w:val="TOC 标题1"/>
    <w:basedOn w:val="5"/>
    <w:next w:val="1"/>
    <w:unhideWhenUsed/>
    <w:qFormat/>
    <w:uiPriority w:val="39"/>
    <w:pPr>
      <w:outlineLvl w:val="9"/>
    </w:pPr>
  </w:style>
  <w:style w:type="character" w:customStyle="1" w:styleId="16">
    <w:name w:val="标题 1 Char"/>
    <w:basedOn w:val="14"/>
    <w:link w:val="5"/>
    <w:qFormat/>
    <w:uiPriority w:val="0"/>
    <w:rPr>
      <w:rFonts w:hint="eastAsia" w:ascii="PMingLiU" w:hAnsi="PMingLiU" w:eastAsia="宋体" w:cs="PMingLiU"/>
      <w:b/>
      <w:bCs/>
      <w:kern w:val="44"/>
      <w:sz w:val="30"/>
      <w:szCs w:val="32"/>
      <w:lang w:eastAsia="en-US"/>
    </w:rPr>
  </w:style>
  <w:style w:type="character" w:customStyle="1" w:styleId="17">
    <w:name w:val="标题 2 Char"/>
    <w:link w:val="6"/>
    <w:qFormat/>
    <w:uiPriority w:val="0"/>
    <w:rPr>
      <w:rFonts w:ascii="宋体" w:hAnsi="宋体" w:eastAsia="宋体" w:cs="Times New Roman"/>
      <w:b/>
      <w:bCs/>
      <w:kern w:val="2"/>
      <w:sz w:val="28"/>
      <w:szCs w:val="32"/>
      <w:lang w:val="en-US" w:eastAsia="zh-CN" w:bidi="ar-SA"/>
    </w:rPr>
  </w:style>
  <w:style w:type="character" w:customStyle="1" w:styleId="18">
    <w:name w:val="标题 3 Char"/>
    <w:link w:val="7"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  <w:style w:type="paragraph" w:customStyle="1" w:styleId="1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1925</Words>
  <Characters>1982</Characters>
  <Lines>0</Lines>
  <Paragraphs>0</Paragraphs>
  <TotalTime>2</TotalTime>
  <ScaleCrop>false</ScaleCrop>
  <LinksUpToDate>false</LinksUpToDate>
  <CharactersWithSpaces>2119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2023-09-15T04:45:00Z</dcterms:created>
  <dc:creator>热血</dc:creator>
  <cp:lastModifiedBy>vivie</cp:lastModifiedBy>
  <dcterms:modified xsi:type="dcterms:W3CDTF">2025-07-18T09:48:10Z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2BF148503C08443B8A3D553648DE92D3_13</vt:lpwstr>
  </property>
  <property fmtid="{D5CDD505-2E9C-101B-9397-08002B2CF9AE}" pid="4" name="KSOTemplateDocerSaveRecord">
    <vt:lpwstr>eyJoZGlkIjoiZmE1NDk1Nzc4ODgwMzA2NTdlMzMyYWJiMTdlNDg5YTciLCJ1c2VySWQiOiI5MzI2NzcyMjUifQ==</vt:lpwstr>
  </property>
</Properties>
</file>