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版本号：SCZD2025-CS-1375-001.1B120250801001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净化空调、“三气”及电动气密门等设备维护保养项目(二次)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SCZD2025-CS-1375-001.1B1</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净化空调、“三气”及电动气密门等设备维护保养项目(二次)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SCZD2025-CS-1375-001.1B1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净化空调、“三气”及电动气密门等设备维护保养项目(二次)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手术室、供应室、负压病房层流净化空调机组、一层影像科核磁精密空调及全院三气（氧气、负压气体、高压气体）设备、电动气密门的维护保养，维保时间一年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采购包1（净化空气、“三气”及电动气密门等设备维护保养服务）：属于专门面向中小企业采购。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信息记录名单的，不得参加磋商：供应商在递交响应文件截止时间前被“信用中国”网站（www.creditchina.gov.cn）和中国政府采购网（www.ccgp.gov.cn）上被列入失信被执行人、重大税收违法失信主体、政府采购严重违法失信行为信息记录名单的，不得参加磋商</w:t>
      </w:r>
    </w:p>
    <w:p>
      <w:pPr>
        <w:pStyle w:val="null3"/>
      </w:pPr>
      <w:r>
        <w:rPr>
          <w:rFonts w:ascii="仿宋_GB2312" w:hAnsi="仿宋_GB2312" w:cs="仿宋_GB2312" w:eastAsia="仿宋_GB2312"/>
        </w:rPr>
        <w:t>2、法定代表人参加的，须提供本人身份证复印件加盖公章；法定代表人授权他人参加的，须提供法定代表人委托授权书原件加盖公章，并提供被授权代表的身份证复印件加盖公章，并提供授权代表本单位证明（养老保险缴纳证明）：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0919-6285612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w:t>
      </w:r>
    </w:p>
    <w:p>
      <w:pPr>
        <w:pStyle w:val="null3"/>
      </w:pPr>
      <w:r>
        <w:rPr>
          <w:rFonts w:ascii="仿宋_GB2312" w:hAnsi="仿宋_GB2312" w:cs="仿宋_GB2312" w:eastAsia="仿宋_GB2312"/>
        </w:rPr>
        <w:t>邮编：710045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手术室、供应室、负压病房层流净化空调机组</w:t>
      </w:r>
      <w:r>
        <w:rPr>
          <w:rFonts w:ascii="仿宋_GB2312" w:hAnsi="仿宋_GB2312" w:cs="仿宋_GB2312" w:eastAsia="仿宋_GB2312"/>
          <w:sz w:val="21"/>
        </w:rPr>
        <w:t>、一层影像科核磁精密空调</w:t>
      </w:r>
      <w:r>
        <w:rPr>
          <w:rFonts w:ascii="仿宋_GB2312" w:hAnsi="仿宋_GB2312" w:cs="仿宋_GB2312" w:eastAsia="仿宋_GB2312"/>
          <w:sz w:val="21"/>
        </w:rPr>
        <w:t>及全院三气（氧气、负压气体、高压气体）设备、电动气密门的维护保养，维保时间一年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区人民医院关于采购净化空调、“三气”及电动气密门等设备维护保养项目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标的名称：区人民医院关于采购净化空调、“三气”及电动气密门等设备维护保养项目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99"/>
              <w:gridCol w:w="199"/>
              <w:gridCol w:w="199"/>
              <w:gridCol w:w="199"/>
              <w:gridCol w:w="571"/>
              <w:gridCol w:w="678"/>
              <w:gridCol w:w="199"/>
              <w:gridCol w:w="305"/>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维保</w:t>
                  </w:r>
                </w:p>
                <w:p>
                  <w:pPr>
                    <w:pStyle w:val="null3"/>
                    <w:jc w:val="center"/>
                  </w:pPr>
                  <w:r>
                    <w:rPr>
                      <w:rFonts w:ascii="仿宋_GB2312" w:hAnsi="仿宋_GB2312" w:cs="仿宋_GB2312" w:eastAsia="仿宋_GB2312"/>
                      <w:sz w:val="24"/>
                    </w:rPr>
                    <w:t>年限</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292*595*46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AHU-3</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292*595*46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PHU-1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595*595*380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初效过滤器</w:t>
                  </w:r>
                  <w:r>
                    <w:rPr>
                      <w:rFonts w:ascii="仿宋_GB2312" w:hAnsi="仿宋_GB2312" w:cs="仿宋_GB2312" w:eastAsia="仿宋_GB2312"/>
                      <w:sz w:val="24"/>
                    </w:rPr>
                    <w:t>G4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595*595*46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中效过滤器</w:t>
                  </w:r>
                  <w:r>
                    <w:rPr>
                      <w:rFonts w:ascii="仿宋_GB2312" w:hAnsi="仿宋_GB2312" w:cs="仿宋_GB2312" w:eastAsia="仿宋_GB2312"/>
                      <w:sz w:val="24"/>
                    </w:rPr>
                    <w:t>F8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292*595*380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百级层流过滤器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万级层流过滤器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高效过滤器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手术室电动门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手术室气密门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空气压缩机空滤</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空气压缩机机油</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空气压缩机油滤</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过滤器油芯</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SAL-6-C-T</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高效除油器滤芯</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SLB-6</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活性炭过滤器滤芯</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DLD-1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除菌过滤器滤芯</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DLD-1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全院负压</w:t>
                  </w:r>
                </w:p>
                <w:p>
                  <w:pPr>
                    <w:pStyle w:val="null3"/>
                    <w:jc w:val="center"/>
                  </w:pPr>
                  <w:r>
                    <w:rPr>
                      <w:rFonts w:ascii="仿宋_GB2312" w:hAnsi="仿宋_GB2312" w:cs="仿宋_GB2312" w:eastAsia="仿宋_GB2312"/>
                      <w:sz w:val="24"/>
                    </w:rPr>
                    <w:t>压缩空气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电子排水器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影像科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平开</w:t>
                  </w:r>
                  <w:r>
                    <w:rPr>
                      <w:rFonts w:ascii="仿宋_GB2312" w:hAnsi="仿宋_GB2312" w:cs="仿宋_GB2312" w:eastAsia="仿宋_GB2312"/>
                      <w:sz w:val="24"/>
                    </w:rPr>
                    <w:t>气密门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影像科</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w:t>
                  </w:r>
                </w:p>
                <w:p>
                  <w:pPr>
                    <w:pStyle w:val="null3"/>
                    <w:jc w:val="center"/>
                  </w:pPr>
                  <w:r>
                    <w:rPr>
                      <w:rFonts w:ascii="仿宋_GB2312" w:hAnsi="仿宋_GB2312" w:cs="仿宋_GB2312" w:eastAsia="仿宋_GB2312"/>
                      <w:sz w:val="24"/>
                    </w:rPr>
                    <w:t>气密</w:t>
                  </w:r>
                  <w:r>
                    <w:rPr>
                      <w:rFonts w:ascii="仿宋_GB2312" w:hAnsi="仿宋_GB2312" w:cs="仿宋_GB2312" w:eastAsia="仿宋_GB2312"/>
                      <w:sz w:val="24"/>
                    </w:rPr>
                    <w:t>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产房</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w:t>
                  </w:r>
                </w:p>
                <w:p>
                  <w:pPr>
                    <w:pStyle w:val="null3"/>
                    <w:jc w:val="center"/>
                  </w:pPr>
                  <w:r>
                    <w:rPr>
                      <w:rFonts w:ascii="仿宋_GB2312" w:hAnsi="仿宋_GB2312" w:cs="仿宋_GB2312" w:eastAsia="仿宋_GB2312"/>
                      <w:sz w:val="24"/>
                    </w:rPr>
                    <w:t>气密门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氧气汇流总站</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含分子筛、加压机头、流量计、阀门等的维修、更换、年检等一切费用（含机油、过滤器等材料）</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氧气汇流终端站</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功能带终端插口</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全院氧气</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呼叫器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37</w:t>
                  </w:r>
                </w:p>
              </w:tc>
            </w:tr>
            <w:tr>
              <w:tc>
                <w:tcPr>
                  <w:tcW w:type="dxa" w:w="19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8</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核磁机房</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w:t>
                  </w:r>
                </w:p>
              </w:tc>
              <w:tc>
                <w:tcPr>
                  <w:tcW w:type="dxa" w:w="5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6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rPr>
              <w:t>维保概况及内容介绍：</w:t>
            </w:r>
          </w:p>
          <w:p>
            <w:pPr>
              <w:pStyle w:val="null3"/>
              <w:jc w:val="both"/>
            </w:pPr>
            <w:r>
              <w:rPr>
                <w:rFonts w:ascii="仿宋_GB2312" w:hAnsi="仿宋_GB2312" w:cs="仿宋_GB2312" w:eastAsia="仿宋_GB2312"/>
                <w:sz w:val="28"/>
              </w:rPr>
              <w:t>手术室、供应室、负压房净化层流</w:t>
            </w:r>
            <w:r>
              <w:rPr>
                <w:rFonts w:ascii="仿宋_GB2312" w:hAnsi="仿宋_GB2312" w:cs="仿宋_GB2312" w:eastAsia="仿宋_GB2312"/>
                <w:sz w:val="28"/>
              </w:rPr>
              <w:t>、一层影像科核磁</w:t>
            </w:r>
            <w:r>
              <w:rPr>
                <w:rFonts w:ascii="仿宋_GB2312" w:hAnsi="仿宋_GB2312" w:cs="仿宋_GB2312" w:eastAsia="仿宋_GB2312"/>
                <w:sz w:val="28"/>
              </w:rPr>
              <w:t>空调机组维保</w:t>
            </w:r>
          </w:p>
          <w:p>
            <w:pPr>
              <w:pStyle w:val="null3"/>
              <w:jc w:val="both"/>
            </w:pPr>
            <w:r>
              <w:rPr>
                <w:rFonts w:ascii="仿宋_GB2312" w:hAnsi="仿宋_GB2312" w:cs="仿宋_GB2312" w:eastAsia="仿宋_GB2312"/>
                <w:sz w:val="28"/>
              </w:rPr>
              <w:t>（一）维保概况：</w:t>
            </w:r>
          </w:p>
          <w:p>
            <w:pPr>
              <w:pStyle w:val="null3"/>
              <w:jc w:val="both"/>
            </w:pPr>
            <w:r>
              <w:rPr>
                <w:rFonts w:ascii="仿宋_GB2312" w:hAnsi="仿宋_GB2312" w:cs="仿宋_GB2312" w:eastAsia="仿宋_GB2312"/>
                <w:sz w:val="28"/>
              </w:rPr>
              <w:t>1、手术部位于病房楼13层，共设手术室7间（百级1间，万级2间，十万级洁净通道及X光操作间1组，普通手术室4间）及配套用房、洁净走廊、清洁走廊等组成。洁净手术室共分为三个独立空气净化系统：百级手术室，万级手术室，十万级洁净通道及相关洁净辅助用房（万级前室、X光操作间））各为一个独立空气层流净化系统，普通手术室及清洁走廊、辅房、污物走廊采用组合空调机组提供空气循环系统。整个手术室设置一台新风机组集中供风。空调由麦克维尔净化空调组成</w:t>
            </w:r>
          </w:p>
          <w:p>
            <w:pPr>
              <w:pStyle w:val="null3"/>
              <w:jc w:val="both"/>
            </w:pPr>
            <w:r>
              <w:rPr>
                <w:rFonts w:ascii="仿宋_GB2312" w:hAnsi="仿宋_GB2312" w:cs="仿宋_GB2312" w:eastAsia="仿宋_GB2312"/>
                <w:sz w:val="28"/>
              </w:rPr>
              <w:t>2、供应室中心位于病房楼一层，由去污区、检查打包区、洁净区及配套用房三大区域组成。供应中心采用二个空气净化系统，检查、打包区、缓冲间、洁具间、辅料打包间、去污去、推车存放、洁具间为一个独立空气净化系统，发放大厅、无菌物品存放间、凉放间、一次性用品、拆包间为一个独立空气净化系统。整个手术室设置一台新风机组集中供风。空调由雅士净化空调组成</w:t>
            </w:r>
          </w:p>
          <w:p>
            <w:pPr>
              <w:pStyle w:val="null3"/>
              <w:jc w:val="both"/>
            </w:pPr>
            <w:r>
              <w:rPr>
                <w:rFonts w:ascii="仿宋_GB2312" w:hAnsi="仿宋_GB2312" w:cs="仿宋_GB2312" w:eastAsia="仿宋_GB2312"/>
                <w:sz w:val="28"/>
              </w:rPr>
              <w:t>负压病房位于感染</w:t>
            </w:r>
          </w:p>
          <w:p>
            <w:pPr>
              <w:pStyle w:val="null3"/>
              <w:jc w:val="both"/>
            </w:pPr>
            <w:r>
              <w:rPr>
                <w:rFonts w:ascii="仿宋_GB2312" w:hAnsi="仿宋_GB2312" w:cs="仿宋_GB2312" w:eastAsia="仿宋_GB2312"/>
                <w:sz w:val="28"/>
              </w:rPr>
              <w:t>4、核磁机房位于一层影像科。</w:t>
            </w:r>
          </w:p>
          <w:p>
            <w:pPr>
              <w:pStyle w:val="null3"/>
              <w:jc w:val="both"/>
            </w:pPr>
            <w:r>
              <w:rPr>
                <w:rFonts w:ascii="仿宋_GB2312" w:hAnsi="仿宋_GB2312" w:cs="仿宋_GB2312" w:eastAsia="仿宋_GB2312"/>
                <w:sz w:val="28"/>
              </w:rPr>
              <w:t>（二）维保内容</w:t>
            </w:r>
          </w:p>
          <w:p>
            <w:pPr>
              <w:pStyle w:val="null3"/>
              <w:jc w:val="both"/>
            </w:pPr>
            <w:r>
              <w:rPr>
                <w:rFonts w:ascii="仿宋_GB2312" w:hAnsi="仿宋_GB2312" w:cs="仿宋_GB2312" w:eastAsia="仿宋_GB2312"/>
                <w:sz w:val="28"/>
              </w:rPr>
              <w:t>1.1清洗下回风过滤网及回风口</w:t>
            </w:r>
          </w:p>
          <w:p>
            <w:pPr>
              <w:pStyle w:val="null3"/>
              <w:jc w:val="both"/>
            </w:pPr>
            <w:r>
              <w:rPr>
                <w:rFonts w:ascii="仿宋_GB2312" w:hAnsi="仿宋_GB2312" w:cs="仿宋_GB2312" w:eastAsia="仿宋_GB2312"/>
                <w:sz w:val="28"/>
              </w:rPr>
              <w:t>1.2每个月对手术室做沉浮菌检测</w:t>
            </w:r>
          </w:p>
          <w:p>
            <w:pPr>
              <w:pStyle w:val="null3"/>
              <w:jc w:val="both"/>
            </w:pPr>
            <w:r>
              <w:rPr>
                <w:rFonts w:ascii="仿宋_GB2312" w:hAnsi="仿宋_GB2312" w:cs="仿宋_GB2312" w:eastAsia="仿宋_GB2312"/>
                <w:sz w:val="28"/>
              </w:rPr>
              <w:t>1.3每季度对净化空调机组初效、中效过滤网清洗</w:t>
            </w:r>
          </w:p>
          <w:p>
            <w:pPr>
              <w:pStyle w:val="null3"/>
              <w:jc w:val="both"/>
            </w:pPr>
            <w:r>
              <w:rPr>
                <w:rFonts w:ascii="仿宋_GB2312" w:hAnsi="仿宋_GB2312" w:cs="仿宋_GB2312" w:eastAsia="仿宋_GB2312"/>
                <w:sz w:val="28"/>
              </w:rPr>
              <w:t>1.4每季度对手术室温湿度表、照度、噪音、压差、尘埃粒子做一次综合自检</w:t>
            </w:r>
          </w:p>
          <w:p>
            <w:pPr>
              <w:pStyle w:val="null3"/>
              <w:jc w:val="both"/>
            </w:pPr>
            <w:r>
              <w:rPr>
                <w:rFonts w:ascii="仿宋_GB2312" w:hAnsi="仿宋_GB2312" w:cs="仿宋_GB2312" w:eastAsia="仿宋_GB2312"/>
                <w:sz w:val="28"/>
              </w:rPr>
              <w:t>1.5每季度对净化空调机组自动控制及电器元件系统进行维护</w:t>
            </w:r>
          </w:p>
          <w:p>
            <w:pPr>
              <w:pStyle w:val="null3"/>
              <w:jc w:val="both"/>
            </w:pPr>
            <w:r>
              <w:rPr>
                <w:rFonts w:ascii="仿宋_GB2312" w:hAnsi="仿宋_GB2312" w:cs="仿宋_GB2312" w:eastAsia="仿宋_GB2312"/>
                <w:sz w:val="28"/>
              </w:rPr>
              <w:t>1.6每季度对净化空调机组系统的机械运行进行保养、维护</w:t>
            </w:r>
          </w:p>
          <w:p>
            <w:pPr>
              <w:pStyle w:val="null3"/>
              <w:jc w:val="both"/>
            </w:pPr>
            <w:r>
              <w:rPr>
                <w:rFonts w:ascii="仿宋_GB2312" w:hAnsi="仿宋_GB2312" w:cs="仿宋_GB2312" w:eastAsia="仿宋_GB2312"/>
                <w:sz w:val="28"/>
              </w:rPr>
              <w:t>1.7每年更换初效、中效过滤器</w:t>
            </w:r>
          </w:p>
          <w:p>
            <w:pPr>
              <w:pStyle w:val="null3"/>
              <w:jc w:val="both"/>
            </w:pPr>
            <w:r>
              <w:rPr>
                <w:rFonts w:ascii="仿宋_GB2312" w:hAnsi="仿宋_GB2312" w:cs="仿宋_GB2312" w:eastAsia="仿宋_GB2312"/>
                <w:sz w:val="28"/>
              </w:rPr>
              <w:t>1.8每月对于术室各个系统进行一次全面复查，掌握手术室各项设备运行情况。</w:t>
            </w:r>
          </w:p>
          <w:p>
            <w:pPr>
              <w:pStyle w:val="null3"/>
              <w:jc w:val="both"/>
            </w:pPr>
            <w:r>
              <w:rPr>
                <w:rFonts w:ascii="仿宋_GB2312" w:hAnsi="仿宋_GB2312" w:cs="仿宋_GB2312" w:eastAsia="仿宋_GB2312"/>
                <w:sz w:val="28"/>
              </w:rPr>
              <w:t>1.9手术室及供应室每两年更换高效过滤器</w:t>
            </w:r>
          </w:p>
          <w:p>
            <w:pPr>
              <w:pStyle w:val="null3"/>
              <w:jc w:val="both"/>
            </w:pPr>
            <w:r>
              <w:rPr>
                <w:rFonts w:ascii="仿宋_GB2312" w:hAnsi="仿宋_GB2312" w:cs="仿宋_GB2312" w:eastAsia="仿宋_GB2312"/>
                <w:sz w:val="28"/>
              </w:rPr>
              <w:t>全院三气（氧气、负压气体、压缩气体）机组及功能带、产科、影像科、手术室电动门维保</w:t>
            </w:r>
          </w:p>
          <w:p>
            <w:pPr>
              <w:pStyle w:val="null3"/>
              <w:jc w:val="both"/>
            </w:pPr>
            <w:r>
              <w:rPr>
                <w:rFonts w:ascii="仿宋_GB2312" w:hAnsi="仿宋_GB2312" w:cs="仿宋_GB2312" w:eastAsia="仿宋_GB2312"/>
                <w:sz w:val="28"/>
              </w:rPr>
              <w:t>1.10一层影像科核磁精密空调维保。</w:t>
            </w:r>
          </w:p>
          <w:p>
            <w:pPr>
              <w:pStyle w:val="null3"/>
              <w:jc w:val="both"/>
            </w:pPr>
            <w:r>
              <w:rPr>
                <w:rFonts w:ascii="仿宋_GB2312" w:hAnsi="仿宋_GB2312" w:cs="仿宋_GB2312" w:eastAsia="仿宋_GB2312"/>
                <w:sz w:val="28"/>
              </w:rPr>
              <w:t>（一）维保概况</w:t>
            </w:r>
          </w:p>
          <w:p>
            <w:pPr>
              <w:pStyle w:val="null3"/>
              <w:jc w:val="both"/>
            </w:pPr>
            <w:r>
              <w:rPr>
                <w:rFonts w:ascii="仿宋_GB2312" w:hAnsi="仿宋_GB2312" w:cs="仿宋_GB2312" w:eastAsia="仿宋_GB2312"/>
                <w:sz w:val="28"/>
              </w:rPr>
              <w:t>制氧气机组、备用汇流排（</w:t>
            </w:r>
            <w:r>
              <w:rPr>
                <w:rFonts w:ascii="仿宋_GB2312" w:hAnsi="仿宋_GB2312" w:cs="仿宋_GB2312" w:eastAsia="仿宋_GB2312"/>
                <w:sz w:val="28"/>
              </w:rPr>
              <w:t>20组）位于感染楼楼顶，负压气体、压缩气体位于住院楼付一层，产科电动门</w:t>
            </w:r>
            <w:r>
              <w:rPr>
                <w:rFonts w:ascii="仿宋_GB2312" w:hAnsi="仿宋_GB2312" w:cs="仿宋_GB2312" w:eastAsia="仿宋_GB2312"/>
                <w:sz w:val="28"/>
              </w:rPr>
              <w:t>三</w:t>
            </w:r>
            <w:r>
              <w:rPr>
                <w:rFonts w:ascii="仿宋_GB2312" w:hAnsi="仿宋_GB2312" w:cs="仿宋_GB2312" w:eastAsia="仿宋_GB2312"/>
                <w:sz w:val="28"/>
              </w:rPr>
              <w:t>套，影像科电动门共八套</w:t>
            </w:r>
            <w:r>
              <w:rPr>
                <w:rFonts w:ascii="仿宋_GB2312" w:hAnsi="仿宋_GB2312" w:cs="仿宋_GB2312" w:eastAsia="仿宋_GB2312"/>
                <w:sz w:val="28"/>
              </w:rPr>
              <w:t>，影像科平开门六套，手术室电动门三套，手术室平开门八套，核磁精密空调维保一台。</w:t>
            </w:r>
          </w:p>
          <w:p>
            <w:pPr>
              <w:pStyle w:val="null3"/>
              <w:jc w:val="both"/>
            </w:pPr>
            <w:r>
              <w:rPr>
                <w:rFonts w:ascii="仿宋_GB2312" w:hAnsi="仿宋_GB2312" w:cs="仿宋_GB2312" w:eastAsia="仿宋_GB2312"/>
                <w:sz w:val="28"/>
              </w:rPr>
              <w:t>（二）维保内容</w:t>
            </w:r>
          </w:p>
          <w:p>
            <w:pPr>
              <w:pStyle w:val="null3"/>
              <w:jc w:val="both"/>
            </w:pPr>
            <w:r>
              <w:rPr>
                <w:rFonts w:ascii="仿宋_GB2312" w:hAnsi="仿宋_GB2312" w:cs="仿宋_GB2312" w:eastAsia="仿宋_GB2312"/>
                <w:sz w:val="28"/>
              </w:rPr>
              <w:t>1、公司维修工程师对医院的设备提供维修、保养及协助设备管理服务。</w:t>
            </w:r>
          </w:p>
          <w:p>
            <w:pPr>
              <w:pStyle w:val="null3"/>
              <w:jc w:val="both"/>
            </w:pPr>
            <w:r>
              <w:rPr>
                <w:rFonts w:ascii="仿宋_GB2312" w:hAnsi="仿宋_GB2312" w:cs="仿宋_GB2312" w:eastAsia="仿宋_GB2312"/>
                <w:sz w:val="28"/>
              </w:rPr>
              <w:t>2、每个月巡检各氧气、负压以及空气终端是否漏气及各终端机件的运作情况并做好记录。</w:t>
            </w:r>
          </w:p>
          <w:p>
            <w:pPr>
              <w:pStyle w:val="null3"/>
              <w:jc w:val="both"/>
            </w:pPr>
            <w:r>
              <w:rPr>
                <w:rFonts w:ascii="仿宋_GB2312" w:hAnsi="仿宋_GB2312" w:cs="仿宋_GB2312" w:eastAsia="仿宋_GB2312"/>
                <w:sz w:val="28"/>
              </w:rPr>
              <w:t>3、每个月巡检传呼主机运行状况、各分机有无串号的现象、走廊显示屏所显示是否正确并对有故障的主机、分机进行调试处理。</w:t>
            </w:r>
          </w:p>
          <w:p>
            <w:pPr>
              <w:pStyle w:val="null3"/>
              <w:jc w:val="both"/>
            </w:pPr>
            <w:r>
              <w:rPr>
                <w:rFonts w:ascii="仿宋_GB2312" w:hAnsi="仿宋_GB2312" w:cs="仿宋_GB2312" w:eastAsia="仿宋_GB2312"/>
                <w:sz w:val="28"/>
              </w:rPr>
              <w:t>4、每个月巡检各病房中设备带是否完好（挡板、面板、隔离条等是否有遗失），对设备带所缺失的部分及时恢复。</w:t>
            </w:r>
          </w:p>
          <w:p>
            <w:pPr>
              <w:pStyle w:val="null3"/>
              <w:jc w:val="both"/>
            </w:pPr>
            <w:r>
              <w:rPr>
                <w:rFonts w:ascii="仿宋_GB2312" w:hAnsi="仿宋_GB2312" w:cs="仿宋_GB2312" w:eastAsia="仿宋_GB2312"/>
                <w:sz w:val="28"/>
              </w:rPr>
              <w:t>5、每季度对设备带供电电源插座、附属照明电路、供电系统进行全方位电路检测，及时更换出故障线路，保障设备带供电安全可靠。</w:t>
            </w:r>
          </w:p>
          <w:p>
            <w:pPr>
              <w:pStyle w:val="null3"/>
              <w:jc w:val="both"/>
            </w:pPr>
            <w:r>
              <w:rPr>
                <w:rFonts w:ascii="仿宋_GB2312" w:hAnsi="仿宋_GB2312" w:cs="仿宋_GB2312" w:eastAsia="仿宋_GB2312"/>
                <w:sz w:val="28"/>
              </w:rPr>
              <w:t>6、每个月对开关、插座定期巡查，及时更换出现接触不良或有安全隐患的开关或插座。</w:t>
            </w:r>
          </w:p>
          <w:p>
            <w:pPr>
              <w:pStyle w:val="null3"/>
              <w:jc w:val="both"/>
            </w:pPr>
            <w:r>
              <w:rPr>
                <w:rFonts w:ascii="仿宋_GB2312" w:hAnsi="仿宋_GB2312" w:cs="仿宋_GB2312" w:eastAsia="仿宋_GB2312"/>
                <w:sz w:val="28"/>
              </w:rPr>
              <w:t>7、针对供氧管道、负压管道每年进行两次外观查漏检验。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签订合同后满3个月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签订合同后满6个月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签订合同后满9个月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签订合同后满12个月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采购人与成交供应商签订合同的时限以此处为准，即采购人应在成交通知书发出之日起二十五日内与成交供应商签订采购合同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供应商的企业法人营业执照副本复印件； 2. 供应商提供递交响应文件截止之日前两年内任意一个年度经审计的财务报告复印件（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递交响应文件截止时间前三个月内供应商基本账户开户银行出具的资信证明； 3. 依法缴纳税收和社会保障资金的证明材料复印件； 4. 具备履行合同所必需的设备和专业技术能力的承诺原件； 5. 供应商参加采购活动前3年内在经营活动中没有重大违法记录的书面声明； 6.提供满足政府采购法第二十二条规定的承诺函，供应商需在项目电子化交易系统中按要求填写《响应函》完成承诺并进行电子签章。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同时在《资格证明文件》中提供供应商控股股东名称、控股公司的名称和存在管理、被管理关系的单位名称说明及供应商不属于为本项目提供整体设计、规范编制或者项目管理、监理、检测等服务的供应商声明</w:t>
            </w:r>
          </w:p>
        </w:tc>
        <w:tc>
          <w:tcPr>
            <w:tcW w:type="dxa" w:w="1661"/>
          </w:tcPr>
          <w:p>
            <w:pPr>
              <w:pStyle w:val="null3"/>
            </w:pPr>
            <w:r>
              <w:rPr>
                <w:rFonts w:ascii="仿宋_GB2312" w:hAnsi="仿宋_GB2312" w:cs="仿宋_GB2312" w:eastAsia="仿宋_GB2312"/>
              </w:rPr>
              <w:t>其他资格证明文件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其他资格证明文件 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磋商</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3322"/>
          </w:tcPr>
          <w:p>
            <w:pPr>
              <w:pStyle w:val="null3"/>
            </w:pPr>
            <w:r>
              <w:rPr>
                <w:rFonts w:ascii="仿宋_GB2312" w:hAnsi="仿宋_GB2312" w:cs="仿宋_GB2312" w:eastAsia="仿宋_GB2312"/>
              </w:rPr>
              <w:t>法定代表人参加的，须提供本人身份证复印件加盖公章；法定代表人授权他人参加的，须提供法定代表人委托授权书原件加盖公章，并提供被授权代表的身份证复印件加盖公章，并提供授权代表本单位证明（养老保险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其他资格证明文件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响应内容不存在漏项或数量与要求不符合采购文件规定情形，响应内容满足采购文件的商务、技术等实质性要求，不存在服务档次降低的情形</w:t>
            </w:r>
          </w:p>
        </w:tc>
        <w:tc>
          <w:tcPr>
            <w:tcW w:type="dxa" w:w="1661"/>
          </w:tcPr>
          <w:p>
            <w:pPr>
              <w:pStyle w:val="null3"/>
            </w:pPr>
            <w:r>
              <w:rPr>
                <w:rFonts w:ascii="仿宋_GB2312" w:hAnsi="仿宋_GB2312" w:cs="仿宋_GB2312" w:eastAsia="仿宋_GB2312"/>
              </w:rPr>
              <w:t>分项报价表.docx 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所响应方案细致完整、可行、描述条理清晰，内容齐全，有较高的针对性，根据响应情况得8分；所响应方案较完整，可基本实现及满足服务要求，根据响应情况得5分；所响应方案有明显缺陷，针对性较差，不能满足本项目基本服务要求，根据响应情况得2分；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项目组织评审1</w:t>
            </w:r>
          </w:p>
        </w:tc>
        <w:tc>
          <w:tcPr>
            <w:tcW w:type="dxa" w:w="2492"/>
          </w:tcPr>
          <w:p>
            <w:pPr>
              <w:pStyle w:val="null3"/>
            </w:pPr>
            <w:r>
              <w:rPr>
                <w:rFonts w:ascii="仿宋_GB2312" w:hAnsi="仿宋_GB2312" w:cs="仿宋_GB2312" w:eastAsia="仿宋_GB2312"/>
              </w:rPr>
              <w:t>维保人员人数及专业设置合理，针对性强，完全满足本项目要求，得6分；维保人员人数及专业设置较为合理，基本满足本项目要求，得4分；维保人员人数及专业设置有明显缺陷，针对性较差，不能满足本项目基本要求，得2分。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项目组织评审2</w:t>
            </w:r>
          </w:p>
        </w:tc>
        <w:tc>
          <w:tcPr>
            <w:tcW w:type="dxa" w:w="2492"/>
          </w:tcPr>
          <w:p>
            <w:pPr>
              <w:pStyle w:val="null3"/>
            </w:pPr>
            <w:r>
              <w:rPr>
                <w:rFonts w:ascii="仿宋_GB2312" w:hAnsi="仿宋_GB2312" w:cs="仿宋_GB2312" w:eastAsia="仿宋_GB2312"/>
              </w:rPr>
              <w:t>维保人员工作计划及轮换制度完全满足本项目要求，得6分；维保人员工作计划及轮换制度基本满足本项目要求，得4分；维保人员工作计划及轮换制度不满足本项目基本要求，得2分；未提供相关资料不得分。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项目组织评审3</w:t>
            </w:r>
          </w:p>
        </w:tc>
        <w:tc>
          <w:tcPr>
            <w:tcW w:type="dxa" w:w="2492"/>
          </w:tcPr>
          <w:p>
            <w:pPr>
              <w:pStyle w:val="null3"/>
            </w:pPr>
            <w:r>
              <w:rPr>
                <w:rFonts w:ascii="仿宋_GB2312" w:hAnsi="仿宋_GB2312" w:cs="仿宋_GB2312" w:eastAsia="仿宋_GB2312"/>
              </w:rPr>
              <w:t>现场维保工作制度设置完善、合理，完全满足本项目要求，得6分；现场维保工作制度设置基本满足本项目要求，得4分；现场维保工作制度设置不满足本项目基本要求，得2分。未提供相关资料不得分。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维保服务评审1</w:t>
            </w:r>
          </w:p>
        </w:tc>
        <w:tc>
          <w:tcPr>
            <w:tcW w:type="dxa" w:w="2492"/>
          </w:tcPr>
          <w:p>
            <w:pPr>
              <w:pStyle w:val="null3"/>
            </w:pPr>
            <w:r>
              <w:rPr>
                <w:rFonts w:ascii="仿宋_GB2312" w:hAnsi="仿宋_GB2312" w:cs="仿宋_GB2312" w:eastAsia="仿宋_GB2312"/>
              </w:rPr>
              <w:t>维保工作流程科学合理，安排妥当，满足本项目要求，得6分；维保工作流程可行性一般，基本满足本项目要求，得4分；维保工作流程有明显缺陷，针对性较差，不满足本项目基本要求，得2分。未提供相关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维保服务评审2</w:t>
            </w:r>
          </w:p>
        </w:tc>
        <w:tc>
          <w:tcPr>
            <w:tcW w:type="dxa" w:w="2492"/>
          </w:tcPr>
          <w:p>
            <w:pPr>
              <w:pStyle w:val="null3"/>
            </w:pPr>
            <w:r>
              <w:rPr>
                <w:rFonts w:ascii="仿宋_GB2312" w:hAnsi="仿宋_GB2312" w:cs="仿宋_GB2312" w:eastAsia="仿宋_GB2312"/>
              </w:rPr>
              <w:t>质量保证措施内容全面具体、有详细的质量保证方案且描述清晰合理，得6分；质量保证措施内容基本全面，质量保证方案内容描述一般且能够保证本项目顺利开展，得4分；质量保证措施内容描述模糊不清，逻辑混乱，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维保服务评审3</w:t>
            </w:r>
          </w:p>
        </w:tc>
        <w:tc>
          <w:tcPr>
            <w:tcW w:type="dxa" w:w="2492"/>
          </w:tcPr>
          <w:p>
            <w:pPr>
              <w:pStyle w:val="null3"/>
            </w:pPr>
            <w:r>
              <w:rPr>
                <w:rFonts w:ascii="仿宋_GB2312" w:hAnsi="仿宋_GB2312" w:cs="仿宋_GB2312" w:eastAsia="仿宋_GB2312"/>
              </w:rPr>
              <w:t>根据自身经验对项目内容及要求的理解情况和根据本项目实际情况，能结合本项目相关需求，分析本项目重点、难点工作，并为高质量的完成本项目提出合理化建议。 内容完整、可实施、经济、安全、切实可行，逻辑思维清理合理且有针对性，得4分；内容完整、可实施、逻辑思维清理合理，得3分；内容完整、可实施，得2分；未提供不得分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维保服务评审4</w:t>
            </w:r>
          </w:p>
        </w:tc>
        <w:tc>
          <w:tcPr>
            <w:tcW w:type="dxa" w:w="2492"/>
          </w:tcPr>
          <w:p>
            <w:pPr>
              <w:pStyle w:val="null3"/>
            </w:pPr>
            <w:r>
              <w:rPr>
                <w:rFonts w:ascii="仿宋_GB2312" w:hAnsi="仿宋_GB2312" w:cs="仿宋_GB2312" w:eastAsia="仿宋_GB2312"/>
              </w:rPr>
              <w:t>应急维保服务措施内容完整、可实施、且有针对性得4分；内容完整、可实施得3分；方案基本完整得2分；未提供不得分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拟投入设备情况</w:t>
            </w:r>
          </w:p>
        </w:tc>
        <w:tc>
          <w:tcPr>
            <w:tcW w:type="dxa" w:w="2492"/>
          </w:tcPr>
          <w:p>
            <w:pPr>
              <w:pStyle w:val="null3"/>
            </w:pPr>
            <w:r>
              <w:rPr>
                <w:rFonts w:ascii="仿宋_GB2312" w:hAnsi="仿宋_GB2312" w:cs="仿宋_GB2312" w:eastAsia="仿宋_GB2312"/>
              </w:rPr>
              <w:t>拟投入本项目设备齐全，能高效完成本项目维保任务。 设备完整、合理、齐全、可行性高，得6分；设备完整、可行性一般，得4分；设备基本完整，得2分；未提供不得分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备品配件保障方案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号）要求提供国家确定的认证机构出具的、处于有效期之内的节能产品或环境标志产品认证证书，每提供一个得1分，满分5分。政府强制采购产品不予加分。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根据供应商承担过的类似项目业绩，以合同为评审依据，每提供一个合同得2分，满分10分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供应商对整体服务、项目实施过程中的服务以及售后服务做出承诺。承诺内容全面，实际可行性较高的，得4分；承诺内容较全面，有一定的可行性的，得3分；承诺内容较全面，得2分；未提供不得分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