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版本号：JZZB2025-108920250827002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教学楼清洁能源维修项目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JZZB2025-1089</w:t>
      </w:r>
      <w:r>
        <w:br/>
      </w:r>
      <w:r>
        <w:br/>
      </w:r>
      <w:r>
        <w:br/>
      </w:r>
    </w:p>
    <w:p>
      <w:pPr>
        <w:pStyle w:val="null3"/>
        <w:jc w:val="center"/>
        <w:outlineLvl w:val="2"/>
      </w:pPr>
      <w:r>
        <w:rPr>
          <w:rFonts w:ascii="仿宋_GB2312" w:hAnsi="仿宋_GB2312" w:cs="仿宋_GB2312" w:eastAsia="仿宋_GB2312"/>
          <w:sz w:val="28"/>
          <w:b/>
        </w:rPr>
        <w:t>铜川市耀州区永安路街道北街小学</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铜川市耀州区永安路街道北街小学</w:t>
      </w:r>
      <w:r>
        <w:rPr>
          <w:rFonts w:ascii="仿宋_GB2312" w:hAnsi="仿宋_GB2312" w:cs="仿宋_GB2312" w:eastAsia="仿宋_GB2312"/>
        </w:rPr>
        <w:t>委托，拟对</w:t>
      </w:r>
      <w:r>
        <w:rPr>
          <w:rFonts w:ascii="仿宋_GB2312" w:hAnsi="仿宋_GB2312" w:cs="仿宋_GB2312" w:eastAsia="仿宋_GB2312"/>
        </w:rPr>
        <w:t>教学楼清洁能源维修项目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JZZB2025-1089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教学楼清洁能源维修项目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本项目为铜川市耀州区永安路街道北街小学铜川市耀州区永安路街道北街小学教学楼清洁能源维修建设项目，建设内容：l#、2＃教学楼维修建设，具体工作内容详见采购文件、图纸及工程量清单。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采购包1（教学楼清洁能源维修建设项目）：属于专门面向中小企业采购。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或法人身份证明：法定代表人或单位负责人参加磋商的，应提供法定代表人或单位负责人身份证明；授权代表参加磋商的，应提供法定代表人或单位负责人身份证明、授权委托书及授权代表在本单位缴纳养老保险证明</w:t>
      </w:r>
    </w:p>
    <w:p>
      <w:pPr>
        <w:pStyle w:val="null3"/>
      </w:pPr>
      <w:r>
        <w:rPr>
          <w:rFonts w:ascii="仿宋_GB2312" w:hAnsi="仿宋_GB2312" w:cs="仿宋_GB2312" w:eastAsia="仿宋_GB2312"/>
        </w:rPr>
        <w:t>2、“信用中国”网站和中国政府采购网（www.ccgp.gov.cn）查询记录：供应商未被列入“信用中国”网站(www.creditchina.gov.cn)“失信被执行人或重大税收违法失信主体”记录名单；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p>
      <w:pPr>
        <w:pStyle w:val="null3"/>
      </w:pPr>
      <w:r>
        <w:rPr>
          <w:rFonts w:ascii="仿宋_GB2312" w:hAnsi="仿宋_GB2312" w:cs="仿宋_GB2312" w:eastAsia="仿宋_GB2312"/>
        </w:rPr>
        <w:t>3、企业资质：具备建设行政主管部门颁发的建筑工程施工总承包三级及以上资质且具备有效的安全生产许可证； 附资质证书的复印件或扫描件</w:t>
      </w:r>
    </w:p>
    <w:p>
      <w:pPr>
        <w:pStyle w:val="null3"/>
      </w:pPr>
      <w:r>
        <w:rPr>
          <w:rFonts w:ascii="仿宋_GB2312" w:hAnsi="仿宋_GB2312" w:cs="仿宋_GB2312" w:eastAsia="仿宋_GB2312"/>
        </w:rPr>
        <w:t>4、拟派项目经理：拟派项目经理具有建筑工程专业二级及以上注册建造师执业资格及有效的安全生产考核证（B证）且在本单位注册，未担任其他在建工程的项目经理（提供承诺，格式自拟）； 附证件的复印件或扫描件及承诺书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铜川市耀州区永安路街道北街小学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耀州区学古路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张江涛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18091919608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采购包1：2,229,933.17元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参照《国家计委关于印发&lt;招标代理服务收费管理暂行办法&gt;的通知》（计价格[2002]1980号）和国家发展改革委员会办厅颁发的《关于招标代理服务收费有关问题的通知》（发改办价格[2003]857号）规定标准收取。2.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铜川市耀州区永安路街道北街小学</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铜川市耀州区永安路街道北街小学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铜川市耀州区永安路街道北街小学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联系电话：029-87976716-602</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2,229,933.17</w:t>
      </w:r>
    </w:p>
    <w:p>
      <w:pPr>
        <w:pStyle w:val="null3"/>
      </w:pPr>
      <w:r>
        <w:rPr>
          <w:rFonts w:ascii="仿宋_GB2312" w:hAnsi="仿宋_GB2312" w:cs="仿宋_GB2312" w:eastAsia="仿宋_GB2312"/>
        </w:rPr>
        <w:t>采购包最高限价（元）: 2,229,933.17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铜川市耀州区永安路街道北街小学教学楼清洁能源维修项目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2,229,933.17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标的名称：铜川市耀州区永安路街道北街小学教学楼清洁能源维修项目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）工程内容：本项目</w:t>
            </w:r>
            <w:r>
              <w:rPr>
                <w:rFonts w:ascii="仿宋_GB2312" w:hAnsi="仿宋_GB2312" w:cs="仿宋_GB2312" w:eastAsia="仿宋_GB2312"/>
                <w:sz w:val="20"/>
              </w:rPr>
              <w:t>工程量清单及图纸全部内容。</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）工期：</w:t>
            </w:r>
            <w:r>
              <w:rPr>
                <w:rFonts w:ascii="仿宋_GB2312" w:hAnsi="仿宋_GB2312" w:cs="仿宋_GB2312" w:eastAsia="仿宋_GB2312"/>
                <w:sz w:val="20"/>
              </w:rPr>
              <w:t>45日历日</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）工程地点：铜川市耀州区永安路街道北街小学内。</w:t>
            </w:r>
          </w:p>
          <w:p>
            <w:pPr>
              <w:pStyle w:val="null3"/>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）质保期：自工程竣工验收合格之日起</w:t>
            </w:r>
            <w:r>
              <w:rPr>
                <w:rFonts w:ascii="仿宋_GB2312" w:hAnsi="仿宋_GB2312" w:cs="仿宋_GB2312" w:eastAsia="仿宋_GB2312"/>
                <w:sz w:val="20"/>
              </w:rPr>
              <w:t>24</w:t>
            </w:r>
            <w:r>
              <w:rPr>
                <w:rFonts w:ascii="仿宋_GB2312" w:hAnsi="仿宋_GB2312" w:cs="仿宋_GB2312" w:eastAsia="仿宋_GB2312"/>
                <w:sz w:val="20"/>
              </w:rPr>
              <w:t>个月。</w:t>
            </w:r>
          </w:p>
          <w:p>
            <w:pPr>
              <w:pStyle w:val="null3"/>
            </w:pPr>
            <w:r>
              <w:rPr>
                <w:rFonts w:ascii="仿宋_GB2312" w:hAnsi="仿宋_GB2312" w:cs="仿宋_GB2312" w:eastAsia="仿宋_GB2312"/>
                <w:sz w:val="21"/>
              </w:rPr>
              <w:t>（5）质量要求：符合国家现行有关施工质量验收规范要求“合格”标准。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建筑工程施工质量验收统一标准》（GB50300-2013）等相关法律法规及采购人要求.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按格式要求填写《响应函》及《资格证明文件》并按要求进行签章。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按格式要求填写《响应函》及《资格证明文件》并按要求进行签章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提供了法人代表、控股股东、控股企业及管理、被管理单位情况声明且各供应商之间不存在单位负责人为同一人或者存在控股、管理关系情形； 提供了供应商未为本项目提供整体设计、规范编制或者项目管理、监理、检测等服务的声明。按格式要求填写《响应函》及《资格证明文件》并按要求进行签章。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参与的供应商全部为符合政策要求的中小企业。</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具备建设行政主管部门颁发的建筑工程施工总承包三级及以上资质且具备有效的安全生产许可证； 附资质证书的复印件或扫描件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拟派项目经理具有建筑工程专业二级及以上注册建造师执业资格及有效的安全生产考核证（B证）且在本单位注册，未担任其他在建工程的项目经理（提供承诺，格式自拟）； 附证件的复印件或扫描件及承诺书</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响应方案说明.docx 已标价工程量清单 中小企业声明函 残疾人福利性单位声明函 拒绝政府采购领域商业贿赂承诺书.docx 偏离表.docx 报价函 标的清单 响应函 资格证明文件.docx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针对本项目提供科学、可行、合理的总体施工组织布置及规划，满足采购人需求。 1.总体施工组织布置及规划内容详尽，全面、具体、可行、科学合理，得10分； 2.总体施工组织布置及规划内容较详尽，比较全面、可行，得8分； 3.总体施工组织布置及规划没有明显缺漏，相对全面，得6分； 4.总体施工组织布置及规划基本全面，有一定合理性，得4分； 5.总体施工组织布置及规划简单，合理性差的得2分； 6.不满足项目要求或未提供不计分。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针对本项目提供科学、可行、合理的施工方案、方法与技术措施，满足采购人需求。 1.施工方案、方法与技术措施全面、具体、可行、科学合理，得6分； 2.施工方案、方法与技术措施比较全面、具体、可行，得3分； 3.施工方案、方法与技术措施简单，有一定的合理性得1分；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针对本项目提供的项目质量保证体系及措施科学、合理、可行，满足采购人需求。 1.质量保证体系及措施科学、合理、可行得5分； 2.质量保证体系及措施内容较完善，有一定的科学性、可行性得3分； 3.质量保证体系及措施内容简单，可行性差得1分；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针对本项目提供的项目安全保证措施科学、合理、可行，满足采购人需求。 1.安全保证措施科学、合理、可行得5分； 2.安全保证措施内容较完善，有一定的科学性、可行性得3分； 3.安全保证措施内容简单，可行性差得1分；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1.项目进度计划和工期目标科学、合理、可行得6分； 2.项目进度计划和工期安排内容较完善，有一定的科学性、可行性得3分； 3.项目进度计划和工期内容简单，可行性差得1分；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1.拟投入本项目人员数量充足，专业人员配置齐全、针对性强、分工明确，能够满足采购人项目需求的得5分； 2.人员配备数量一般，专业人员配备能够基本满足项目实施需要，分工有一定的合理性，基本能满足项目需求的得3分； 3.人员配备数量较少，专业人员配备不齐全的得1分；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拟投入本项目主要机具、设备和劳动力配置情况</w:t>
            </w:r>
          </w:p>
        </w:tc>
        <w:tc>
          <w:tcPr>
            <w:tcW w:type="dxa" w:w="2492"/>
          </w:tcPr>
          <w:p>
            <w:pPr>
              <w:pStyle w:val="null3"/>
            </w:pPr>
            <w:r>
              <w:rPr>
                <w:rFonts w:ascii="仿宋_GB2312" w:hAnsi="仿宋_GB2312" w:cs="仿宋_GB2312" w:eastAsia="仿宋_GB2312"/>
              </w:rPr>
              <w:t>拟投入本项目主要机具、设备和劳动力配置情况，磋商小组可根据拟投入本项目设备情况自主打分。 1.拟投入的主要机具、设备和劳动力充分、能满足项目需要得6分； 2.拟投入的主要机具、设备和劳动力较充分、基本满足项目需要得3分； 3.拟投入的主要机具、设备和劳动力有缺漏、配备不齐全得1分；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根据采购人意见及时调整人员及服务方案的承诺： 1.承诺具体、详细、可行得5分； 2.承诺较具体、内容较全面、较可行得3分； 3.承诺内容简单、可行性较差的得1分；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 1.项目风险预测与防范，事故应急预案科学、合理、可行得5分； 2.项目风险预测与防范，事故应急预案内容较完善，有一定的科学性、可行性得3分； 3.项目风险预测与防范，事故应急预案内容简单，可行性差得1分；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 1.完整、科学、合理、可行得7分； 2.质量保修承诺较完整、较科学、较可行得4分； 3.质量保修承诺简单得1分； 4.不满足项目要求或未提供不计分。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2022年1月1日以来承接过类似项目的合同证明（以合同的签订日期为准）（每提供一个得2.5分，满分5分）（合同内容须清晰可辨认，无涂改，否则视为无效合同）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拟派项目负责人业绩证明</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2022年1月1日以来承接过类似项目的合同证明（以合同的签订日期为准）（每提供一个得5分，满分5分）（合同内容须清晰可辨认，无涂改，否则视为无效合同）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