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版本号：ZFCGYHJ-202508-00120250826002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永安路街道南街小学智慧教室装备采购项目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ZFCGYHJ-202508-001</w:t>
      </w:r>
      <w:r>
        <w:br/>
      </w:r>
      <w:r>
        <w:br/>
      </w:r>
      <w:r>
        <w:br/>
      </w:r>
    </w:p>
    <w:p>
      <w:pPr>
        <w:pStyle w:val="null3"/>
        <w:jc w:val="center"/>
        <w:outlineLvl w:val="2"/>
      </w:pPr>
      <w:r>
        <w:rPr>
          <w:rFonts w:ascii="仿宋_GB2312" w:hAnsi="仿宋_GB2312" w:cs="仿宋_GB2312" w:eastAsia="仿宋_GB2312"/>
          <w:sz w:val="28"/>
          <w:b/>
        </w:rPr>
        <w:t>铜川市耀州区永安路街道南街小学</w:t>
      </w:r>
    </w:p>
    <w:p>
      <w:pPr>
        <w:pStyle w:val="null3"/>
        <w:jc w:val="center"/>
        <w:outlineLvl w:val="2"/>
      </w:pPr>
      <w:r>
        <w:rPr>
          <w:rFonts w:ascii="仿宋_GB2312" w:hAnsi="仿宋_GB2312" w:cs="仿宋_GB2312" w:eastAsia="仿宋_GB2312"/>
          <w:sz w:val="28"/>
          <w:b/>
        </w:rPr>
        <w:t>陕西易恒工程监理咨询有限公司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陕西易恒工程监理咨询有限公司</w:t>
      </w:r>
      <w:r>
        <w:rPr>
          <w:rFonts w:ascii="仿宋_GB2312" w:hAnsi="仿宋_GB2312" w:cs="仿宋_GB2312" w:eastAsia="仿宋_GB2312"/>
        </w:rPr>
        <w:t>（以下简称“代理机构”）受</w:t>
      </w:r>
      <w:r>
        <w:rPr>
          <w:rFonts w:ascii="仿宋_GB2312" w:hAnsi="仿宋_GB2312" w:cs="仿宋_GB2312" w:eastAsia="仿宋_GB2312"/>
        </w:rPr>
        <w:t>铜川市耀州区永安路街道南街小学</w:t>
      </w:r>
      <w:r>
        <w:rPr>
          <w:rFonts w:ascii="仿宋_GB2312" w:hAnsi="仿宋_GB2312" w:cs="仿宋_GB2312" w:eastAsia="仿宋_GB2312"/>
        </w:rPr>
        <w:t>委托，拟对</w:t>
      </w:r>
      <w:r>
        <w:rPr>
          <w:rFonts w:ascii="仿宋_GB2312" w:hAnsi="仿宋_GB2312" w:cs="仿宋_GB2312" w:eastAsia="仿宋_GB2312"/>
        </w:rPr>
        <w:t>永安路街道南街小学智慧教室装备采购项目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ZFCGYHJ-202508-001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永安路街道南街小学智慧教室装备采购项目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购置4套智慧黑板、便携式计算机30台，建设云计算机教室，通过该项目促进学校信息技术现代化教学活动的开展，提升 各年级课堂教育教学水平。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1、法定代表人（或负责人）授权委托书：法定代表人参加投标的，需提供本人身份证复印件（附在资格证明文件中），法定代表人授权他人参加投标的，须提供法定代表人授权委托书格式详见附件。</w:t>
      </w:r>
    </w:p>
    <w:p>
      <w:pPr>
        <w:pStyle w:val="null3"/>
      </w:pPr>
      <w:r>
        <w:rPr>
          <w:rFonts w:ascii="仿宋_GB2312" w:hAnsi="仿宋_GB2312" w:cs="仿宋_GB2312" w:eastAsia="仿宋_GB2312"/>
        </w:rPr>
        <w:t>2、主体资格证明：具有独立承担民事责任的能力的相关证明：供应商为合法注册的法人或其他组织或自然人，提供营业执照（或事业法人证）；自然人提供身份证明（复印件加盖公章）。</w:t>
      </w:r>
    </w:p>
    <w:p>
      <w:pPr>
        <w:pStyle w:val="null3"/>
      </w:pPr>
      <w:r>
        <w:rPr>
          <w:rFonts w:ascii="仿宋_GB2312" w:hAnsi="仿宋_GB2312" w:cs="仿宋_GB2312" w:eastAsia="仿宋_GB2312"/>
        </w:rPr>
        <w:t>3、供应商应提供健全的财务会计制度的证明材料：关于财务会计制度的证明材料｛注：可提供2024年度经审计的财务报告（包含三表一注）成立时间至提交磋商响应文件截止时间不足一年的可提供成立后任意时间段的资产负债表）或可提供截至提交磋商响应文件截止日前3个月内银行出具的资信证明或信用担保机构出具的投标担保函 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4、税收缴纳证明：供应商须提供投标截止时间6个月内任意1个月的缴税证明（注：依法免税或零申报的供应商应提供相关文件证明）复印件加盖公章。</w:t>
      </w:r>
    </w:p>
    <w:p>
      <w:pPr>
        <w:pStyle w:val="null3"/>
      </w:pPr>
      <w:r>
        <w:rPr>
          <w:rFonts w:ascii="仿宋_GB2312" w:hAnsi="仿宋_GB2312" w:cs="仿宋_GB2312" w:eastAsia="仿宋_GB2312"/>
        </w:rPr>
        <w:t>5、社会保障资金缴纳证明：供应商须提供投标截止时间6个月内任意1个月的社会保险缴纳证明（注：依法不需要缴纳社会保障资金的供应商应提供相关文件证明）复印件加盖公章。</w:t>
      </w:r>
    </w:p>
    <w:p>
      <w:pPr>
        <w:pStyle w:val="null3"/>
      </w:pPr>
      <w:r>
        <w:rPr>
          <w:rFonts w:ascii="仿宋_GB2312" w:hAnsi="仿宋_GB2312" w:cs="仿宋_GB2312" w:eastAsia="仿宋_GB2312"/>
        </w:rPr>
        <w:t>6、企业信誉声明：供应商应具备良好的商业信誉，提供参加政府采购活动前3年内在经营活动中没有重大违法记录的书面声明 格式自拟。</w:t>
      </w:r>
    </w:p>
    <w:p>
      <w:pPr>
        <w:pStyle w:val="null3"/>
      </w:pPr>
      <w:r>
        <w:rPr>
          <w:rFonts w:ascii="仿宋_GB2312" w:hAnsi="仿宋_GB2312" w:cs="仿宋_GB2312" w:eastAsia="仿宋_GB2312"/>
        </w:rPr>
        <w:t>7、本项目不接受联合体投标：本项目不接受联合体投标，供应商应提供书面声明材料，格式自拟。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铜川市耀州区永安路街道南街小学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铜川市耀州区南大街民权巷49号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安百盈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13008515430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陕西易恒工程监理咨询有限公司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陕西省铜川市耀州区陕西省铜川市新区东外环路鑫苑雅居小区8号楼20301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左萍萍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17734692723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采购包1：559,960.00元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智慧黑板、笔记本、教师机、学生机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如有其他</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智慧黑板、笔记本、教师机、学生机</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代理服务费收费标准：按照陕西省网上中介服务超市本项目中选通知书金额在领取成交通知书时一次性付清。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铜川市耀州区永安路街道南街小学</w:t>
      </w:r>
      <w:r>
        <w:rPr>
          <w:rFonts w:ascii="仿宋_GB2312" w:hAnsi="仿宋_GB2312" w:cs="仿宋_GB2312" w:eastAsia="仿宋_GB2312"/>
        </w:rPr>
        <w:t>和</w:t>
      </w:r>
      <w:r>
        <w:rPr>
          <w:rFonts w:ascii="仿宋_GB2312" w:hAnsi="仿宋_GB2312" w:cs="仿宋_GB2312" w:eastAsia="仿宋_GB2312"/>
        </w:rPr>
        <w:t>陕西易恒工程监理咨询有限公司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铜川市耀州区永安路街道南街小学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陕西易恒工程监理咨询有限公司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陕西易恒工程监理咨询有限公司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根据磋商文件、磋商响应文件及合同约定的内容及方式组织验收，质量验收达到合格标准。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陕西易恒工程监理咨询有限公司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陕西易恒工程监理咨询有限公司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陕西易恒工程监理咨询有限公司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联系人：左萍萍</w:t>
      </w:r>
    </w:p>
    <w:p>
      <w:pPr>
        <w:pStyle w:val="null3"/>
      </w:pPr>
      <w:r>
        <w:rPr>
          <w:rFonts w:ascii="仿宋_GB2312" w:hAnsi="仿宋_GB2312" w:cs="仿宋_GB2312" w:eastAsia="仿宋_GB2312"/>
        </w:rPr>
        <w:t>联系电话：17734692723</w:t>
      </w:r>
    </w:p>
    <w:p>
      <w:pPr>
        <w:pStyle w:val="null3"/>
      </w:pPr>
      <w:r>
        <w:rPr>
          <w:rFonts w:ascii="仿宋_GB2312" w:hAnsi="仿宋_GB2312" w:cs="仿宋_GB2312" w:eastAsia="仿宋_GB2312"/>
        </w:rPr>
        <w:t>地址：陕西省铜川市金鼎路A2-26号2楼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购置4套智慧黑板、便携式计算机30台，建设云计算机教室，通过该项目促进学校信息技术现代化教学活动的开展，提升各年级课堂教育教学水平。</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559,960.00</w:t>
      </w:r>
    </w:p>
    <w:p>
      <w:pPr>
        <w:pStyle w:val="null3"/>
      </w:pPr>
      <w:r>
        <w:rPr>
          <w:rFonts w:ascii="仿宋_GB2312" w:hAnsi="仿宋_GB2312" w:cs="仿宋_GB2312" w:eastAsia="仿宋_GB2312"/>
        </w:rPr>
        <w:t>采购包最高限价（元）: 559,960.00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铜川市耀州区永安路街道南街小学智慧教室装备采购项目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559,960.00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标的名称：铜川市耀州区永安路街道南街小学智慧教室装备采购项目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010"/>
              <w:gridCol w:w="3518"/>
              <w:gridCol w:w="352"/>
              <w:gridCol w:w="413"/>
            </w:tblGrid>
            <w:tr>
              <w:tc>
                <w:tcPr>
                  <w:tcW w:type="dxa" w:w="1010"/>
                  <w:tcBorders>
                    <w:top w:val="non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产品名称或服务名称</w:t>
                  </w:r>
                </w:p>
              </w:tc>
              <w:tc>
                <w:tcPr>
                  <w:tcW w:type="dxa" w:w="3518"/>
                  <w:tcBorders>
                    <w:top w:val="non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技术规格及功能要求</w:t>
                  </w:r>
                </w:p>
              </w:tc>
              <w:tc>
                <w:tcPr>
                  <w:tcW w:type="dxa" w:w="35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数量</w:t>
                  </w:r>
                </w:p>
              </w:tc>
              <w:tc>
                <w:tcPr>
                  <w:tcW w:type="dxa" w:w="41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单位</w:t>
                  </w:r>
                </w:p>
              </w:tc>
            </w:tr>
            <w:tr>
              <w:tc>
                <w:tcPr>
                  <w:tcW w:type="dxa" w:w="1010"/>
                </w:tcPr>
                <w:p>
                  <w:pPr>
                    <w:pStyle w:val="null3"/>
                  </w:pPr>
                  <w:r>
                    <w:rPr>
                      <w:rFonts w:ascii="仿宋_GB2312" w:hAnsi="仿宋_GB2312" w:cs="仿宋_GB2312" w:eastAsia="仿宋_GB2312"/>
                      <w:sz w:val="16"/>
                    </w:rPr>
                    <w:t>智慧黑板（核心产品）</w:t>
                  </w:r>
                </w:p>
              </w:tc>
              <w:tc>
                <w:tcPr>
                  <w:tcW w:type="dxa" w:w="3518"/>
                </w:tcPr>
                <w:p>
                  <w:pPr>
                    <w:pStyle w:val="null3"/>
                  </w:pPr>
                  <w:r>
                    <w:rPr>
                      <w:rFonts w:ascii="仿宋_GB2312" w:hAnsi="仿宋_GB2312" w:cs="仿宋_GB2312" w:eastAsia="仿宋_GB2312"/>
                      <w:sz w:val="16"/>
                    </w:rPr>
                    <w:t>整机采用全金属外壳，三拼接平面一体化设计，屏幕显示部分尺寸≥90英寸。主屏整机采用防眩光玻璃，采用环保工艺，书写流畅。支持普通粉笔直接书写，整机两侧副屏可支持以下媒介(普通粉笔、液体粉笔、成膜笔)进行板书书写。</w:t>
                  </w:r>
                  <w:r>
                    <w:br/>
                  </w:r>
                  <w:r>
                    <w:rPr>
                      <w:rFonts w:ascii="仿宋_GB2312" w:hAnsi="仿宋_GB2312" w:cs="仿宋_GB2312" w:eastAsia="仿宋_GB2312"/>
                      <w:sz w:val="16"/>
                    </w:rPr>
                    <w:t xml:space="preserve"> 为保证传输效果，整机支持蓝牙 Bluetooth5.4标准。采用电容触控技术，满足不少于20 点触控，方便教学使用。</w:t>
                  </w:r>
                  <w:r>
                    <w:br/>
                  </w:r>
                  <w:r>
                    <w:rPr>
                      <w:rFonts w:ascii="仿宋_GB2312" w:hAnsi="仿宋_GB2312" w:cs="仿宋_GB2312" w:eastAsia="仿宋_GB2312"/>
                      <w:sz w:val="16"/>
                    </w:rPr>
                    <w:t xml:space="preserve"> 教学软件</w:t>
                  </w:r>
                  <w:r>
                    <w:br/>
                  </w:r>
                  <w:r>
                    <w:rPr>
                      <w:rFonts w:ascii="仿宋_GB2312" w:hAnsi="仿宋_GB2312" w:cs="仿宋_GB2312" w:eastAsia="仿宋_GB2312"/>
                      <w:sz w:val="16"/>
                    </w:rPr>
                    <w:t xml:space="preserve"> 1、▲提供拼音卡片、古诗词、汉字卡片、 中文听写、字母卡片、英汉词典、英文听写、化学实验、化学方程式、物理实验等多种学科工具，可一键插入课件。教学软件提供备课及投课模式，方便老师教学。</w:t>
                  </w:r>
                  <w:r>
                    <w:br/>
                  </w:r>
                  <w:r>
                    <w:rPr>
                      <w:rFonts w:ascii="仿宋_GB2312" w:hAnsi="仿宋_GB2312" w:cs="仿宋_GB2312" w:eastAsia="仿宋_GB2312"/>
                      <w:sz w:val="16"/>
                    </w:rPr>
                    <w:t xml:space="preserve"> 2、支持将互动课件导出为 pptx、pdf、H5 或 web链接。导出的课件支持在多终端(包含 windows、Macos、iOS、安卓、麒麟桌面操作系统)进行二次编辑。</w:t>
                  </w:r>
                  <w:r>
                    <w:br/>
                  </w:r>
                  <w:r>
                    <w:rPr>
                      <w:rFonts w:ascii="仿宋_GB2312" w:hAnsi="仿宋_GB2312" w:cs="仿宋_GB2312" w:eastAsia="仿宋_GB2312"/>
                      <w:sz w:val="16"/>
                    </w:rPr>
                    <w:t xml:space="preserve"> 3、▲支持创建智能选词填空游戏，填空选项支持并列选项，并列选项支持答案互换，教师可编辑填空题、题干以及相应的答案选项，将选项拖到对应题干空白处，系统自动判断答案正误。</w:t>
                  </w:r>
                  <w:r>
                    <w:br/>
                  </w:r>
                  <w:r>
                    <w:rPr>
                      <w:rFonts w:ascii="仿宋_GB2312" w:hAnsi="仿宋_GB2312" w:cs="仿宋_GB2312" w:eastAsia="仿宋_GB2312"/>
                      <w:sz w:val="16"/>
                    </w:rPr>
                    <w:t xml:space="preserve"> 4、▲能够为教师提供不少于100T 的云存储空间，教师可在个人云空间中上传存储互动课件、云教案。</w:t>
                  </w:r>
                  <w:r>
                    <w:br/>
                  </w:r>
                  <w:r>
                    <w:rPr>
                      <w:rFonts w:ascii="仿宋_GB2312" w:hAnsi="仿宋_GB2312" w:cs="仿宋_GB2312" w:eastAsia="仿宋_GB2312"/>
                      <w:sz w:val="16"/>
                    </w:rPr>
                    <w:t xml:space="preserve"> 5、为使用方全体教师配备个人账号，形成一体的信息化教学账号体系;根据教师账号信息将教师个人云空间匹配至对应学校、学科校本资源库。支持通过数字账号、微信二维码方式登录教师个人账号。</w:t>
                  </w:r>
                </w:p>
              </w:tc>
              <w:tc>
                <w:tcPr>
                  <w:tcW w:type="dxa" w:w="352"/>
                </w:tcPr>
                <w:p>
                  <w:pPr>
                    <w:pStyle w:val="null3"/>
                    <w:jc w:val="center"/>
                  </w:pPr>
                  <w:r>
                    <w:rPr>
                      <w:rFonts w:ascii="仿宋_GB2312" w:hAnsi="仿宋_GB2312" w:cs="仿宋_GB2312" w:eastAsia="仿宋_GB2312"/>
                      <w:sz w:val="16"/>
                    </w:rPr>
                    <w:t>4</w:t>
                  </w:r>
                </w:p>
              </w:tc>
              <w:tc>
                <w:tcPr>
                  <w:tcW w:type="dxa" w:w="413"/>
                </w:tcPr>
                <w:p>
                  <w:pPr>
                    <w:pStyle w:val="null3"/>
                    <w:jc w:val="center"/>
                  </w:pPr>
                  <w:r>
                    <w:rPr>
                      <w:rFonts w:ascii="仿宋_GB2312" w:hAnsi="仿宋_GB2312" w:cs="仿宋_GB2312" w:eastAsia="仿宋_GB2312"/>
                      <w:sz w:val="16"/>
                    </w:rPr>
                    <w:t>台</w:t>
                  </w:r>
                </w:p>
              </w:tc>
            </w:tr>
            <w:tr>
              <w:tc>
                <w:tcPr>
                  <w:tcW w:type="dxa" w:w="1010"/>
                </w:tcPr>
                <w:p>
                  <w:pPr>
                    <w:pStyle w:val="null3"/>
                  </w:pPr>
                  <w:r>
                    <w:rPr>
                      <w:rFonts w:ascii="仿宋_GB2312" w:hAnsi="仿宋_GB2312" w:cs="仿宋_GB2312" w:eastAsia="仿宋_GB2312"/>
                      <w:sz w:val="16"/>
                    </w:rPr>
                    <w:t>OPS</w:t>
                  </w:r>
                </w:p>
              </w:tc>
              <w:tc>
                <w:tcPr>
                  <w:tcW w:type="dxa" w:w="3518"/>
                </w:tcPr>
                <w:p>
                  <w:pPr>
                    <w:pStyle w:val="null3"/>
                  </w:pPr>
                  <w:r>
                    <w:rPr>
                      <w:rFonts w:ascii="仿宋_GB2312" w:hAnsi="仿宋_GB2312" w:cs="仿宋_GB2312" w:eastAsia="仿宋_GB2312"/>
                      <w:sz w:val="16"/>
                    </w:rPr>
                    <w:t>1.采用内置式模块化电脑，方便快速拔插，使用便捷。</w:t>
                  </w:r>
                  <w:r>
                    <w:br/>
                  </w:r>
                  <w:r>
                    <w:rPr>
                      <w:rFonts w:ascii="仿宋_GB2312" w:hAnsi="仿宋_GB2312" w:cs="仿宋_GB2312" w:eastAsia="仿宋_GB2312"/>
                      <w:sz w:val="16"/>
                    </w:rPr>
                    <w:t xml:space="preserve"> 2.CPU 采用国产自主可控芯片:内存:8GB  DDR4笔记本内存或以上配置。</w:t>
                  </w:r>
                  <w:r>
                    <w:br/>
                  </w:r>
                  <w:r>
                    <w:rPr>
                      <w:rFonts w:ascii="仿宋_GB2312" w:hAnsi="仿宋_GB2312" w:cs="仿宋_GB2312" w:eastAsia="仿宋_GB2312"/>
                      <w:sz w:val="16"/>
                    </w:rPr>
                    <w:t xml:space="preserve"> 硬盘:256 GB  SSD 固态硬盘或以上配置。</w:t>
                  </w:r>
                  <w:r>
                    <w:br/>
                  </w:r>
                  <w:r>
                    <w:rPr>
                      <w:rFonts w:ascii="仿宋_GB2312" w:hAnsi="仿宋_GB2312" w:cs="仿宋_GB2312" w:eastAsia="仿宋_GB2312"/>
                      <w:sz w:val="16"/>
                    </w:rPr>
                    <w:t xml:space="preserve"> 3.预装正版国产操作系统，如统信、麒麟等。</w:t>
                  </w:r>
                  <w:r>
                    <w:br/>
                  </w:r>
                  <w:r>
                    <w:rPr>
                      <w:rFonts w:ascii="仿宋_GB2312" w:hAnsi="仿宋_GB2312" w:cs="仿宋_GB2312" w:eastAsia="仿宋_GB2312"/>
                      <w:sz w:val="16"/>
                    </w:rPr>
                    <w:t xml:space="preserve"> 4.具备 USB、HDMI等常用接口。</w:t>
                  </w:r>
                </w:p>
              </w:tc>
              <w:tc>
                <w:tcPr>
                  <w:tcW w:type="dxa" w:w="352"/>
                </w:tcPr>
                <w:p>
                  <w:pPr>
                    <w:pStyle w:val="null3"/>
                    <w:jc w:val="center"/>
                  </w:pPr>
                  <w:r>
                    <w:rPr>
                      <w:rFonts w:ascii="仿宋_GB2312" w:hAnsi="仿宋_GB2312" w:cs="仿宋_GB2312" w:eastAsia="仿宋_GB2312"/>
                      <w:sz w:val="16"/>
                    </w:rPr>
                    <w:t>4</w:t>
                  </w:r>
                </w:p>
              </w:tc>
              <w:tc>
                <w:tcPr>
                  <w:tcW w:type="dxa" w:w="413"/>
                </w:tcPr>
                <w:p>
                  <w:pPr>
                    <w:pStyle w:val="null3"/>
                    <w:jc w:val="center"/>
                  </w:pPr>
                  <w:r>
                    <w:rPr>
                      <w:rFonts w:ascii="仿宋_GB2312" w:hAnsi="仿宋_GB2312" w:cs="仿宋_GB2312" w:eastAsia="仿宋_GB2312"/>
                      <w:sz w:val="16"/>
                    </w:rPr>
                    <w:t>台</w:t>
                  </w:r>
                </w:p>
              </w:tc>
            </w:tr>
            <w:tr>
              <w:tc>
                <w:tcPr>
                  <w:tcW w:type="dxa" w:w="1010"/>
                </w:tcPr>
                <w:p>
                  <w:pPr>
                    <w:pStyle w:val="null3"/>
                  </w:pPr>
                  <w:r>
                    <w:rPr>
                      <w:rFonts w:ascii="仿宋_GB2312" w:hAnsi="仿宋_GB2312" w:cs="仿宋_GB2312" w:eastAsia="仿宋_GB2312"/>
                      <w:sz w:val="16"/>
                    </w:rPr>
                    <w:t>实物展台</w:t>
                  </w:r>
                </w:p>
              </w:tc>
              <w:tc>
                <w:tcPr>
                  <w:tcW w:type="dxa" w:w="3518"/>
                </w:tcPr>
                <w:p>
                  <w:pPr>
                    <w:pStyle w:val="null3"/>
                  </w:pPr>
                  <w:r>
                    <w:rPr>
                      <w:rFonts w:ascii="仿宋_GB2312" w:hAnsi="仿宋_GB2312" w:cs="仿宋_GB2312" w:eastAsia="仿宋_GB2312"/>
                      <w:sz w:val="16"/>
                    </w:rPr>
                    <w:t>1、采用≥800 万像素摄像头:采用USB五伏电源直接供电，无需额外配置电源适配器，环保无辐射:</w:t>
                  </w:r>
                  <w:r>
                    <w:br/>
                  </w:r>
                  <w:r>
                    <w:rPr>
                      <w:rFonts w:ascii="仿宋_GB2312" w:hAnsi="仿宋_GB2312" w:cs="仿宋_GB2312" w:eastAsia="仿宋_GB2312"/>
                      <w:sz w:val="16"/>
                    </w:rPr>
                    <w:t xml:space="preserve"> 2、支持展台成像画面实时批注，预设多种笔划粗细及颜色供选择，且支持对展台成像画面联同批注内容进行同步缩放、移动。</w:t>
                  </w:r>
                  <w:r>
                    <w:br/>
                  </w:r>
                  <w:r>
                    <w:rPr>
                      <w:rFonts w:ascii="仿宋_GB2312" w:hAnsi="仿宋_GB2312" w:cs="仿宋_GB2312" w:eastAsia="仿宋_GB2312"/>
                      <w:sz w:val="16"/>
                    </w:rPr>
                    <w:t xml:space="preserve"> 3、展示托板正上方具备 LED 补光灯，保证展示区域的亮度及展示效果，补光灯开关采用触摸按键设计。</w:t>
                  </w:r>
                  <w:r>
                    <w:br/>
                  </w:r>
                  <w:r>
                    <w:rPr>
                      <w:rFonts w:ascii="仿宋_GB2312" w:hAnsi="仿宋_GB2312" w:cs="仿宋_GB2312" w:eastAsia="仿宋_GB2312"/>
                      <w:sz w:val="16"/>
                    </w:rPr>
                    <w:t xml:space="preserve"> 4、带自动对焦摄像头：外壳在摄像头部分带保护镜片密封，防止灰尘沾染摄像头，防护等级达到IP4X级别。</w:t>
                  </w:r>
                  <w:r>
                    <w:br/>
                  </w:r>
                  <w:r>
                    <w:rPr>
                      <w:rFonts w:ascii="仿宋_GB2312" w:hAnsi="仿宋_GB2312" w:cs="仿宋_GB2312" w:eastAsia="仿宋_GB2312"/>
                      <w:sz w:val="16"/>
                    </w:rPr>
                    <w:t xml:space="preserve"> 5、具有故障自动检测功能:在调用展台却无法出现镜头采集画面信号时，可自动出现检测链接，并给出导致性原因。</w:t>
                  </w:r>
                </w:p>
              </w:tc>
              <w:tc>
                <w:tcPr>
                  <w:tcW w:type="dxa" w:w="352"/>
                </w:tcPr>
                <w:p>
                  <w:pPr>
                    <w:pStyle w:val="null3"/>
                    <w:jc w:val="center"/>
                  </w:pPr>
                  <w:r>
                    <w:rPr>
                      <w:rFonts w:ascii="仿宋_GB2312" w:hAnsi="仿宋_GB2312" w:cs="仿宋_GB2312" w:eastAsia="仿宋_GB2312"/>
                      <w:sz w:val="16"/>
                    </w:rPr>
                    <w:t>4</w:t>
                  </w:r>
                </w:p>
              </w:tc>
              <w:tc>
                <w:tcPr>
                  <w:tcW w:type="dxa" w:w="413"/>
                </w:tcPr>
                <w:p>
                  <w:pPr>
                    <w:pStyle w:val="null3"/>
                    <w:jc w:val="center"/>
                  </w:pPr>
                  <w:r>
                    <w:rPr>
                      <w:rFonts w:ascii="仿宋_GB2312" w:hAnsi="仿宋_GB2312" w:cs="仿宋_GB2312" w:eastAsia="仿宋_GB2312"/>
                      <w:sz w:val="16"/>
                    </w:rPr>
                    <w:t>台</w:t>
                  </w:r>
                </w:p>
              </w:tc>
            </w:tr>
            <w:tr>
              <w:tc>
                <w:tcPr>
                  <w:tcW w:type="dxa" w:w="1010"/>
                </w:tcPr>
                <w:p>
                  <w:pPr>
                    <w:pStyle w:val="null3"/>
                  </w:pPr>
                  <w:r>
                    <w:rPr>
                      <w:rFonts w:ascii="仿宋_GB2312" w:hAnsi="仿宋_GB2312" w:cs="仿宋_GB2312" w:eastAsia="仿宋_GB2312"/>
                      <w:sz w:val="16"/>
                    </w:rPr>
                    <w:t>笔记本</w:t>
                  </w:r>
                </w:p>
              </w:tc>
              <w:tc>
                <w:tcPr>
                  <w:tcW w:type="dxa" w:w="3518"/>
                </w:tcPr>
                <w:p>
                  <w:pPr>
                    <w:pStyle w:val="null3"/>
                    <w:spacing w:before="105" w:after="105"/>
                    <w:jc w:val="left"/>
                  </w:pPr>
                  <w:r>
                    <w:rPr>
                      <w:rFonts w:ascii="仿宋_GB2312" w:hAnsi="仿宋_GB2312" w:cs="仿宋_GB2312" w:eastAsia="仿宋_GB2312"/>
                      <w:sz w:val="16"/>
                    </w:rPr>
                    <w:t>处</w:t>
                  </w:r>
                  <w:r>
                    <w:rPr>
                      <w:rFonts w:ascii="仿宋_GB2312" w:hAnsi="仿宋_GB2312" w:cs="仿宋_GB2312" w:eastAsia="仿宋_GB2312"/>
                      <w:sz w:val="16"/>
                    </w:rPr>
                    <w:t>理器:采用国产处理器，≥8核，主频≥2.7GHz。</w:t>
                  </w:r>
                  <w:r>
                    <w:br/>
                  </w:r>
                  <w:r>
                    <w:rPr>
                      <w:rFonts w:ascii="仿宋_GB2312" w:hAnsi="仿宋_GB2312" w:cs="仿宋_GB2312" w:eastAsia="仿宋_GB2312"/>
                      <w:sz w:val="16"/>
                    </w:rPr>
                    <w:t xml:space="preserve"> 内存:容量≥16GB，双通道 DDR4</w:t>
                  </w:r>
                  <w:r>
                    <w:br/>
                  </w:r>
                  <w:r>
                    <w:rPr>
                      <w:rFonts w:ascii="仿宋_GB2312" w:hAnsi="仿宋_GB2312" w:cs="仿宋_GB2312" w:eastAsia="仿宋_GB2312"/>
                      <w:sz w:val="16"/>
                    </w:rPr>
                    <w:t xml:space="preserve"> 硬盘:配置≥512GB M.2 NVMeSSD 硬盘，支持容量扩展。</w:t>
                  </w:r>
                  <w:r>
                    <w:br/>
                  </w:r>
                  <w:r>
                    <w:rPr>
                      <w:rFonts w:ascii="仿宋_GB2312" w:hAnsi="仿宋_GB2312" w:cs="仿宋_GB2312" w:eastAsia="仿宋_GB2312"/>
                      <w:sz w:val="16"/>
                    </w:rPr>
                    <w:t xml:space="preserve"> 接口:1个USB3.0接口、2个TypeC接口:1个HDMI接口:1个</w:t>
                  </w:r>
                  <w:r>
                    <w:br/>
                  </w:r>
                  <w:r>
                    <w:rPr>
                      <w:rFonts w:ascii="仿宋_GB2312" w:hAnsi="仿宋_GB2312" w:cs="仿宋_GB2312" w:eastAsia="仿宋_GB2312"/>
                      <w:sz w:val="16"/>
                    </w:rPr>
                    <w:t xml:space="preserve"> Combo 音频接口</w:t>
                  </w:r>
                  <w:r>
                    <w:br/>
                  </w:r>
                  <w:r>
                    <w:rPr>
                      <w:rFonts w:ascii="仿宋_GB2312" w:hAnsi="仿宋_GB2312" w:cs="仿宋_GB2312" w:eastAsia="仿宋_GB2312"/>
                      <w:sz w:val="16"/>
                    </w:rPr>
                    <w:t xml:space="preserve"> 屏幕:≤14英寸，分辨率≥1920*1200，100%SRGB高色域，≥180°开</w:t>
                  </w:r>
                  <w:r>
                    <w:br/>
                  </w:r>
                  <w:r>
                    <w:rPr>
                      <w:rFonts w:ascii="仿宋_GB2312" w:hAnsi="仿宋_GB2312" w:cs="仿宋_GB2312" w:eastAsia="仿宋_GB2312"/>
                      <w:sz w:val="16"/>
                    </w:rPr>
                    <w:t xml:space="preserve"> 合。</w:t>
                  </w:r>
                  <w:r>
                    <w:br/>
                  </w:r>
                  <w:r>
                    <w:rPr>
                      <w:rFonts w:ascii="仿宋_GB2312" w:hAnsi="仿宋_GB2312" w:cs="仿宋_GB2312" w:eastAsia="仿宋_GB2312"/>
                      <w:sz w:val="16"/>
                    </w:rPr>
                    <w:t xml:space="preserve"> 电源:电池容量≥70WH，适配器功率≥65W，适配器输出接口形态</w:t>
                  </w:r>
                  <w:r>
                    <w:br/>
                  </w:r>
                  <w:r>
                    <w:rPr>
                      <w:rFonts w:ascii="仿宋_GB2312" w:hAnsi="仿宋_GB2312" w:cs="仿宋_GB2312" w:eastAsia="仿宋_GB2312"/>
                      <w:sz w:val="16"/>
                    </w:rPr>
                    <w:t xml:space="preserve"> Type-C.</w:t>
                  </w:r>
                  <w:r>
                    <w:br/>
                  </w:r>
                  <w:r>
                    <w:rPr>
                      <w:rFonts w:ascii="仿宋_GB2312" w:hAnsi="仿宋_GB2312" w:cs="仿宋_GB2312" w:eastAsia="仿宋_GB2312"/>
                      <w:sz w:val="16"/>
                    </w:rPr>
                    <w:t xml:space="preserve"> 无线网络:支持WiFi6 并向下兼容，支持 BT5.0。</w:t>
                  </w:r>
                  <w:r>
                    <w:br/>
                  </w:r>
                  <w:r>
                    <w:rPr>
                      <w:rFonts w:ascii="仿宋_GB2312" w:hAnsi="仿宋_GB2312" w:cs="仿宋_GB2312" w:eastAsia="仿宋_GB2312"/>
                      <w:sz w:val="16"/>
                    </w:rPr>
                    <w:t xml:space="preserve"> 摄像头:720P分辨率，支持物理遮蔽。</w:t>
                  </w:r>
                  <w:r>
                    <w:br/>
                  </w:r>
                  <w:r>
                    <w:rPr>
                      <w:rFonts w:ascii="仿宋_GB2312" w:hAnsi="仿宋_GB2312" w:cs="仿宋_GB2312" w:eastAsia="仿宋_GB2312"/>
                      <w:sz w:val="16"/>
                    </w:rPr>
                    <w:t xml:space="preserve"> 外观:机身厚度≤15mm，机器重量≤1.4kg</w:t>
                  </w:r>
                  <w:r>
                    <w:br/>
                  </w:r>
                  <w:r>
                    <w:rPr>
                      <w:rFonts w:ascii="仿宋_GB2312" w:hAnsi="仿宋_GB2312" w:cs="仿宋_GB2312" w:eastAsia="仿宋_GB2312"/>
                      <w:sz w:val="16"/>
                    </w:rPr>
                    <w:t xml:space="preserve"> 操作系统:支持正版国产操作系统，如统信、麒麟等</w:t>
                  </w:r>
                  <w:r>
                    <w:br/>
                  </w:r>
                  <w:r>
                    <w:rPr>
                      <w:rFonts w:ascii="仿宋_GB2312" w:hAnsi="仿宋_GB2312" w:cs="仿宋_GB2312" w:eastAsia="仿宋_GB2312"/>
                      <w:sz w:val="16"/>
                    </w:rPr>
                    <w:t xml:space="preserve"> 便捷性:产品具备开盖开机功能。</w:t>
                  </w:r>
                </w:p>
                <w:p>
                  <w:pPr>
                    <w:pStyle w:val="null3"/>
                  </w:pPr>
                  <w:r>
                    <w:rPr>
                      <w:rFonts w:ascii="仿宋_GB2312" w:hAnsi="仿宋_GB2312" w:cs="仿宋_GB2312" w:eastAsia="仿宋_GB2312"/>
                      <w:sz w:val="16"/>
                    </w:rPr>
                    <w:t>▲数据安全：1、支持基于BIOS级的一键备份和恢复的功能（非操作系统自带功能）；2、BIOS级USB屏蔽，智能USB保护识别存储设备。</w:t>
                  </w:r>
                </w:p>
              </w:tc>
              <w:tc>
                <w:tcPr>
                  <w:tcW w:type="dxa" w:w="352"/>
                </w:tcPr>
                <w:p>
                  <w:pPr>
                    <w:pStyle w:val="null3"/>
                    <w:jc w:val="center"/>
                  </w:pPr>
                  <w:r>
                    <w:rPr>
                      <w:rFonts w:ascii="仿宋_GB2312" w:hAnsi="仿宋_GB2312" w:cs="仿宋_GB2312" w:eastAsia="仿宋_GB2312"/>
                      <w:sz w:val="16"/>
                    </w:rPr>
                    <w:t>30</w:t>
                  </w:r>
                </w:p>
              </w:tc>
              <w:tc>
                <w:tcPr>
                  <w:tcW w:type="dxa" w:w="413"/>
                </w:tcPr>
                <w:p>
                  <w:pPr>
                    <w:pStyle w:val="null3"/>
                    <w:jc w:val="center"/>
                  </w:pPr>
                  <w:r>
                    <w:rPr>
                      <w:rFonts w:ascii="仿宋_GB2312" w:hAnsi="仿宋_GB2312" w:cs="仿宋_GB2312" w:eastAsia="仿宋_GB2312"/>
                      <w:sz w:val="16"/>
                    </w:rPr>
                    <w:t>台</w:t>
                  </w:r>
                </w:p>
              </w:tc>
            </w:tr>
            <w:tr>
              <w:tc>
                <w:tcPr>
                  <w:tcW w:type="dxa" w:w="1010"/>
                </w:tcPr>
                <w:p>
                  <w:pPr>
                    <w:pStyle w:val="null3"/>
                  </w:pPr>
                  <w:r>
                    <w:rPr>
                      <w:rFonts w:ascii="仿宋_GB2312" w:hAnsi="仿宋_GB2312" w:cs="仿宋_GB2312" w:eastAsia="仿宋_GB2312"/>
                      <w:sz w:val="16"/>
                    </w:rPr>
                    <w:t>操作系统</w:t>
                  </w:r>
                </w:p>
              </w:tc>
              <w:tc>
                <w:tcPr>
                  <w:tcW w:type="dxa" w:w="3518"/>
                </w:tcPr>
                <w:p>
                  <w:pPr>
                    <w:pStyle w:val="null3"/>
                  </w:pPr>
                  <w:r>
                    <w:rPr>
                      <w:rFonts w:ascii="仿宋_GB2312" w:hAnsi="仿宋_GB2312" w:cs="仿宋_GB2312" w:eastAsia="仿宋_GB2312"/>
                      <w:sz w:val="16"/>
                    </w:rPr>
                    <w:t>1.支持龙芯、兆芯、飞腾、鲲鹏、海光等主流国产 CPU。</w:t>
                  </w:r>
                  <w:r>
                    <w:br/>
                  </w:r>
                  <w:r>
                    <w:rPr>
                      <w:rFonts w:ascii="仿宋_GB2312" w:hAnsi="仿宋_GB2312" w:cs="仿宋_GB2312" w:eastAsia="仿宋_GB2312"/>
                      <w:sz w:val="16"/>
                    </w:rPr>
                    <w:t xml:space="preserve"> 2.提供安全中心管控工具，提供图形化应用执行控制工具，具有检查应用程序完整性、来源等功能。</w:t>
                  </w:r>
                  <w:r>
                    <w:br/>
                  </w:r>
                  <w:r>
                    <w:rPr>
                      <w:rFonts w:ascii="仿宋_GB2312" w:hAnsi="仿宋_GB2312" w:cs="仿宋_GB2312" w:eastAsia="仿宋_GB2312"/>
                      <w:sz w:val="16"/>
                    </w:rPr>
                    <w:t xml:space="preserve"> 3.系统默认提供备份还原工具，支持数据备份、数据还原，支持系统全量备份、系统增量备份，提供一键还原、一键 Ghost 功能。</w:t>
                  </w:r>
                  <w:r>
                    <w:br/>
                  </w:r>
                  <w:r>
                    <w:rPr>
                      <w:rFonts w:ascii="仿宋_GB2312" w:hAnsi="仿宋_GB2312" w:cs="仿宋_GB2312" w:eastAsia="仿宋_GB2312"/>
                      <w:sz w:val="16"/>
                    </w:rPr>
                    <w:t xml:space="preserve"> 4.系统可提供安全增强组件，支持增加三权分立、白名单控制等安全功能，可增强至国家认证的安全保护级别，结构化保护四级。</w:t>
                  </w:r>
                  <w:r>
                    <w:br/>
                  </w:r>
                  <w:r>
                    <w:rPr>
                      <w:rFonts w:ascii="仿宋_GB2312" w:hAnsi="仿宋_GB2312" w:cs="仿宋_GB2312" w:eastAsia="仿宋_GB2312"/>
                      <w:sz w:val="16"/>
                    </w:rPr>
                    <w:t xml:space="preserve"> 5.兼容主流整机、外设和桌面生态软件，提供全新用户交互操作界面和 Kysec 安装机制。</w:t>
                  </w:r>
                  <w:r>
                    <w:br/>
                  </w:r>
                  <w:r>
                    <w:rPr>
                      <w:rFonts w:ascii="仿宋_GB2312" w:hAnsi="仿宋_GB2312" w:cs="仿宋_GB2312" w:eastAsia="仿宋_GB2312"/>
                      <w:sz w:val="16"/>
                    </w:rPr>
                    <w:t xml:space="preserve"> 终身使用，提供至少1年免费升级服务</w:t>
                  </w:r>
                </w:p>
              </w:tc>
              <w:tc>
                <w:tcPr>
                  <w:tcW w:type="dxa" w:w="352"/>
                </w:tcPr>
                <w:p>
                  <w:pPr>
                    <w:pStyle w:val="null3"/>
                    <w:jc w:val="center"/>
                  </w:pPr>
                  <w:r>
                    <w:rPr>
                      <w:rFonts w:ascii="仿宋_GB2312" w:hAnsi="仿宋_GB2312" w:cs="仿宋_GB2312" w:eastAsia="仿宋_GB2312"/>
                      <w:sz w:val="16"/>
                    </w:rPr>
                    <w:t>76</w:t>
                  </w:r>
                </w:p>
              </w:tc>
              <w:tc>
                <w:tcPr>
                  <w:tcW w:type="dxa" w:w="413"/>
                </w:tcPr>
                <w:p>
                  <w:pPr>
                    <w:pStyle w:val="null3"/>
                    <w:jc w:val="center"/>
                  </w:pPr>
                  <w:r>
                    <w:rPr>
                      <w:rFonts w:ascii="仿宋_GB2312" w:hAnsi="仿宋_GB2312" w:cs="仿宋_GB2312" w:eastAsia="仿宋_GB2312"/>
                      <w:sz w:val="16"/>
                    </w:rPr>
                    <w:t>台</w:t>
                  </w:r>
                </w:p>
              </w:tc>
            </w:tr>
            <w:tr>
              <w:tc>
                <w:tcPr>
                  <w:tcW w:type="dxa" w:w="1010"/>
                </w:tcPr>
                <w:p>
                  <w:pPr>
                    <w:pStyle w:val="null3"/>
                  </w:pPr>
                  <w:r>
                    <w:rPr>
                      <w:rFonts w:ascii="仿宋_GB2312" w:hAnsi="仿宋_GB2312" w:cs="仿宋_GB2312" w:eastAsia="仿宋_GB2312"/>
                      <w:sz w:val="16"/>
                    </w:rPr>
                    <w:t>教师机</w:t>
                  </w:r>
                </w:p>
              </w:tc>
              <w:tc>
                <w:tcPr>
                  <w:tcW w:type="dxa" w:w="3518"/>
                </w:tcPr>
                <w:p>
                  <w:pPr>
                    <w:pStyle w:val="null3"/>
                  </w:pPr>
                  <w:r>
                    <w:rPr>
                      <w:rFonts w:ascii="仿宋_GB2312" w:hAnsi="仿宋_GB2312" w:cs="仿宋_GB2312" w:eastAsia="仿宋_GB2312"/>
                      <w:sz w:val="16"/>
                    </w:rPr>
                    <w:t>1、处理器:采用国产处理器，8核，主频≥2.7GH2。</w:t>
                  </w:r>
                  <w:r>
                    <w:br/>
                  </w:r>
                  <w:r>
                    <w:rPr>
                      <w:rFonts w:ascii="仿宋_GB2312" w:hAnsi="仿宋_GB2312" w:cs="仿宋_GB2312" w:eastAsia="仿宋_GB2312"/>
                      <w:sz w:val="16"/>
                    </w:rPr>
                    <w:t xml:space="preserve"> 2、内存:配置≥16GB内存，配置≥2个内存插槽。</w:t>
                  </w:r>
                  <w:r>
                    <w:br/>
                  </w:r>
                  <w:r>
                    <w:rPr>
                      <w:rFonts w:ascii="仿宋_GB2312" w:hAnsi="仿宋_GB2312" w:cs="仿宋_GB2312" w:eastAsia="仿宋_GB2312"/>
                      <w:sz w:val="16"/>
                    </w:rPr>
                    <w:t xml:space="preserve"> 3、显卡:集成显卡。</w:t>
                  </w:r>
                  <w:r>
                    <w:br/>
                  </w:r>
                  <w:r>
                    <w:rPr>
                      <w:rFonts w:ascii="仿宋_GB2312" w:hAnsi="仿宋_GB2312" w:cs="仿宋_GB2312" w:eastAsia="仿宋_GB2312"/>
                      <w:sz w:val="16"/>
                    </w:rPr>
                    <w:t xml:space="preserve"> 4.硬盘:≥512GB M.2接口 NVME协议SSD，最高可支持1TB SSD，最大支持2块3.5英寸机械硬盘扩展，单块容量最大2T。</w:t>
                  </w:r>
                  <w:r>
                    <w:br/>
                  </w:r>
                  <w:r>
                    <w:rPr>
                      <w:rFonts w:ascii="仿宋_GB2312" w:hAnsi="仿宋_GB2312" w:cs="仿宋_GB2312" w:eastAsia="仿宋_GB2312"/>
                      <w:sz w:val="16"/>
                    </w:rPr>
                    <w:t xml:space="preserve"> 5、网口:1个 RJ45 10/100/1000 自适应以太网口。</w:t>
                  </w:r>
                  <w:r>
                    <w:br/>
                  </w:r>
                  <w:r>
                    <w:rPr>
                      <w:rFonts w:ascii="仿宋_GB2312" w:hAnsi="仿宋_GB2312" w:cs="仿宋_GB2312" w:eastAsia="仿宋_GB2312"/>
                      <w:sz w:val="16"/>
                    </w:rPr>
                    <w:t xml:space="preserve"> 6、接口:USB接口4个(其中前置USB3.0数量≥2个，后置 USB2.0数量≥2个)，音频接口:麦克风1个，耳机1个;后端3个Audio音频接口。</w:t>
                  </w:r>
                  <w:r>
                    <w:br/>
                  </w:r>
                  <w:r>
                    <w:rPr>
                      <w:rFonts w:ascii="仿宋_GB2312" w:hAnsi="仿宋_GB2312" w:cs="仿宋_GB2312" w:eastAsia="仿宋_GB2312"/>
                      <w:sz w:val="16"/>
                    </w:rPr>
                    <w:t xml:space="preserve"> 7、电源:电源功率≤180W;</w:t>
                  </w:r>
                  <w:r>
                    <w:br/>
                  </w:r>
                  <w:r>
                    <w:rPr>
                      <w:rFonts w:ascii="仿宋_GB2312" w:hAnsi="仿宋_GB2312" w:cs="仿宋_GB2312" w:eastAsia="仿宋_GB2312"/>
                      <w:sz w:val="16"/>
                    </w:rPr>
                    <w:t xml:space="preserve"> 8、键鼠:USB有线键盘鼠标，与主机同品牌，</w:t>
                  </w:r>
                  <w:r>
                    <w:br/>
                  </w:r>
                  <w:r>
                    <w:rPr>
                      <w:rFonts w:ascii="仿宋_GB2312" w:hAnsi="仿宋_GB2312" w:cs="仿宋_GB2312" w:eastAsia="仿宋_GB2312"/>
                      <w:sz w:val="16"/>
                    </w:rPr>
                    <w:t xml:space="preserve"> 9、数据安全:(1)支持基于 BIOS 级的一键备份和恢复的功能(非操作系统自带功能)；</w:t>
                  </w:r>
                  <w:r>
                    <w:br/>
                  </w:r>
                  <w:r>
                    <w:rPr>
                      <w:rFonts w:ascii="仿宋_GB2312" w:hAnsi="仿宋_GB2312" w:cs="仿宋_GB2312" w:eastAsia="仿宋_GB2312"/>
                      <w:sz w:val="16"/>
                    </w:rPr>
                    <w:t xml:space="preserve">             (2)BIOS级USB屏蔽及智能USB数据保护:USB 支持 BIOS下全部接口一键开关，前后分组开关;针对存储设备支持全部 USB接口一键切换禁止访问模式/只读模式。</w:t>
                  </w:r>
                  <w:r>
                    <w:br/>
                  </w:r>
                  <w:r>
                    <w:rPr>
                      <w:rFonts w:ascii="仿宋_GB2312" w:hAnsi="仿宋_GB2312" w:cs="仿宋_GB2312" w:eastAsia="仿宋_GB2312"/>
                      <w:sz w:val="16"/>
                    </w:rPr>
                    <w:t xml:space="preserve"> 10、操作系统:支持正版国产操作系统。</w:t>
                  </w:r>
                </w:p>
                <w:p>
                  <w:pPr>
                    <w:pStyle w:val="null3"/>
                  </w:pPr>
                  <w:r>
                    <w:rPr>
                      <w:rFonts w:ascii="仿宋_GB2312" w:hAnsi="仿宋_GB2312" w:cs="仿宋_GB2312" w:eastAsia="仿宋_GB2312"/>
                      <w:sz w:val="16"/>
                    </w:rPr>
                    <w:t>11、整机提供不少于3年的原厂上门质保。</w:t>
                  </w:r>
                  <w:r>
                    <w:br/>
                  </w:r>
                  <w:r>
                    <w:rPr>
                      <w:rFonts w:ascii="仿宋_GB2312" w:hAnsi="仿宋_GB2312" w:cs="仿宋_GB2312" w:eastAsia="仿宋_GB2312"/>
                      <w:sz w:val="16"/>
                    </w:rPr>
                    <w:t xml:space="preserve"> 12、显示器:≥23.8寸 LED显示器，分辨率≥1920*1080，刷新频率≥75Hz，对比度≥3000:1，视频接口VGA+HDMI。</w:t>
                  </w:r>
                </w:p>
              </w:tc>
              <w:tc>
                <w:tcPr>
                  <w:tcW w:type="dxa" w:w="352"/>
                </w:tcPr>
                <w:p>
                  <w:pPr>
                    <w:pStyle w:val="null3"/>
                    <w:jc w:val="center"/>
                  </w:pPr>
                  <w:r>
                    <w:rPr>
                      <w:rFonts w:ascii="仿宋_GB2312" w:hAnsi="仿宋_GB2312" w:cs="仿宋_GB2312" w:eastAsia="仿宋_GB2312"/>
                      <w:sz w:val="16"/>
                    </w:rPr>
                    <w:t>1</w:t>
                  </w:r>
                </w:p>
              </w:tc>
              <w:tc>
                <w:tcPr>
                  <w:tcW w:type="dxa" w:w="413"/>
                </w:tcPr>
                <w:p>
                  <w:pPr>
                    <w:pStyle w:val="null3"/>
                    <w:jc w:val="center"/>
                  </w:pPr>
                  <w:r>
                    <w:rPr>
                      <w:rFonts w:ascii="仿宋_GB2312" w:hAnsi="仿宋_GB2312" w:cs="仿宋_GB2312" w:eastAsia="仿宋_GB2312"/>
                      <w:sz w:val="16"/>
                    </w:rPr>
                    <w:t>台</w:t>
                  </w:r>
                </w:p>
              </w:tc>
            </w:tr>
            <w:tr>
              <w:tc>
                <w:tcPr>
                  <w:tcW w:type="dxa" w:w="1010"/>
                </w:tcPr>
                <w:p>
                  <w:pPr>
                    <w:pStyle w:val="null3"/>
                  </w:pPr>
                  <w:r>
                    <w:rPr>
                      <w:rFonts w:ascii="仿宋_GB2312" w:hAnsi="仿宋_GB2312" w:cs="仿宋_GB2312" w:eastAsia="仿宋_GB2312"/>
                      <w:sz w:val="16"/>
                    </w:rPr>
                    <w:t>学生机</w:t>
                  </w:r>
                </w:p>
              </w:tc>
              <w:tc>
                <w:tcPr>
                  <w:tcW w:type="dxa" w:w="3518"/>
                </w:tcPr>
                <w:p>
                  <w:pPr>
                    <w:pStyle w:val="null3"/>
                  </w:pPr>
                  <w:r>
                    <w:rPr>
                      <w:rFonts w:ascii="仿宋_GB2312" w:hAnsi="仿宋_GB2312" w:cs="仿宋_GB2312" w:eastAsia="仿宋_GB2312"/>
                      <w:sz w:val="16"/>
                    </w:rPr>
                    <w:t>1、处理器:采用国产处理器，8核，主频≥2.7GHz。</w:t>
                  </w:r>
                  <w:r>
                    <w:br/>
                  </w:r>
                  <w:r>
                    <w:rPr>
                      <w:rFonts w:ascii="仿宋_GB2312" w:hAnsi="仿宋_GB2312" w:cs="仿宋_GB2312" w:eastAsia="仿宋_GB2312"/>
                      <w:sz w:val="16"/>
                    </w:rPr>
                    <w:t xml:space="preserve"> 2、内存:配置≥8GB 内存，配置≥2 个内存插槽。</w:t>
                  </w:r>
                  <w:r>
                    <w:br/>
                  </w:r>
                  <w:r>
                    <w:rPr>
                      <w:rFonts w:ascii="仿宋_GB2312" w:hAnsi="仿宋_GB2312" w:cs="仿宋_GB2312" w:eastAsia="仿宋_GB2312"/>
                      <w:sz w:val="16"/>
                    </w:rPr>
                    <w:t xml:space="preserve"> 3、显卡:集成显卡。</w:t>
                  </w:r>
                  <w:r>
                    <w:br/>
                  </w:r>
                  <w:r>
                    <w:rPr>
                      <w:rFonts w:ascii="仿宋_GB2312" w:hAnsi="仿宋_GB2312" w:cs="仿宋_GB2312" w:eastAsia="仿宋_GB2312"/>
                      <w:sz w:val="16"/>
                    </w:rPr>
                    <w:t xml:space="preserve"> 4、硬盘:≥512GB M.2接口 NVME 协议 SSD，最高可支持 1TB SSD,最大支持2块3.5英寸机械硬盘扩展，单块容量最大2T.</w:t>
                  </w:r>
                  <w:r>
                    <w:br/>
                  </w:r>
                  <w:r>
                    <w:rPr>
                      <w:rFonts w:ascii="仿宋_GB2312" w:hAnsi="仿宋_GB2312" w:cs="仿宋_GB2312" w:eastAsia="仿宋_GB2312"/>
                      <w:sz w:val="16"/>
                    </w:rPr>
                    <w:t xml:space="preserve"> 5、网口:1个R45 10/100/1000 自适应以太网口。</w:t>
                  </w:r>
                  <w:r>
                    <w:br/>
                  </w:r>
                  <w:r>
                    <w:rPr>
                      <w:rFonts w:ascii="仿宋_GB2312" w:hAnsi="仿宋_GB2312" w:cs="仿宋_GB2312" w:eastAsia="仿宋_GB2312"/>
                      <w:sz w:val="16"/>
                    </w:rPr>
                    <w:t xml:space="preserve"> 6、接口:USB接口4个(其中前置 USB3.0数量≥2个，后置 USB2.0数量≥2个)，音频接口:麦克风1个，耳机1个:后端3个Audio音频接口。</w:t>
                  </w:r>
                  <w:r>
                    <w:br/>
                  </w:r>
                  <w:r>
                    <w:rPr>
                      <w:rFonts w:ascii="仿宋_GB2312" w:hAnsi="仿宋_GB2312" w:cs="仿宋_GB2312" w:eastAsia="仿宋_GB2312"/>
                      <w:sz w:val="16"/>
                    </w:rPr>
                    <w:t xml:space="preserve"> 7、电源:电源功率≤180W;</w:t>
                  </w:r>
                  <w:r>
                    <w:br/>
                  </w:r>
                  <w:r>
                    <w:rPr>
                      <w:rFonts w:ascii="仿宋_GB2312" w:hAnsi="仿宋_GB2312" w:cs="仿宋_GB2312" w:eastAsia="仿宋_GB2312"/>
                      <w:sz w:val="16"/>
                    </w:rPr>
                    <w:t xml:space="preserve"> 8、键鼠:USB有线键盘鼠标，与主机同品牌。</w:t>
                  </w:r>
                  <w:r>
                    <w:br/>
                  </w:r>
                  <w:r>
                    <w:rPr>
                      <w:rFonts w:ascii="仿宋_GB2312" w:hAnsi="仿宋_GB2312" w:cs="仿宋_GB2312" w:eastAsia="仿宋_GB2312"/>
                      <w:sz w:val="16"/>
                    </w:rPr>
                    <w:t xml:space="preserve"> 9、数据安全:(1)支持基于 BIOS 级的一键备份和恢复的功能(非操作系统自带功能)；</w:t>
                  </w:r>
                  <w:r>
                    <w:br/>
                  </w:r>
                  <w:r>
                    <w:rPr>
                      <w:rFonts w:ascii="仿宋_GB2312" w:hAnsi="仿宋_GB2312" w:cs="仿宋_GB2312" w:eastAsia="仿宋_GB2312"/>
                      <w:sz w:val="16"/>
                    </w:rPr>
                    <w:t xml:space="preserve">             (2)BIOS 级USB屏蔽及智能 USB数据保护:USB支持BIOS下全部接口一键开关，前后分组开关:针对存储设各支持全部 USB 接口一键切换禁止访问模式/只读模式。</w:t>
                  </w:r>
                  <w:r>
                    <w:br/>
                  </w:r>
                  <w:r>
                    <w:rPr>
                      <w:rFonts w:ascii="仿宋_GB2312" w:hAnsi="仿宋_GB2312" w:cs="仿宋_GB2312" w:eastAsia="仿宋_GB2312"/>
                      <w:sz w:val="16"/>
                    </w:rPr>
                    <w:t xml:space="preserve"> 10、操作系统:支持正版国产操作系统。</w:t>
                  </w:r>
                </w:p>
                <w:p>
                  <w:pPr>
                    <w:pStyle w:val="null3"/>
                  </w:pPr>
                  <w:r>
                    <w:rPr>
                      <w:rFonts w:ascii="仿宋_GB2312" w:hAnsi="仿宋_GB2312" w:cs="仿宋_GB2312" w:eastAsia="仿宋_GB2312"/>
                      <w:sz w:val="16"/>
                    </w:rPr>
                    <w:t>11、整机提供不少于3年的原厂上门质保。</w:t>
                  </w:r>
                  <w:r>
                    <w:br/>
                  </w:r>
                  <w:r>
                    <w:rPr>
                      <w:rFonts w:ascii="仿宋_GB2312" w:hAnsi="仿宋_GB2312" w:cs="仿宋_GB2312" w:eastAsia="仿宋_GB2312"/>
                      <w:sz w:val="16"/>
                    </w:rPr>
                    <w:t xml:space="preserve"> 12、显示器:≥23.8寸LED显示器，分辨率≥1920*1080，刷新频率≥75Hz，对比度≥3000:1，视频接口VGA+HDMI。</w:t>
                  </w:r>
                </w:p>
              </w:tc>
              <w:tc>
                <w:tcPr>
                  <w:tcW w:type="dxa" w:w="352"/>
                </w:tcPr>
                <w:p>
                  <w:pPr>
                    <w:pStyle w:val="null3"/>
                    <w:jc w:val="center"/>
                  </w:pPr>
                  <w:r>
                    <w:rPr>
                      <w:rFonts w:ascii="仿宋_GB2312" w:hAnsi="仿宋_GB2312" w:cs="仿宋_GB2312" w:eastAsia="仿宋_GB2312"/>
                      <w:sz w:val="16"/>
                    </w:rPr>
                    <w:t>45</w:t>
                  </w:r>
                </w:p>
              </w:tc>
              <w:tc>
                <w:tcPr>
                  <w:tcW w:type="dxa" w:w="413"/>
                </w:tcPr>
                <w:p>
                  <w:pPr>
                    <w:pStyle w:val="null3"/>
                    <w:jc w:val="center"/>
                  </w:pPr>
                  <w:r>
                    <w:rPr>
                      <w:rFonts w:ascii="仿宋_GB2312" w:hAnsi="仿宋_GB2312" w:cs="仿宋_GB2312" w:eastAsia="仿宋_GB2312"/>
                      <w:sz w:val="16"/>
                    </w:rPr>
                    <w:t>台</w:t>
                  </w:r>
                </w:p>
              </w:tc>
            </w:tr>
            <w:tr>
              <w:tc>
                <w:tcPr>
                  <w:tcW w:type="dxa" w:w="1010"/>
                </w:tcPr>
                <w:p>
                  <w:pPr>
                    <w:pStyle w:val="null3"/>
                  </w:pPr>
                  <w:r>
                    <w:rPr>
                      <w:rFonts w:ascii="仿宋_GB2312" w:hAnsi="仿宋_GB2312" w:cs="仿宋_GB2312" w:eastAsia="仿宋_GB2312"/>
                      <w:sz w:val="16"/>
                    </w:rPr>
                    <w:t>计算机教室管理软件</w:t>
                  </w:r>
                </w:p>
              </w:tc>
              <w:tc>
                <w:tcPr>
                  <w:tcW w:type="dxa" w:w="3518"/>
                </w:tcPr>
                <w:p>
                  <w:pPr>
                    <w:pStyle w:val="null3"/>
                  </w:pPr>
                  <w:r>
                    <w:rPr>
                      <w:rFonts w:ascii="仿宋_GB2312" w:hAnsi="仿宋_GB2312" w:cs="仿宋_GB2312" w:eastAsia="仿宋_GB2312"/>
                      <w:sz w:val="16"/>
                    </w:rPr>
                    <w:t>在线序列号加密、离线文件加密、自定义短码激活、mac 地址预置激活等多种方式的激活方式。教师通过导入图片、文档或截图创建白板,将白板内容共享给学生，学生和教师可以共享在白板上通过绘图工具和文本书写完成学习任务或绘画作品，教师也可以允许学生自己独立完成学习任务，教师可以在教师机上监看所有学生的完成情况。</w:t>
                  </w:r>
                  <w:r>
                    <w:br/>
                  </w:r>
                  <w:r>
                    <w:rPr>
                      <w:rFonts w:ascii="仿宋_GB2312" w:hAnsi="仿宋_GB2312" w:cs="仿宋_GB2312" w:eastAsia="仿宋_GB2312"/>
                      <w:sz w:val="16"/>
                    </w:rPr>
                    <w:t xml:space="preserve"> 标准化考试:教师将试卷分发给学生即可开始考试，教师导入word、ppt、excel、pdf 等文档类型的考试内容共享给学生，直接生成答题卡用于学生作答，包含多种不同的题型:多选题，判断题，填空题和论述题等。考试过程中，可以看到学生答题的进度，答题情况。考试过程中教师如有问题补充，在特殊情况下，可暂挂考试，下次启动系统后可继续考试:考试过程中如有断电、关机等意外情况学生机可断线重连，考试结束后学生可提交或时间到自动提交。提供点名功能，支持保留学生多次登录记录、考勤统计、签到信息的导出与对比。具备语音广播、语音对讲、电子点名、远程开关机、远程命令、远程设置、远程登录、支持远程为学生端安装/卸载应用程序、登录windows 前接受广播、请求帮举手、发言、自动锁屏、防杀进程、黑屏肃静等功能。</w:t>
                  </w:r>
                </w:p>
              </w:tc>
              <w:tc>
                <w:tcPr>
                  <w:tcW w:type="dxa" w:w="352"/>
                </w:tcPr>
                <w:p>
                  <w:pPr>
                    <w:pStyle w:val="null3"/>
                    <w:jc w:val="center"/>
                  </w:pPr>
                  <w:r>
                    <w:rPr>
                      <w:rFonts w:ascii="仿宋_GB2312" w:hAnsi="仿宋_GB2312" w:cs="仿宋_GB2312" w:eastAsia="仿宋_GB2312"/>
                      <w:sz w:val="16"/>
                    </w:rPr>
                    <w:t>1</w:t>
                  </w:r>
                </w:p>
              </w:tc>
              <w:tc>
                <w:tcPr>
                  <w:tcW w:type="dxa" w:w="413"/>
                </w:tcPr>
                <w:p>
                  <w:pPr>
                    <w:pStyle w:val="null3"/>
                    <w:jc w:val="center"/>
                  </w:pPr>
                  <w:r>
                    <w:rPr>
                      <w:rFonts w:ascii="仿宋_GB2312" w:hAnsi="仿宋_GB2312" w:cs="仿宋_GB2312" w:eastAsia="仿宋_GB2312"/>
                      <w:sz w:val="16"/>
                    </w:rPr>
                    <w:t>套</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1、在发货前，乙方应对货物的质量、规格、数量等进行准确而全面的检验，并出具产品生产产地证明材料 (加盖公章)。 2、甲方将在供货单位交货现场组织验收，如果货物达不到国家的质量及企业标准或与投标时封存样品不符，甲方有权拒绝接收。 其余参照国家标准执行。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按国家及行业标准执行，本项目质保期要求≥3年。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违约责任：乙方推迟供货一天按合同总金额的0.1%扣款，逾期交货超过15天或产品验收（含开箱验收、初验、试运行及整体验收）不合格，甲方有权利解除本合同，乙方需向甲方支付合同金额20%的违约金。②争议解决方法：双方在履行合同过程中，若发生争议，可以协商解决。如协商未果，双方向甲方所在地人民法院提起诉讼。乙方如果没有按照本合同约定履行合同，甲方有权终止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 2、定标环节采购人有权对投标文件承诺响应的内容进行复核，如有虚假响应，一经发现，取消成交资格并上报财政主管部门，列入政府采购黑名单。 3、成交单位线下提交投标文件正本 壹 份、副本 壹套、电子版壹 套于领取成交通知书时递交至招标代理机构。若系统电子投标文件与纸质投标文件不一致的，以系统电子投标文件为准。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法定代表人参加投标的，需提供本人身份证复印件（附在资格证明文件中），法定代表人授权他人参加投标的，须提供法定代表人授权委托书格式详见附件。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具有独立承担民事责任的能力的相关证明：供应商为合法注册的法人或其他组织或自然人，提供营业执照（或事业法人证）；自然人提供身份证明（复印件加盖公章）。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可提供2024年度经审计的财务报告（包含三表一注）成立时间至提交磋商响应文件截止时间不足一年的可提供成立后任意时间段的资产负债表）或可提供截至提交磋商响应文件截止日前3个月内银行出具的资信证明或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供应商须提供投标截止时间6个月内任意1个月的缴税证明（注：依法免税或零申报的供应商应提供相关文件证明）复印件加盖公章。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供应商须提供投标截止时间6个月内任意1个月的社会保险缴纳证明（注：依法不需要缴纳社会保障资金的供应商应提供相关文件证明）复印件加盖公章。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企业信誉声明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 格式自拟。</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本项目不接受联合体投标，供应商应提供书面声明材料，格式自拟。</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合同签订后后20日历天</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本项目质保期要求不低于3年。</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供应商有法律、规章、规范性文件 和招标文件规定的其他无效情形， 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响应文件封面 服务方案及供应商认为有必要提供的其他内容.docx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根据各供应商针对本项目的售后服务方案，至少包含：1、售后服务内容及承诺；2、现有服务体系、服务网点固定场所；3、货物损坏解决方案、响应时间、人员安排等。 方案各项内容全面详细、阐述条理清晰、能有效保障本项目实施，每有一项缺项扣2分，每有一处内容存在缺陷，扣0.5分，扣完为止。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业绩：提供供应商2023年8月1日至今同类项目合同（以合同签订日期为准），每提供1份得1分，最高得4分，未提供或未提供全的均不计分。 备注：响应文件中提供合同复印件加供应商盖公章。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服务方案及供应商认为有必要提供的其他内容.docx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投标产品功能、技术参数和配置完全满足或优于采购文件要求得满分；其中“▲”标注参数为重要技术参数。每负偏离一项扣2分，直至本项扣完为止；非“▲”参数为一般参数，每负偏离一项扣1分。 注：带“▲”参数须提供佐证材料。（佐证材料不限于：检测报告、功能说明书、功能截图等内容，未提供相关证明材料不得分。）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服务方案及供应商认为有必要提供的其他内容.docx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根据各供应商提供针对本项目的培训方案，至少包含：1、提供详尽的培训方案、2、培训计划、列出培训的具体内容及方式；3、确保使用人员能够独立熟练操作、维护和正常使用得承诺函等。 方案各项内容全面详细、阐述条理清晰，每有一项缺项扣2分，每有一处内容存在缺陷，扣0.5分，扣完为止。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一、评审内容 供应商针对本项目提供人员保障方案。方案包含①管理机 构②岗位职责制度③专业技术人员投入。 二、评审标准 1、完整性：方案必须全面，对评审内容中的各项要求有详 细描述； 2、可实施性：切合本标段实际情况，提出步骤清晰、合理 的方案； 3、针对性：方案能够紧扣标段实际情况，内容科学合理。 三、赋分依据（满分9分） ①管理机构：每完全满足一个评审标准得1分，满分3 分； ②岗位职责制度:每完全满足一个评审标准得1分，满分 3分； ③专业技术人员投入：每完全满足一个评审标准得1分， 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供应商所投产品为“环境标志产品政府采购品目清单”内 的，应提供该产品的中国环境标志产品认证证书。中国环 境标志产品认证证书需由国家确定的认证机构出具且处于 有效期内。 提供一种产品的认证证书得1分，满分2分。 备注：以加盖投标人公章的证明材料复印件为计分依据。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服务方案及供应商认为有必要提供的其他内容.docx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供应商针对本项目提供完整、合理、详细的实施方案，从 而实现保质保量按期供货、完工。方案包含①供货及物流 运输②安装及调试③应急措施。 二、评审标准 1、完整性：方案必须全面，对评审内容中的各项要求有详 细描述； 2、可实施性：切合本标段实际情况，提出步骤清晰、合理 的方案。 三、赋分依据（满分 9 分） ①供货及物流运输：每完全满足一个评审标准得 1 .5分，满 分 3 分； ②安装及调试:每完全满足一个评审标准得 1 .5分，满分 3 分； ③应急措施：每完全满足一个评审标准得 1.5 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承诺质保期高于磋商文件要求（3年）的，每增加一年原厂 质保得 1 分，最高得2分，不承诺不得分。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服务方案及供应商认为有必要提供的其他内容.docx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评标基准价：即满足采购文件要求且投标价格最低的投标报价为评标基准价。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详见附件：服务方案及供应商认为有必要提供的其他内容.docx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