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3840C01">
      <w:pPr>
        <w:rPr>
          <w:color w:val="auto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注：以上人员均需提供身份证、毕业证、岗位证书、2025年任意连续三个月社保（至少含养老保险）缴费证明.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31481C6F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2</TotalTime>
  <ScaleCrop>false</ScaleCrop>
  <LinksUpToDate>false</LinksUpToDate>
  <CharactersWithSpaces>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L</cp:lastModifiedBy>
  <dcterms:modified xsi:type="dcterms:W3CDTF">2025-10-16T09:23:59Z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eyJoZGlkIjoiNzllZDEwZDM2Nzg2M2VhZWNlOTNlZmM3MTg5YTJlNTciLCJ1c2VySWQiOiIxNjMxMzYzMzE3In0=</vt:lpwstr>
  </property>
  <property fmtid="{D5CDD505-2E9C-101B-9397-08002B2CF9AE}" pid="4" name="ICV">
    <vt:lpwstr>577AF9B956B8444099D1BAD28C6F2B46_12</vt:lpwstr>
  </property>
</Properties>
</file>