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版本号：YAZBTC2025-04120251222001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高远办公楼租赁项目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YAZBTC2025-041</w:t>
      </w:r>
      <w:r>
        <w:br/>
      </w:r>
      <w:r>
        <w:br/>
      </w:r>
      <w:r>
        <w:br/>
      </w:r>
    </w:p>
    <w:p>
      <w:pPr>
        <w:pStyle w:val="null3"/>
        <w:jc w:val="center"/>
        <w:outlineLvl w:val="5"/>
      </w:pPr>
      <w:r>
        <w:rPr>
          <w:rFonts w:ascii="仿宋_GB2312" w:hAnsi="仿宋_GB2312" w:cs="仿宋_GB2312" w:eastAsia="仿宋_GB2312"/>
          <w:sz w:val="15"/>
          <w:b/>
        </w:rPr>
        <w:t>铜川市新区管理委员会办公室</w:t>
      </w:r>
    </w:p>
    <w:p>
      <w:pPr>
        <w:pStyle w:val="null3"/>
        <w:jc w:val="center"/>
        <w:outlineLvl w:val="5"/>
      </w:pPr>
      <w:r>
        <w:rPr>
          <w:rFonts w:ascii="仿宋_GB2312" w:hAnsi="仿宋_GB2312" w:cs="仿宋_GB2312" w:eastAsia="仿宋_GB2312"/>
          <w:sz w:val="15"/>
          <w:b/>
        </w:rPr>
        <w:t>镱安项目管理有限公司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铜川市新区管理委员会办公室</w:t>
      </w:r>
      <w:r>
        <w:rPr>
          <w:rFonts w:ascii="仿宋_GB2312" w:hAnsi="仿宋_GB2312" w:cs="仿宋_GB2312" w:eastAsia="仿宋_GB2312"/>
        </w:rPr>
        <w:t>委托，拟对</w:t>
      </w:r>
      <w:r>
        <w:rPr>
          <w:rFonts w:ascii="仿宋_GB2312" w:hAnsi="仿宋_GB2312" w:cs="仿宋_GB2312" w:eastAsia="仿宋_GB2312"/>
        </w:rPr>
        <w:t>高远办公楼租赁项目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YAZBTC2025-041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高远办公楼租赁项目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高远办公楼租赁。</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采购包1（高远办公楼租赁项目）：属于专门面向中小企业采购。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 他组织的应提供营业执照等证明文件：具有独立承担民事责任的能力，提供法人或者其他组织的营业执照等证明 文 件， 自然人参与的提供其有效身份证明；</w:t>
      </w:r>
    </w:p>
    <w:p>
      <w:pPr>
        <w:pStyle w:val="null3"/>
      </w:pPr>
      <w:r>
        <w:rPr>
          <w:rFonts w:ascii="仿宋_GB2312" w:hAnsi="仿宋_GB2312" w:cs="仿宋_GB2312" w:eastAsia="仿宋_GB2312"/>
        </w:rPr>
        <w:t>2、承诺及说明：具有履行合同所必需的设备和专业技术能力的 承诺及说明；</w:t>
      </w:r>
    </w:p>
    <w:p>
      <w:pPr>
        <w:pStyle w:val="null3"/>
      </w:pPr>
      <w:r>
        <w:rPr>
          <w:rFonts w:ascii="仿宋_GB2312" w:hAnsi="仿宋_GB2312" w:cs="仿宋_GB2312" w:eastAsia="仿宋_GB2312"/>
        </w:rPr>
        <w:t>3、税收交纳证明、社会保障资金 交纳 证明：依法缴纳税收和社会保障资金相关材料（提供 文件递交 截止日前六个月内任意2个月）；</w:t>
      </w:r>
    </w:p>
    <w:p>
      <w:pPr>
        <w:pStyle w:val="null3"/>
      </w:pPr>
      <w:r>
        <w:rPr>
          <w:rFonts w:ascii="仿宋_GB2312" w:hAnsi="仿宋_GB2312" w:cs="仿宋_GB2312" w:eastAsia="仿宋_GB2312"/>
        </w:rPr>
        <w:t>4、财务状况报告：供应商需提2024年度财务审计报告或提供文件 递交截止日前三个月内从基本户银行开具 的资信证明；</w:t>
      </w:r>
    </w:p>
    <w:p>
      <w:pPr>
        <w:pStyle w:val="null3"/>
      </w:pPr>
      <w:r>
        <w:rPr>
          <w:rFonts w:ascii="仿宋_GB2312" w:hAnsi="仿宋_GB2312" w:cs="仿宋_GB2312" w:eastAsia="仿宋_GB2312"/>
        </w:rPr>
        <w:t>5、法定代表人授权书 /法定代表人身份 证明：法定代表人参加单一来源采购须出具法定代表人身份证明（ 并附有效证件），被授权代理人参加单一来源采购须出具法定代表人授权书 及被授权人有效证件；</w:t>
      </w:r>
    </w:p>
    <w:p>
      <w:pPr>
        <w:pStyle w:val="null3"/>
      </w:pPr>
      <w:r>
        <w:rPr>
          <w:rFonts w:ascii="仿宋_GB2312" w:hAnsi="仿宋_GB2312" w:cs="仿宋_GB2312" w:eastAsia="仿宋_GB2312"/>
        </w:rPr>
        <w:t>6、书面声明：供应商出具本企业参加政府采购活动前三年内 经营活动 中没有重大违法记录的书面声明 ；</w:t>
      </w:r>
    </w:p>
    <w:p>
      <w:pPr>
        <w:pStyle w:val="null3"/>
      </w:pPr>
      <w:r>
        <w:rPr>
          <w:rFonts w:ascii="仿宋_GB2312" w:hAnsi="仿宋_GB2312" w:cs="仿宋_GB2312" w:eastAsia="仿宋_GB2312"/>
        </w:rPr>
        <w:t>7、信用查询：供应商不得为“信用中国” 中列入失信被执行人和重大税 收违法案件当事人名单的供应商 ，不得为“ 中国政府采 购网” 政府采购严重违法失信行为记录名单中被财政部门禁止参加 政府采购 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铜川市新区管理委员会办公室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0919-3180954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采购包1：2,740,000.00元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采购包1：2,740,000.00元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铜川市新区管理委员会办公室</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铜川市新区管理委员会办公室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高远办公楼租赁。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2,740,000.00</w:t>
      </w:r>
    </w:p>
    <w:p>
      <w:pPr>
        <w:pStyle w:val="null3"/>
      </w:pPr>
      <w:r>
        <w:rPr>
          <w:rFonts w:ascii="仿宋_GB2312" w:hAnsi="仿宋_GB2312" w:cs="仿宋_GB2312" w:eastAsia="仿宋_GB2312"/>
        </w:rPr>
        <w:t>采购包最高限价（元）: 2,740,000.00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高远办公楼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标的名称：高远办公楼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0"/>
                <w:b/>
              </w:rPr>
              <w:t>高远办公楼租赁项目单一来源采购需求</w:t>
            </w:r>
          </w:p>
          <w:p>
            <w:pPr>
              <w:pStyle w:val="null3"/>
              <w:jc w:val="both"/>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8"/>
                <w:b/>
              </w:rPr>
              <w:t>一、项目基本信息</w:t>
            </w:r>
          </w:p>
          <w:p>
            <w:pPr>
              <w:pStyle w:val="null3"/>
              <w:ind w:firstLine="560"/>
              <w:jc w:val="both"/>
            </w:pPr>
            <w:r>
              <w:rPr>
                <w:rFonts w:ascii="仿宋_GB2312" w:hAnsi="仿宋_GB2312" w:cs="仿宋_GB2312" w:eastAsia="仿宋_GB2312"/>
                <w:sz w:val="28"/>
              </w:rPr>
              <w:t xml:space="preserve">1. </w:t>
            </w:r>
            <w:r>
              <w:rPr>
                <w:rFonts w:ascii="仿宋_GB2312" w:hAnsi="仿宋_GB2312" w:cs="仿宋_GB2312" w:eastAsia="仿宋_GB2312"/>
                <w:sz w:val="28"/>
              </w:rPr>
              <w:t>项目名称：高远办公楼租赁项目</w:t>
            </w:r>
          </w:p>
          <w:p>
            <w:pPr>
              <w:pStyle w:val="null3"/>
              <w:ind w:firstLine="560"/>
              <w:jc w:val="both"/>
            </w:pPr>
            <w:r>
              <w:rPr>
                <w:rFonts w:ascii="仿宋_GB2312" w:hAnsi="仿宋_GB2312" w:cs="仿宋_GB2312" w:eastAsia="仿宋_GB2312"/>
                <w:sz w:val="28"/>
              </w:rPr>
              <w:t xml:space="preserve">2. </w:t>
            </w:r>
            <w:r>
              <w:rPr>
                <w:rFonts w:ascii="仿宋_GB2312" w:hAnsi="仿宋_GB2312" w:cs="仿宋_GB2312" w:eastAsia="仿宋_GB2312"/>
                <w:sz w:val="28"/>
              </w:rPr>
              <w:t>采购人：铜川市新区管理委员会办公室</w:t>
            </w:r>
          </w:p>
          <w:p>
            <w:pPr>
              <w:pStyle w:val="null3"/>
              <w:ind w:firstLine="560"/>
              <w:jc w:val="both"/>
            </w:pPr>
            <w:r>
              <w:rPr>
                <w:rFonts w:ascii="仿宋_GB2312" w:hAnsi="仿宋_GB2312" w:cs="仿宋_GB2312" w:eastAsia="仿宋_GB2312"/>
                <w:sz w:val="28"/>
              </w:rPr>
              <w:t xml:space="preserve">3. </w:t>
            </w:r>
            <w:r>
              <w:rPr>
                <w:rFonts w:ascii="仿宋_GB2312" w:hAnsi="仿宋_GB2312" w:cs="仿宋_GB2312" w:eastAsia="仿宋_GB2312"/>
                <w:sz w:val="28"/>
              </w:rPr>
              <w:t>供应商：铜川市新区高远开发建设有限责任公司</w:t>
            </w:r>
          </w:p>
          <w:p>
            <w:pPr>
              <w:pStyle w:val="null3"/>
              <w:ind w:firstLine="560"/>
              <w:jc w:val="both"/>
            </w:pPr>
            <w:r>
              <w:rPr>
                <w:rFonts w:ascii="仿宋_GB2312" w:hAnsi="仿宋_GB2312" w:cs="仿宋_GB2312" w:eastAsia="仿宋_GB2312"/>
                <w:sz w:val="28"/>
              </w:rPr>
              <w:t xml:space="preserve">4. </w:t>
            </w:r>
            <w:r>
              <w:rPr>
                <w:rFonts w:ascii="仿宋_GB2312" w:hAnsi="仿宋_GB2312" w:cs="仿宋_GB2312" w:eastAsia="仿宋_GB2312"/>
                <w:sz w:val="28"/>
              </w:rPr>
              <w:t>项目地址：铜川市新区长虹北路</w:t>
            </w:r>
            <w:r>
              <w:rPr>
                <w:rFonts w:ascii="仿宋_GB2312" w:hAnsi="仿宋_GB2312" w:cs="仿宋_GB2312" w:eastAsia="仿宋_GB2312"/>
                <w:sz w:val="28"/>
              </w:rPr>
              <w:t>9</w:t>
            </w:r>
            <w:r>
              <w:rPr>
                <w:rFonts w:ascii="仿宋_GB2312" w:hAnsi="仿宋_GB2312" w:cs="仿宋_GB2312" w:eastAsia="仿宋_GB2312"/>
                <w:sz w:val="28"/>
              </w:rPr>
              <w:t>号高远办公楼</w:t>
            </w:r>
          </w:p>
          <w:p>
            <w:pPr>
              <w:pStyle w:val="null3"/>
              <w:jc w:val="both"/>
            </w:pPr>
            <w:r>
              <w:rPr>
                <w:rFonts w:ascii="仿宋_GB2312" w:hAnsi="仿宋_GB2312" w:cs="仿宋_GB2312" w:eastAsia="仿宋_GB2312"/>
                <w:sz w:val="28"/>
                <w:b/>
              </w:rPr>
              <w:t>二、采购核心需求</w:t>
            </w:r>
          </w:p>
          <w:p>
            <w:pPr>
              <w:pStyle w:val="null3"/>
              <w:ind w:firstLine="560"/>
              <w:jc w:val="both"/>
            </w:pPr>
            <w:r>
              <w:rPr>
                <w:rFonts w:ascii="仿宋_GB2312" w:hAnsi="仿宋_GB2312" w:cs="仿宋_GB2312" w:eastAsia="仿宋_GB2312"/>
                <w:sz w:val="28"/>
              </w:rPr>
              <w:t xml:space="preserve">1. </w:t>
            </w:r>
            <w:r>
              <w:rPr>
                <w:rFonts w:ascii="仿宋_GB2312" w:hAnsi="仿宋_GB2312" w:cs="仿宋_GB2312" w:eastAsia="仿宋_GB2312"/>
                <w:sz w:val="28"/>
              </w:rPr>
              <w:t>租赁标的：供应商合法拥有出租权的高远办公楼部分房产，实际使用面积</w:t>
            </w:r>
            <w:r>
              <w:rPr>
                <w:rFonts w:ascii="仿宋_GB2312" w:hAnsi="仿宋_GB2312" w:cs="仿宋_GB2312" w:eastAsia="仿宋_GB2312"/>
                <w:sz w:val="28"/>
              </w:rPr>
              <w:t>5688.22</w:t>
            </w:r>
            <w:r>
              <w:rPr>
                <w:rFonts w:ascii="仿宋_GB2312" w:hAnsi="仿宋_GB2312" w:cs="仿宋_GB2312" w:eastAsia="仿宋_GB2312"/>
                <w:sz w:val="28"/>
              </w:rPr>
              <w:t>平方米（具体楼层、房间号以双方实地确认为准）。</w:t>
            </w:r>
          </w:p>
          <w:p>
            <w:pPr>
              <w:pStyle w:val="null3"/>
              <w:ind w:firstLine="560"/>
              <w:jc w:val="both"/>
            </w:pPr>
            <w:r>
              <w:rPr>
                <w:rFonts w:ascii="仿宋_GB2312" w:hAnsi="仿宋_GB2312" w:cs="仿宋_GB2312" w:eastAsia="仿宋_GB2312"/>
                <w:sz w:val="28"/>
              </w:rPr>
              <w:t xml:space="preserve">2. </w:t>
            </w:r>
            <w:r>
              <w:rPr>
                <w:rFonts w:ascii="仿宋_GB2312" w:hAnsi="仿宋_GB2312" w:cs="仿宋_GB2312" w:eastAsia="仿宋_GB2312"/>
                <w:sz w:val="28"/>
              </w:rPr>
              <w:t>租赁用途：满足采购人日常办公、公务活动开展及相关配套服务需求，不得擅自改变使用性质。</w:t>
            </w:r>
          </w:p>
          <w:p>
            <w:pPr>
              <w:pStyle w:val="null3"/>
              <w:ind w:firstLine="560"/>
              <w:jc w:val="both"/>
            </w:pPr>
            <w:r>
              <w:rPr>
                <w:rFonts w:ascii="仿宋_GB2312" w:hAnsi="仿宋_GB2312" w:cs="仿宋_GB2312" w:eastAsia="仿宋_GB2312"/>
                <w:sz w:val="28"/>
              </w:rPr>
              <w:t xml:space="preserve">3. </w:t>
            </w:r>
            <w:r>
              <w:rPr>
                <w:rFonts w:ascii="仿宋_GB2312" w:hAnsi="仿宋_GB2312" w:cs="仿宋_GB2312" w:eastAsia="仿宋_GB2312"/>
                <w:sz w:val="28"/>
              </w:rPr>
              <w:t>租赁期限：期限</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年（本项目属于一签多年，第二年</w:t>
            </w:r>
            <w:r>
              <w:rPr>
                <w:rFonts w:ascii="仿宋_GB2312" w:hAnsi="仿宋_GB2312" w:cs="仿宋_GB2312" w:eastAsia="仿宋_GB2312"/>
                <w:sz w:val="28"/>
              </w:rPr>
              <w:t>、</w:t>
            </w:r>
            <w:r>
              <w:rPr>
                <w:rFonts w:ascii="仿宋_GB2312" w:hAnsi="仿宋_GB2312" w:cs="仿宋_GB2312" w:eastAsia="仿宋_GB2312"/>
                <w:sz w:val="28"/>
              </w:rPr>
              <w:t>第三年</w:t>
            </w:r>
            <w:r>
              <w:rPr>
                <w:rFonts w:ascii="仿宋_GB2312" w:hAnsi="仿宋_GB2312" w:cs="仿宋_GB2312" w:eastAsia="仿宋_GB2312"/>
                <w:sz w:val="28"/>
              </w:rPr>
              <w:t>通过续签合同的方式执行）</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 xml:space="preserve">4. </w:t>
            </w:r>
            <w:r>
              <w:rPr>
                <w:rFonts w:ascii="仿宋_GB2312" w:hAnsi="仿宋_GB2312" w:cs="仿宋_GB2312" w:eastAsia="仿宋_GB2312"/>
                <w:sz w:val="28"/>
              </w:rPr>
              <w:t>租金标准：按照市场化公允定价原则，租金单价不高于铜川市新区同地段、同档次办公楼市场租赁均价，</w:t>
            </w:r>
            <w:r>
              <w:rPr>
                <w:rFonts w:ascii="仿宋_GB2312" w:hAnsi="仿宋_GB2312" w:cs="仿宋_GB2312" w:eastAsia="仿宋_GB2312"/>
                <w:sz w:val="28"/>
              </w:rPr>
              <w:t>本项目最高限价</w:t>
            </w:r>
            <w:r>
              <w:rPr>
                <w:rFonts w:ascii="仿宋_GB2312" w:hAnsi="仿宋_GB2312" w:cs="仿宋_GB2312" w:eastAsia="仿宋_GB2312"/>
                <w:sz w:val="28"/>
              </w:rPr>
              <w:t>为</w:t>
            </w:r>
            <w:r>
              <w:rPr>
                <w:rFonts w:ascii="仿宋_GB2312" w:hAnsi="仿宋_GB2312" w:cs="仿宋_GB2312" w:eastAsia="仿宋_GB2312"/>
                <w:sz w:val="28"/>
              </w:rPr>
              <w:t>274</w:t>
            </w:r>
            <w:r>
              <w:rPr>
                <w:rFonts w:ascii="仿宋_GB2312" w:hAnsi="仿宋_GB2312" w:cs="仿宋_GB2312" w:eastAsia="仿宋_GB2312"/>
                <w:sz w:val="28"/>
              </w:rPr>
              <w:t>万</w:t>
            </w:r>
            <w:r>
              <w:rPr>
                <w:rFonts w:ascii="仿宋_GB2312" w:hAnsi="仿宋_GB2312" w:cs="仿宋_GB2312" w:eastAsia="仿宋_GB2312"/>
                <w:sz w:val="28"/>
              </w:rPr>
              <w:t>元，租金支付方式为</w:t>
            </w:r>
            <w:r>
              <w:rPr>
                <w:rFonts w:ascii="仿宋_GB2312" w:hAnsi="仿宋_GB2312" w:cs="仿宋_GB2312" w:eastAsia="仿宋_GB2312"/>
                <w:sz w:val="28"/>
              </w:rPr>
              <w:t>按年支付</w:t>
            </w:r>
            <w:r>
              <w:rPr>
                <w:rFonts w:ascii="仿宋_GB2312" w:hAnsi="仿宋_GB2312" w:cs="仿宋_GB2312" w:eastAsia="仿宋_GB2312"/>
                <w:sz w:val="28"/>
              </w:rPr>
              <w:t>（具体支付节点</w:t>
            </w:r>
            <w:r>
              <w:rPr>
                <w:rFonts w:ascii="仿宋_GB2312" w:hAnsi="仿宋_GB2312" w:cs="仿宋_GB2312" w:eastAsia="仿宋_GB2312"/>
                <w:sz w:val="28"/>
              </w:rPr>
              <w:t>合同内</w:t>
            </w:r>
            <w:r>
              <w:rPr>
                <w:rFonts w:ascii="仿宋_GB2312" w:hAnsi="仿宋_GB2312" w:cs="仿宋_GB2312" w:eastAsia="仿宋_GB2312"/>
                <w:sz w:val="28"/>
              </w:rPr>
              <w:t>另行约定）。</w:t>
            </w:r>
          </w:p>
          <w:p>
            <w:pPr>
              <w:pStyle w:val="null3"/>
              <w:ind w:firstLine="560"/>
              <w:jc w:val="both"/>
            </w:pPr>
            <w:r>
              <w:rPr>
                <w:rFonts w:ascii="仿宋_GB2312" w:hAnsi="仿宋_GB2312" w:cs="仿宋_GB2312" w:eastAsia="仿宋_GB2312"/>
                <w:sz w:val="28"/>
              </w:rPr>
              <w:t xml:space="preserve">5. </w:t>
            </w:r>
            <w:r>
              <w:rPr>
                <w:rFonts w:ascii="仿宋_GB2312" w:hAnsi="仿宋_GB2312" w:cs="仿宋_GB2312" w:eastAsia="仿宋_GB2312"/>
                <w:sz w:val="28"/>
              </w:rPr>
              <w:t>配套要求：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房屋主体结构完好，满足办公使用安全标准，墙面、地面、门窗等设施设备完好无损；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配备基本办公配套设施（如供电、供水、供暖、通风、消防设施等），且设施设备运行正常；</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提供必要的物业管理服务（设施维护等），保障办公环境有序。</w:t>
            </w:r>
          </w:p>
          <w:p>
            <w:pPr>
              <w:pStyle w:val="null3"/>
              <w:ind w:firstLine="560"/>
              <w:jc w:val="both"/>
            </w:pPr>
            <w:r>
              <w:rPr>
                <w:rFonts w:ascii="仿宋_GB2312" w:hAnsi="仿宋_GB2312" w:cs="仿宋_GB2312" w:eastAsia="仿宋_GB2312"/>
                <w:sz w:val="28"/>
              </w:rPr>
              <w:t xml:space="preserve">6. </w:t>
            </w:r>
            <w:r>
              <w:rPr>
                <w:rFonts w:ascii="仿宋_GB2312" w:hAnsi="仿宋_GB2312" w:cs="仿宋_GB2312" w:eastAsia="仿宋_GB2312"/>
                <w:sz w:val="28"/>
              </w:rPr>
              <w:t>合同履约：供应商需严格遵守《中华人民共和国民法典》及相关法律法规，履行房屋维修、安全保障等义务，不得擅自提前收回房屋或变更租赁条款；采购人需按约定支付租金，合理使用房屋及配套设施。</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其他要求</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8"/>
              </w:rPr>
              <w:t xml:space="preserve">1. </w:t>
            </w:r>
            <w:r>
              <w:rPr>
                <w:rFonts w:ascii="仿宋_GB2312" w:hAnsi="仿宋_GB2312" w:cs="仿宋_GB2312" w:eastAsia="仿宋_GB2312"/>
                <w:sz w:val="28"/>
              </w:rPr>
              <w:t>供应商需提供房产所有权证明、出租权授权证明等相关合法文件，确保租赁标的权属清晰、无法律纠纷。</w:t>
            </w:r>
          </w:p>
          <w:p>
            <w:pPr>
              <w:pStyle w:val="null3"/>
              <w:ind w:firstLine="560"/>
              <w:jc w:val="both"/>
            </w:pPr>
            <w:r>
              <w:rPr>
                <w:rFonts w:ascii="仿宋_GB2312" w:hAnsi="仿宋_GB2312" w:cs="仿宋_GB2312" w:eastAsia="仿宋_GB2312"/>
                <w:sz w:val="28"/>
              </w:rPr>
              <w:t xml:space="preserve">2. </w:t>
            </w:r>
            <w:r>
              <w:rPr>
                <w:rFonts w:ascii="仿宋_GB2312" w:hAnsi="仿宋_GB2312" w:cs="仿宋_GB2312" w:eastAsia="仿宋_GB2312"/>
                <w:sz w:val="28"/>
              </w:rPr>
              <w:t>租赁期间，如遇房屋维修、改造等事宜，双方应提前沟通协商，供应商需在合理期限内完成维修，保障采购人正常办公。</w:t>
            </w:r>
          </w:p>
          <w:p>
            <w:pPr>
              <w:pStyle w:val="null3"/>
              <w:ind w:firstLine="560"/>
              <w:jc w:val="both"/>
            </w:pPr>
            <w:r>
              <w:rPr>
                <w:rFonts w:ascii="仿宋_GB2312" w:hAnsi="仿宋_GB2312" w:cs="仿宋_GB2312" w:eastAsia="仿宋_GB2312"/>
                <w:sz w:val="28"/>
              </w:rPr>
              <w:t xml:space="preserve">3. </w:t>
            </w:r>
            <w:r>
              <w:rPr>
                <w:rFonts w:ascii="仿宋_GB2312" w:hAnsi="仿宋_GB2312" w:cs="仿宋_GB2312" w:eastAsia="仿宋_GB2312"/>
                <w:sz w:val="28"/>
              </w:rPr>
              <w:t>本采购需求未尽事宜，由采购人与供应商在签订租赁合同时进一步明确。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满足采购人及服务合同要求。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满足采购人及服务合同要求。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自合同签订之日起1年（本项目属于一签多年，第二年、第三年通过续签合同的方式执行）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按年支付（付款方式具体以实际签订合同为准）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 仲裁机关 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（1）服务期限：自合同签订之日起1年（本项目属于一签多年，第二年、第三年通过续签合同的方式执行）；（2）服务地点：采购人指定地点。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 他组织的应提供营业执照等证明文件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 文 件， 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承诺及说明</w:t>
            </w:r>
          </w:p>
        </w:tc>
        <w:tc>
          <w:tcPr>
            <w:tcW w:type="dxa" w:w="3322"/>
          </w:tcPr>
          <w:p>
            <w:pPr>
              <w:pStyle w:val="null3"/>
            </w:pPr>
            <w:r>
              <w:rPr>
                <w:rFonts w:ascii="仿宋_GB2312" w:hAnsi="仿宋_GB2312" w:cs="仿宋_GB2312" w:eastAsia="仿宋_GB2312"/>
              </w:rPr>
              <w:t>具有履行合同所必需的设备和专业技术能力的 承诺及说明；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税收交纳证明、社会保障资金 交纳 证明</w:t>
            </w:r>
          </w:p>
        </w:tc>
        <w:tc>
          <w:tcPr>
            <w:tcW w:type="dxa" w:w="3322"/>
          </w:tcPr>
          <w:p>
            <w:pPr>
              <w:pStyle w:val="null3"/>
            </w:pPr>
            <w:r>
              <w:rPr>
                <w:rFonts w:ascii="仿宋_GB2312" w:hAnsi="仿宋_GB2312" w:cs="仿宋_GB2312" w:eastAsia="仿宋_GB2312"/>
              </w:rPr>
              <w:t>依法缴纳税收和社会保障资金相关材料（提供 文件递交 截止日前六个月内任意2个月）；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供应商需提2024年度财务审计报告或提供文件 递交截止日前三个月内从基本户银行开具 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 /法定代表人身份 证明</w:t>
            </w:r>
          </w:p>
        </w:tc>
        <w:tc>
          <w:tcPr>
            <w:tcW w:type="dxa" w:w="3322"/>
          </w:tcPr>
          <w:p>
            <w:pPr>
              <w:pStyle w:val="null3"/>
            </w:pPr>
            <w:r>
              <w:rPr>
                <w:rFonts w:ascii="仿宋_GB2312" w:hAnsi="仿宋_GB2312" w:cs="仿宋_GB2312" w:eastAsia="仿宋_GB2312"/>
              </w:rPr>
              <w:t>法定代表人参加单一来源采购须出具法定代表人身份证明（ 并附有效证件），被授权代理人参加单一来源采购须出具法定代表人授权书 及被授权人有效证件；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供应商出具本企业参加政府采购活动前三年内 经营活动 中没有重大违法记录的书面声明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中列入失信被执行人和重大税 收违法案件当事人名单的供应商 ，不得为“ 中国政府采 购网” 政府采购严重违法失信行为记录名单中被财政部门禁止参加 政府采购 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签字盖章齐全无遗漏。</w:t>
            </w:r>
          </w:p>
        </w:tc>
        <w:tc>
          <w:tcPr>
            <w:tcW w:type="dxa" w:w="1661"/>
          </w:tcPr>
          <w:p>
            <w:pPr>
              <w:pStyle w:val="null3"/>
            </w:pPr>
            <w:r>
              <w:rPr>
                <w:rFonts w:ascii="仿宋_GB2312" w:hAnsi="仿宋_GB2312" w:cs="仿宋_GB2312" w:eastAsia="仿宋_GB2312"/>
              </w:rPr>
              <w:t>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完全响应采购文件商务要求、技术服务要求。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满足采购文件的要求。</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