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945E3">
      <w:pPr>
        <w:jc w:val="left"/>
        <w:rPr>
          <w:rFonts w:hint="eastAsia" w:ascii="楷体" w:hAnsi="楷体" w:eastAsia="楷体" w:cs="楷体"/>
          <w:bCs/>
          <w:color w:val="000000"/>
          <w:sz w:val="24"/>
          <w:szCs w:val="24"/>
        </w:rPr>
      </w:pPr>
      <w:r>
        <w:rPr>
          <w:rFonts w:hint="eastAsia" w:ascii="楷体" w:hAnsi="楷体" w:eastAsia="楷体" w:cs="楷体"/>
          <w:bCs/>
          <w:color w:val="000000"/>
          <w:sz w:val="24"/>
          <w:szCs w:val="24"/>
        </w:rPr>
        <w:t>（GF—2017—0201）</w:t>
      </w:r>
    </w:p>
    <w:p w14:paraId="1710FECC">
      <w:pPr>
        <w:jc w:val="center"/>
        <w:rPr>
          <w:rFonts w:hint="eastAsia" w:ascii="楷体" w:hAnsi="楷体" w:eastAsia="楷体" w:cs="楷体"/>
          <w:b/>
          <w:color w:val="000000"/>
          <w:sz w:val="24"/>
          <w:szCs w:val="24"/>
        </w:rPr>
      </w:pPr>
    </w:p>
    <w:p w14:paraId="03336B12">
      <w:pPr>
        <w:jc w:val="center"/>
        <w:rPr>
          <w:rFonts w:hint="eastAsia" w:ascii="楷体" w:hAnsi="楷体" w:eastAsia="楷体" w:cs="楷体"/>
          <w:b/>
          <w:color w:val="000000"/>
          <w:sz w:val="24"/>
          <w:szCs w:val="24"/>
        </w:rPr>
      </w:pPr>
    </w:p>
    <w:p w14:paraId="6E1366D5">
      <w:pPr>
        <w:jc w:val="center"/>
        <w:rPr>
          <w:rFonts w:hint="eastAsia" w:ascii="楷体" w:hAnsi="楷体" w:eastAsia="楷体" w:cs="楷体"/>
          <w:b/>
          <w:color w:val="000000"/>
          <w:sz w:val="24"/>
          <w:szCs w:val="24"/>
        </w:rPr>
      </w:pPr>
    </w:p>
    <w:p w14:paraId="73E3609D">
      <w:pPr>
        <w:jc w:val="center"/>
        <w:rPr>
          <w:rFonts w:hint="eastAsia" w:ascii="楷体" w:hAnsi="楷体" w:eastAsia="楷体" w:cs="楷体"/>
          <w:b/>
          <w:color w:val="000000"/>
          <w:sz w:val="56"/>
          <w:szCs w:val="56"/>
        </w:rPr>
      </w:pPr>
    </w:p>
    <w:p w14:paraId="247387A0">
      <w:pPr>
        <w:jc w:val="center"/>
        <w:rPr>
          <w:rFonts w:hint="eastAsia" w:ascii="楷体" w:hAnsi="楷体" w:eastAsia="楷体" w:cs="楷体"/>
          <w:b/>
          <w:color w:val="000000"/>
          <w:sz w:val="56"/>
          <w:szCs w:val="56"/>
        </w:rPr>
      </w:pPr>
      <w:r>
        <w:rPr>
          <w:rFonts w:hint="eastAsia" w:ascii="楷体" w:hAnsi="楷体" w:eastAsia="楷体" w:cs="楷体"/>
          <w:b/>
          <w:color w:val="000000"/>
          <w:sz w:val="56"/>
          <w:szCs w:val="56"/>
        </w:rPr>
        <w:t>建设工程施工合同</w:t>
      </w:r>
      <w:r>
        <w:rPr>
          <w:rFonts w:hint="eastAsia" w:ascii="楷体" w:hAnsi="楷体" w:eastAsia="楷体" w:cs="楷体"/>
          <w:b/>
          <w:color w:val="000000"/>
          <w:sz w:val="56"/>
          <w:szCs w:val="56"/>
        </w:rPr>
        <w:br w:type="textWrapping"/>
      </w:r>
    </w:p>
    <w:p w14:paraId="15A83698">
      <w:pPr>
        <w:jc w:val="center"/>
        <w:rPr>
          <w:rFonts w:hint="eastAsia" w:ascii="楷体" w:hAnsi="楷体" w:eastAsia="楷体" w:cs="楷体"/>
          <w:b/>
          <w:color w:val="000000"/>
          <w:sz w:val="56"/>
          <w:szCs w:val="56"/>
        </w:rPr>
      </w:pPr>
      <w:r>
        <w:rPr>
          <w:rFonts w:hint="eastAsia" w:ascii="楷体" w:hAnsi="楷体" w:eastAsia="楷体" w:cs="楷体"/>
          <w:b/>
          <w:color w:val="000000"/>
          <w:sz w:val="56"/>
          <w:szCs w:val="56"/>
        </w:rPr>
        <w:t>（示范文本）</w:t>
      </w:r>
    </w:p>
    <w:p w14:paraId="2984CBF5">
      <w:pPr>
        <w:jc w:val="center"/>
        <w:rPr>
          <w:rFonts w:hint="eastAsia" w:ascii="楷体" w:hAnsi="楷体" w:eastAsia="楷体" w:cs="楷体"/>
          <w:b/>
          <w:color w:val="000000"/>
          <w:sz w:val="24"/>
          <w:szCs w:val="24"/>
        </w:rPr>
      </w:pPr>
    </w:p>
    <w:p w14:paraId="159D62FA">
      <w:pPr>
        <w:jc w:val="center"/>
        <w:rPr>
          <w:rFonts w:hint="eastAsia" w:ascii="楷体" w:hAnsi="楷体" w:eastAsia="楷体" w:cs="楷体"/>
          <w:b/>
          <w:color w:val="000000"/>
          <w:sz w:val="24"/>
          <w:szCs w:val="24"/>
        </w:rPr>
      </w:pPr>
    </w:p>
    <w:p w14:paraId="20B00F55">
      <w:pPr>
        <w:jc w:val="center"/>
        <w:rPr>
          <w:rFonts w:hint="eastAsia" w:ascii="楷体" w:hAnsi="楷体" w:eastAsia="楷体" w:cs="楷体"/>
          <w:b/>
          <w:color w:val="000000"/>
          <w:sz w:val="24"/>
          <w:szCs w:val="24"/>
        </w:rPr>
      </w:pPr>
    </w:p>
    <w:p w14:paraId="5A761E7F">
      <w:pPr>
        <w:jc w:val="center"/>
        <w:rPr>
          <w:rFonts w:hint="eastAsia" w:ascii="楷体" w:hAnsi="楷体" w:eastAsia="楷体" w:cs="楷体"/>
          <w:b/>
          <w:color w:val="000000"/>
          <w:sz w:val="24"/>
          <w:szCs w:val="24"/>
        </w:rPr>
      </w:pPr>
    </w:p>
    <w:p w14:paraId="7E445F24">
      <w:pPr>
        <w:rPr>
          <w:rFonts w:hint="eastAsia" w:ascii="楷体" w:hAnsi="楷体" w:eastAsia="楷体" w:cs="楷体"/>
          <w:b/>
          <w:color w:val="000000"/>
          <w:sz w:val="24"/>
          <w:szCs w:val="24"/>
        </w:rPr>
      </w:pPr>
    </w:p>
    <w:p w14:paraId="5BBB2A56">
      <w:pPr>
        <w:rPr>
          <w:rFonts w:hint="eastAsia" w:ascii="楷体" w:hAnsi="楷体" w:eastAsia="楷体" w:cs="楷体"/>
          <w:b/>
          <w:color w:val="000000"/>
          <w:sz w:val="24"/>
          <w:szCs w:val="24"/>
        </w:rPr>
      </w:pPr>
    </w:p>
    <w:p w14:paraId="20568239">
      <w:pPr>
        <w:rPr>
          <w:rFonts w:hint="eastAsia" w:ascii="楷体" w:hAnsi="楷体" w:eastAsia="楷体" w:cs="楷体"/>
          <w:b/>
          <w:color w:val="000000"/>
          <w:sz w:val="24"/>
          <w:szCs w:val="24"/>
        </w:rPr>
      </w:pPr>
    </w:p>
    <w:p w14:paraId="07AA5EDA">
      <w:pPr>
        <w:rPr>
          <w:rFonts w:hint="eastAsia" w:ascii="楷体" w:hAnsi="楷体" w:eastAsia="楷体" w:cs="楷体"/>
          <w:b/>
          <w:color w:val="000000"/>
          <w:sz w:val="24"/>
          <w:szCs w:val="24"/>
        </w:rPr>
      </w:pPr>
    </w:p>
    <w:p w14:paraId="731C5E29">
      <w:pPr>
        <w:pStyle w:val="2"/>
        <w:rPr>
          <w:rFonts w:hint="eastAsia" w:ascii="楷体" w:hAnsi="楷体" w:eastAsia="楷体" w:cs="楷体"/>
          <w:b/>
          <w:color w:val="000000"/>
          <w:sz w:val="24"/>
          <w:szCs w:val="24"/>
        </w:rPr>
      </w:pPr>
    </w:p>
    <w:p w14:paraId="68369483">
      <w:pPr>
        <w:pStyle w:val="2"/>
        <w:rPr>
          <w:rFonts w:hint="eastAsia" w:ascii="楷体" w:hAnsi="楷体" w:eastAsia="楷体" w:cs="楷体"/>
          <w:b/>
          <w:color w:val="000000"/>
          <w:sz w:val="24"/>
          <w:szCs w:val="24"/>
        </w:rPr>
      </w:pPr>
    </w:p>
    <w:p w14:paraId="6562D7B6">
      <w:pPr>
        <w:rPr>
          <w:rFonts w:hint="eastAsia" w:ascii="楷体" w:hAnsi="楷体" w:eastAsia="楷体" w:cs="楷体"/>
          <w:b/>
          <w:color w:val="000000"/>
          <w:sz w:val="24"/>
          <w:szCs w:val="24"/>
        </w:rPr>
      </w:pPr>
    </w:p>
    <w:p w14:paraId="23DCF47D">
      <w:pPr>
        <w:pStyle w:val="2"/>
        <w:rPr>
          <w:rFonts w:hint="eastAsia"/>
        </w:rPr>
      </w:pPr>
    </w:p>
    <w:p w14:paraId="2C4625D8">
      <w:pPr>
        <w:jc w:val="left"/>
        <w:rPr>
          <w:rFonts w:hint="eastAsia" w:ascii="楷体" w:hAnsi="楷体" w:eastAsia="楷体" w:cs="楷体"/>
          <w:b/>
          <w:color w:val="000000"/>
          <w:sz w:val="32"/>
          <w:szCs w:val="32"/>
        </w:rPr>
      </w:pPr>
    </w:p>
    <w:p w14:paraId="3DD4320F">
      <w:pPr>
        <w:ind w:right="3108" w:rightChars="1295" w:firstLine="1920" w:firstLineChars="600"/>
        <w:jc w:val="left"/>
        <w:rPr>
          <w:rFonts w:hint="eastAsia" w:ascii="楷体" w:hAnsi="楷体" w:eastAsia="楷体" w:cs="楷体"/>
          <w:b/>
          <w:color w:val="000000"/>
          <w:sz w:val="32"/>
          <w:szCs w:val="32"/>
        </w:rPr>
      </w:pPr>
      <w:r>
        <w:rPr>
          <w:rFonts w:hint="eastAsia" w:ascii="楷体" w:hAnsi="楷体" w:eastAsia="楷体" w:cs="楷体"/>
          <w:sz w:val="32"/>
          <w:szCs w:val="32"/>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7E02FEE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OIj1PkKAgAAGgQAAA4AAAAAAAAAAQAg&#10;AAAAJwEAAGRycy9lMm9Eb2MueG1sUEsFBgAAAAAGAAYAWQEAAKMFAAAAAA==&#10;">
                <v:fill on="f" focussize="0,0"/>
                <v:stroke color="#FFFFFF" joinstyle="miter"/>
                <v:imagedata o:title=""/>
                <o:lock v:ext="edit" aspectratio="f"/>
                <v:textbox>
                  <w:txbxContent>
                    <w:p w14:paraId="7E02FEEE">
                      <w:pPr>
                        <w:rPr>
                          <w:rFonts w:hint="eastAsia"/>
                          <w:b/>
                          <w:bCs/>
                          <w:sz w:val="32"/>
                        </w:rPr>
                      </w:pPr>
                      <w:r>
                        <w:rPr>
                          <w:rFonts w:hint="eastAsia"/>
                          <w:b/>
                          <w:bCs/>
                          <w:sz w:val="32"/>
                        </w:rPr>
                        <w:t>制定</w:t>
                      </w:r>
                    </w:p>
                  </w:txbxContent>
                </v:textbox>
              </v:shape>
            </w:pict>
          </mc:Fallback>
        </mc:AlternateContent>
      </w:r>
      <w:r>
        <w:rPr>
          <w:rFonts w:hint="eastAsia" w:ascii="楷体" w:hAnsi="楷体" w:eastAsia="楷体" w:cs="楷体"/>
          <w:b/>
          <w:color w:val="000000"/>
          <w:sz w:val="32"/>
          <w:szCs w:val="32"/>
        </w:rPr>
        <w:t>住房城乡建设部</w:t>
      </w:r>
    </w:p>
    <w:p w14:paraId="2B5BD84B">
      <w:pPr>
        <w:ind w:right="3108" w:rightChars="1295" w:firstLine="1928" w:firstLineChars="600"/>
        <w:jc w:val="left"/>
        <w:rPr>
          <w:rFonts w:hint="eastAsia" w:ascii="楷体" w:hAnsi="楷体" w:eastAsia="楷体" w:cs="楷体"/>
          <w:b/>
          <w:color w:val="000000"/>
          <w:sz w:val="32"/>
          <w:szCs w:val="32"/>
        </w:rPr>
      </w:pPr>
      <w:r>
        <w:rPr>
          <w:rFonts w:hint="eastAsia" w:ascii="楷体" w:hAnsi="楷体" w:eastAsia="楷体" w:cs="楷体"/>
          <w:b/>
          <w:color w:val="000000"/>
          <w:sz w:val="32"/>
          <w:szCs w:val="32"/>
        </w:rPr>
        <w:t>国家工商行政管理总局</w:t>
      </w:r>
    </w:p>
    <w:p w14:paraId="039156E8">
      <w:pPr>
        <w:jc w:val="left"/>
        <w:rPr>
          <w:rFonts w:hint="eastAsia" w:ascii="楷体" w:hAnsi="楷体" w:eastAsia="楷体" w:cs="楷体"/>
          <w:b/>
          <w:color w:val="000000"/>
          <w:sz w:val="32"/>
          <w:szCs w:val="32"/>
        </w:rPr>
      </w:pPr>
    </w:p>
    <w:p w14:paraId="31D7921A">
      <w:pPr>
        <w:pStyle w:val="6"/>
        <w:spacing w:before="0" w:after="0" w:line="240" w:lineRule="auto"/>
        <w:jc w:val="center"/>
        <w:outlineLvl w:val="9"/>
        <w:rPr>
          <w:rFonts w:hint="eastAsia" w:ascii="楷体" w:hAnsi="楷体" w:eastAsia="楷体" w:cs="楷体"/>
          <w:b/>
          <w:kern w:val="2"/>
          <w:sz w:val="24"/>
          <w:szCs w:val="24"/>
          <w:lang w:val="en-US" w:eastAsia="zh-CN" w:bidi="ar-SA"/>
        </w:rPr>
      </w:pPr>
      <w:r>
        <w:rPr>
          <w:rFonts w:hint="eastAsia" w:ascii="楷体" w:hAnsi="楷体" w:eastAsia="楷体" w:cs="楷体"/>
          <w:b w:val="0"/>
          <w:color w:val="000000"/>
          <w:sz w:val="32"/>
          <w:szCs w:val="32"/>
        </w:rPr>
        <w:br w:type="page"/>
      </w:r>
      <w:bookmarkStart w:id="0" w:name="_Toc11774"/>
      <w:bookmarkStart w:id="1" w:name="_Toc296503025"/>
      <w:bookmarkStart w:id="2" w:name="_Toc296890982"/>
      <w:bookmarkStart w:id="3" w:name="_Toc351203480"/>
      <w:r>
        <w:rPr>
          <w:rFonts w:hint="eastAsia" w:ascii="楷体" w:hAnsi="楷体" w:eastAsia="楷体" w:cs="楷体"/>
          <w:b/>
          <w:kern w:val="2"/>
          <w:sz w:val="24"/>
          <w:szCs w:val="24"/>
          <w:lang w:val="en-US" w:bidi="ar-SA"/>
        </w:rPr>
        <w:t>说</w:t>
      </w:r>
      <w:r>
        <w:rPr>
          <w:rFonts w:hint="eastAsia" w:ascii="楷体" w:hAnsi="楷体" w:eastAsia="楷体" w:cs="楷体"/>
          <w:b/>
          <w:kern w:val="2"/>
          <w:sz w:val="24"/>
          <w:szCs w:val="24"/>
          <w:lang w:val="en-US" w:eastAsia="zh-CN" w:bidi="ar-SA"/>
        </w:rPr>
        <w:t xml:space="preserve">  </w:t>
      </w:r>
      <w:r>
        <w:rPr>
          <w:rFonts w:hint="eastAsia" w:ascii="楷体" w:hAnsi="楷体" w:eastAsia="楷体" w:cs="楷体"/>
          <w:b/>
          <w:kern w:val="2"/>
          <w:sz w:val="24"/>
          <w:szCs w:val="24"/>
          <w:lang w:val="en-US" w:bidi="ar-SA"/>
        </w:rPr>
        <w:t>明</w:t>
      </w:r>
      <w:bookmarkEnd w:id="0"/>
    </w:p>
    <w:p w14:paraId="25147489">
      <w:pPr>
        <w:pStyle w:val="2"/>
        <w:keepNext w:val="0"/>
        <w:keepLines w:val="0"/>
        <w:pageBreakBefore w:val="0"/>
        <w:widowControl w:val="0"/>
        <w:kinsoku/>
        <w:wordWrap/>
        <w:overflowPunct/>
        <w:topLinePunct w:val="0"/>
        <w:autoSpaceDE/>
        <w:autoSpaceDN/>
        <w:bidi w:val="0"/>
        <w:snapToGrid/>
        <w:spacing w:line="480" w:lineRule="exact"/>
        <w:ind w:firstLine="480" w:firstLineChars="20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03CFE1AF">
      <w:pPr>
        <w:pStyle w:val="2"/>
        <w:keepNext w:val="0"/>
        <w:keepLines w:val="0"/>
        <w:pageBreakBefore w:val="0"/>
        <w:widowControl w:val="0"/>
        <w:kinsoku/>
        <w:wordWrap/>
        <w:overflowPunct/>
        <w:topLinePunct w:val="0"/>
        <w:autoSpaceDE/>
        <w:autoSpaceDN/>
        <w:bidi w:val="0"/>
        <w:snapToGrid/>
        <w:spacing w:before="1"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一、《示范文本》的组成</w:t>
      </w:r>
    </w:p>
    <w:p w14:paraId="292AFE35">
      <w:pPr>
        <w:pStyle w:val="2"/>
        <w:keepNext w:val="0"/>
        <w:keepLines w:val="0"/>
        <w:pageBreakBefore w:val="0"/>
        <w:widowControl w:val="0"/>
        <w:kinsoku/>
        <w:wordWrap/>
        <w:overflowPunct/>
        <w:topLinePunct w:val="0"/>
        <w:autoSpaceDE/>
        <w:autoSpaceDN/>
        <w:bidi w:val="0"/>
        <w:snapToGrid/>
        <w:spacing w:before="160"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《示范文本》由合同协议书、通用合同条款和专用合同条款三部分组成。</w:t>
      </w:r>
    </w:p>
    <w:p w14:paraId="0B08D9E0">
      <w:pPr>
        <w:pStyle w:val="2"/>
        <w:keepNext w:val="0"/>
        <w:keepLines w:val="0"/>
        <w:pageBreakBefore w:val="0"/>
        <w:widowControl w:val="0"/>
        <w:kinsoku/>
        <w:wordWrap/>
        <w:overflowPunct/>
        <w:topLinePunct w:val="0"/>
        <w:autoSpaceDE/>
        <w:autoSpaceDN/>
        <w:bidi w:val="0"/>
        <w:snapToGrid/>
        <w:spacing w:before="161"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（一）合同协议书</w:t>
      </w:r>
    </w:p>
    <w:p w14:paraId="4674708A">
      <w:pPr>
        <w:pStyle w:val="2"/>
        <w:keepNext w:val="0"/>
        <w:keepLines w:val="0"/>
        <w:pageBreakBefore w:val="0"/>
        <w:widowControl w:val="0"/>
        <w:kinsoku/>
        <w:wordWrap/>
        <w:overflowPunct/>
        <w:topLinePunct w:val="0"/>
        <w:autoSpaceDE/>
        <w:autoSpaceDN/>
        <w:bidi w:val="0"/>
        <w:snapToGrid/>
        <w:spacing w:before="160"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39FB1F29">
      <w:pPr>
        <w:pStyle w:val="2"/>
        <w:keepNext w:val="0"/>
        <w:keepLines w:val="0"/>
        <w:pageBreakBefore w:val="0"/>
        <w:widowControl w:val="0"/>
        <w:kinsoku/>
        <w:wordWrap/>
        <w:overflowPunct/>
        <w:topLinePunct w:val="0"/>
        <w:autoSpaceDE/>
        <w:autoSpaceDN/>
        <w:bidi w:val="0"/>
        <w:snapToGrid/>
        <w:spacing w:before="2"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（二）通用合同条款</w:t>
      </w:r>
    </w:p>
    <w:p w14:paraId="2A7E90A2">
      <w:pPr>
        <w:pStyle w:val="2"/>
        <w:keepNext w:val="0"/>
        <w:keepLines w:val="0"/>
        <w:pageBreakBefore w:val="0"/>
        <w:widowControl w:val="0"/>
        <w:kinsoku/>
        <w:wordWrap/>
        <w:overflowPunct/>
        <w:topLinePunct w:val="0"/>
        <w:autoSpaceDE/>
        <w:autoSpaceDN/>
        <w:bidi w:val="0"/>
        <w:snapToGrid/>
        <w:spacing w:before="161"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通用合同条款是合同当事人根据《中华人民共和国建筑法》、《中华人民共和国民法典》等法律法规的规定，就工程建设的实施及相关事项，对合同当事人的权利义务作出的原则性约定。</w:t>
      </w:r>
    </w:p>
    <w:p w14:paraId="4F557598">
      <w:pPr>
        <w:pStyle w:val="2"/>
        <w:keepNext w:val="0"/>
        <w:keepLines w:val="0"/>
        <w:pageBreakBefore w:val="0"/>
        <w:widowControl w:val="0"/>
        <w:tabs>
          <w:tab w:val="left" w:pos="7480"/>
        </w:tabs>
        <w:kinsoku/>
        <w:wordWrap/>
        <w:overflowPunct/>
        <w:topLinePunct w:val="0"/>
        <w:autoSpaceDE/>
        <w:autoSpaceDN/>
        <w:bidi w:val="0"/>
        <w:snapToGrid/>
        <w:spacing w:before="1"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通用合同条款共计 20 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5AF3F32C">
      <w:pPr>
        <w:pStyle w:val="2"/>
        <w:keepNext w:val="0"/>
        <w:keepLines w:val="0"/>
        <w:pageBreakBefore w:val="0"/>
        <w:widowControl w:val="0"/>
        <w:kinsoku/>
        <w:wordWrap/>
        <w:overflowPunct/>
        <w:topLinePunct w:val="0"/>
        <w:autoSpaceDE/>
        <w:autoSpaceDN/>
        <w:bidi w:val="0"/>
        <w:snapToGrid/>
        <w:spacing w:before="3"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（三）专用合同条款</w:t>
      </w:r>
    </w:p>
    <w:p w14:paraId="040C7D4B">
      <w:pPr>
        <w:pStyle w:val="2"/>
        <w:keepNext w:val="0"/>
        <w:keepLines w:val="0"/>
        <w:pageBreakBefore w:val="0"/>
        <w:widowControl w:val="0"/>
        <w:kinsoku/>
        <w:wordWrap/>
        <w:overflowPunct/>
        <w:topLinePunct w:val="0"/>
        <w:autoSpaceDE/>
        <w:autoSpaceDN/>
        <w:bidi w:val="0"/>
        <w:snapToGrid/>
        <w:spacing w:before="161"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1AEDAC3">
      <w:pPr>
        <w:pStyle w:val="7"/>
        <w:keepNext w:val="0"/>
        <w:keepLines w:val="0"/>
        <w:pageBreakBefore w:val="0"/>
        <w:widowControl w:val="0"/>
        <w:numPr>
          <w:ilvl w:val="0"/>
          <w:numId w:val="0"/>
        </w:numPr>
        <w:tabs>
          <w:tab w:val="left" w:pos="837"/>
        </w:tabs>
        <w:kinsoku/>
        <w:wordWrap/>
        <w:overflowPunct/>
        <w:topLinePunct w:val="0"/>
        <w:autoSpaceDE/>
        <w:autoSpaceDN/>
        <w:bidi w:val="0"/>
        <w:snapToGrid/>
        <w:spacing w:before="2" w:after="0" w:line="480" w:lineRule="exact"/>
        <w:ind w:leftChars="200" w:right="0" w:rightChars="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1.专用合同条款的编号应与相应的通用合同条款的编号一致；</w:t>
      </w:r>
    </w:p>
    <w:p w14:paraId="259E1E2F">
      <w:pPr>
        <w:pStyle w:val="7"/>
        <w:keepNext w:val="0"/>
        <w:keepLines w:val="0"/>
        <w:pageBreakBefore w:val="0"/>
        <w:widowControl w:val="0"/>
        <w:numPr>
          <w:ilvl w:val="0"/>
          <w:numId w:val="0"/>
        </w:numPr>
        <w:tabs>
          <w:tab w:val="left" w:pos="837"/>
        </w:tabs>
        <w:kinsoku/>
        <w:wordWrap/>
        <w:overflowPunct/>
        <w:topLinePunct w:val="0"/>
        <w:autoSpaceDE/>
        <w:autoSpaceDN/>
        <w:bidi w:val="0"/>
        <w:snapToGrid/>
        <w:spacing w:before="40" w:after="0" w:line="480" w:lineRule="exact"/>
        <w:ind w:right="0" w:rightChars="0" w:firstLine="480" w:firstLineChars="20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2.合同当事人可以通过对专用合同条款的修改，满足具体建设工程的特殊要求避免直接修改通用合同条款；</w:t>
      </w:r>
    </w:p>
    <w:p w14:paraId="1E29670C">
      <w:pPr>
        <w:pStyle w:val="7"/>
        <w:keepNext w:val="0"/>
        <w:keepLines w:val="0"/>
        <w:pageBreakBefore w:val="0"/>
        <w:widowControl w:val="0"/>
        <w:numPr>
          <w:ilvl w:val="0"/>
          <w:numId w:val="0"/>
        </w:numPr>
        <w:tabs>
          <w:tab w:val="left" w:pos="837"/>
        </w:tabs>
        <w:kinsoku/>
        <w:wordWrap/>
        <w:overflowPunct/>
        <w:topLinePunct w:val="0"/>
        <w:autoSpaceDE/>
        <w:autoSpaceDN/>
        <w:bidi w:val="0"/>
        <w:snapToGrid/>
        <w:spacing w:before="40" w:after="0" w:line="480" w:lineRule="exact"/>
        <w:ind w:right="0" w:rightChars="0" w:firstLine="480" w:firstLineChars="20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3.在专用合同条款中有横道线的地方，合同当事人可针对相应的通用合同条款进行细化、完善、补充、修改或另行约定；如无细化、完善、补充、修改或另行约定，则填写“无”或划“/”。</w:t>
      </w:r>
    </w:p>
    <w:p w14:paraId="4FBB9C0E">
      <w:pPr>
        <w:pStyle w:val="2"/>
        <w:keepNext w:val="0"/>
        <w:keepLines w:val="0"/>
        <w:pageBreakBefore w:val="0"/>
        <w:widowControl w:val="0"/>
        <w:kinsoku/>
        <w:wordWrap/>
        <w:overflowPunct/>
        <w:topLinePunct w:val="0"/>
        <w:autoSpaceDE/>
        <w:autoSpaceDN/>
        <w:bidi w:val="0"/>
        <w:snapToGrid/>
        <w:spacing w:before="2"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二、《示范文本》的性质和适用范围</w:t>
      </w:r>
    </w:p>
    <w:p w14:paraId="11916063">
      <w:pPr>
        <w:pStyle w:val="2"/>
        <w:keepNext w:val="0"/>
        <w:keepLines w:val="0"/>
        <w:pageBreakBefore w:val="0"/>
        <w:widowControl w:val="0"/>
        <w:kinsoku/>
        <w:wordWrap/>
        <w:overflowPunct/>
        <w:topLinePunct w:val="0"/>
        <w:autoSpaceDE/>
        <w:autoSpaceDN/>
        <w:bidi w:val="0"/>
        <w:snapToGrid/>
        <w:spacing w:before="161"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448D3F9B">
      <w:pPr>
        <w:pStyle w:val="6"/>
        <w:spacing w:before="0" w:after="0" w:line="240" w:lineRule="auto"/>
        <w:jc w:val="left"/>
        <w:outlineLvl w:val="9"/>
        <w:rPr>
          <w:rFonts w:hint="eastAsia" w:ascii="楷体" w:hAnsi="楷体" w:eastAsia="楷体" w:cs="楷体"/>
          <w:kern w:val="2"/>
          <w:sz w:val="24"/>
          <w:szCs w:val="24"/>
          <w:lang w:val="en-US" w:eastAsia="zh-CN" w:bidi="ar-SA"/>
        </w:rPr>
      </w:pPr>
    </w:p>
    <w:p w14:paraId="51EDD131">
      <w:pPr>
        <w:pStyle w:val="6"/>
        <w:spacing w:before="0" w:after="0" w:line="240" w:lineRule="auto"/>
        <w:jc w:val="left"/>
        <w:outlineLvl w:val="9"/>
        <w:rPr>
          <w:rFonts w:hint="eastAsia" w:ascii="楷体" w:hAnsi="楷体" w:eastAsia="楷体" w:cs="楷体"/>
          <w:kern w:val="2"/>
          <w:sz w:val="24"/>
          <w:szCs w:val="24"/>
          <w:lang w:val="en-US" w:eastAsia="zh-CN" w:bidi="ar-SA"/>
        </w:rPr>
      </w:pPr>
    </w:p>
    <w:p w14:paraId="04D32B8B">
      <w:pPr>
        <w:pStyle w:val="6"/>
        <w:spacing w:before="0" w:after="0" w:line="240" w:lineRule="auto"/>
        <w:jc w:val="left"/>
        <w:outlineLvl w:val="9"/>
        <w:rPr>
          <w:rFonts w:hint="eastAsia" w:ascii="楷体" w:hAnsi="楷体" w:eastAsia="楷体" w:cs="楷体"/>
          <w:kern w:val="2"/>
          <w:sz w:val="24"/>
          <w:szCs w:val="24"/>
          <w:lang w:val="en-US" w:eastAsia="zh-CN" w:bidi="ar-SA"/>
        </w:rPr>
      </w:pPr>
    </w:p>
    <w:p w14:paraId="34B6DEBD">
      <w:pPr>
        <w:pStyle w:val="6"/>
        <w:spacing w:before="0" w:after="0" w:line="240" w:lineRule="auto"/>
        <w:jc w:val="center"/>
        <w:outlineLvl w:val="9"/>
        <w:rPr>
          <w:rFonts w:hint="eastAsia" w:ascii="楷体" w:hAnsi="楷体" w:eastAsia="楷体" w:cs="楷体"/>
          <w:kern w:val="2"/>
          <w:sz w:val="24"/>
          <w:szCs w:val="24"/>
          <w:lang w:val="en-US" w:eastAsia="zh-CN" w:bidi="ar-SA"/>
        </w:rPr>
      </w:pPr>
    </w:p>
    <w:p w14:paraId="1B57C795">
      <w:pPr>
        <w:pStyle w:val="6"/>
        <w:spacing w:before="0" w:after="0" w:line="240" w:lineRule="auto"/>
        <w:jc w:val="center"/>
        <w:outlineLvl w:val="9"/>
        <w:rPr>
          <w:rFonts w:hint="eastAsia" w:ascii="楷体" w:hAnsi="楷体" w:eastAsia="楷体" w:cs="楷体"/>
          <w:kern w:val="2"/>
          <w:sz w:val="24"/>
          <w:szCs w:val="24"/>
          <w:lang w:val="en-US" w:eastAsia="zh-CN" w:bidi="ar-SA"/>
        </w:rPr>
      </w:pPr>
    </w:p>
    <w:p w14:paraId="44D5BC55">
      <w:pPr>
        <w:pStyle w:val="6"/>
        <w:spacing w:before="0" w:after="0" w:line="240" w:lineRule="auto"/>
        <w:jc w:val="center"/>
        <w:outlineLvl w:val="9"/>
        <w:rPr>
          <w:rFonts w:hint="eastAsia" w:ascii="楷体" w:hAnsi="楷体" w:eastAsia="楷体" w:cs="楷体"/>
          <w:b w:val="0"/>
          <w:color w:val="000000"/>
          <w:sz w:val="24"/>
          <w:szCs w:val="24"/>
        </w:rPr>
      </w:pPr>
    </w:p>
    <w:p w14:paraId="0FA5C04E">
      <w:pPr>
        <w:rPr>
          <w:rFonts w:hint="eastAsia" w:ascii="楷体" w:hAnsi="楷体" w:eastAsia="楷体" w:cs="楷体"/>
          <w:b/>
          <w:color w:val="000000"/>
          <w:sz w:val="24"/>
          <w:szCs w:val="24"/>
        </w:rPr>
      </w:pPr>
    </w:p>
    <w:p w14:paraId="11CEB888">
      <w:pPr>
        <w:rPr>
          <w:rFonts w:hint="eastAsia" w:ascii="楷体" w:hAnsi="楷体" w:eastAsia="楷体" w:cs="楷体"/>
          <w:b/>
          <w:color w:val="000000"/>
          <w:sz w:val="24"/>
          <w:szCs w:val="24"/>
        </w:rPr>
      </w:pPr>
    </w:p>
    <w:p w14:paraId="2132BF97">
      <w:pPr>
        <w:rPr>
          <w:rFonts w:hint="eastAsia" w:ascii="楷体" w:hAnsi="楷体" w:eastAsia="楷体" w:cs="楷体"/>
          <w:b/>
          <w:color w:val="000000"/>
          <w:sz w:val="24"/>
          <w:szCs w:val="24"/>
        </w:rPr>
      </w:pPr>
    </w:p>
    <w:p w14:paraId="069FBE3A">
      <w:pPr>
        <w:rPr>
          <w:rFonts w:hint="eastAsia" w:ascii="楷体" w:hAnsi="楷体" w:eastAsia="楷体" w:cs="楷体"/>
          <w:b/>
          <w:color w:val="000000"/>
          <w:sz w:val="24"/>
          <w:szCs w:val="24"/>
        </w:rPr>
      </w:pPr>
    </w:p>
    <w:p w14:paraId="4543DE4F">
      <w:pPr>
        <w:rPr>
          <w:rFonts w:hint="eastAsia" w:ascii="楷体" w:hAnsi="楷体" w:eastAsia="楷体" w:cs="楷体"/>
          <w:b/>
          <w:color w:val="000000"/>
          <w:sz w:val="24"/>
          <w:szCs w:val="24"/>
        </w:rPr>
      </w:pPr>
    </w:p>
    <w:p w14:paraId="0F1E84B6">
      <w:pPr>
        <w:rPr>
          <w:rFonts w:hint="eastAsia" w:ascii="楷体" w:hAnsi="楷体" w:eastAsia="楷体" w:cs="楷体"/>
          <w:b/>
          <w:color w:val="000000"/>
          <w:sz w:val="24"/>
          <w:szCs w:val="24"/>
        </w:rPr>
      </w:pPr>
    </w:p>
    <w:p w14:paraId="34819BEC">
      <w:pPr>
        <w:rPr>
          <w:rFonts w:hint="eastAsia" w:ascii="楷体" w:hAnsi="楷体" w:eastAsia="楷体" w:cs="楷体"/>
          <w:b/>
          <w:color w:val="000000"/>
          <w:sz w:val="24"/>
          <w:szCs w:val="24"/>
        </w:rPr>
      </w:pPr>
    </w:p>
    <w:p w14:paraId="1219520F">
      <w:pPr>
        <w:rPr>
          <w:rFonts w:hint="eastAsia" w:ascii="楷体" w:hAnsi="楷体" w:eastAsia="楷体" w:cs="楷体"/>
          <w:b/>
          <w:color w:val="000000"/>
          <w:sz w:val="24"/>
          <w:szCs w:val="24"/>
        </w:rPr>
      </w:pPr>
    </w:p>
    <w:p w14:paraId="65A3AAA7">
      <w:pPr>
        <w:rPr>
          <w:rFonts w:hint="eastAsia" w:ascii="楷体" w:hAnsi="楷体" w:eastAsia="楷体" w:cs="楷体"/>
          <w:b/>
          <w:color w:val="000000"/>
          <w:sz w:val="24"/>
          <w:szCs w:val="24"/>
        </w:rPr>
      </w:pPr>
    </w:p>
    <w:p w14:paraId="0C7D0569">
      <w:pPr>
        <w:rPr>
          <w:rFonts w:hint="eastAsia" w:ascii="楷体" w:hAnsi="楷体" w:eastAsia="楷体" w:cs="楷体"/>
          <w:b/>
          <w:color w:val="000000"/>
          <w:sz w:val="24"/>
          <w:szCs w:val="24"/>
        </w:rPr>
      </w:pPr>
    </w:p>
    <w:p w14:paraId="3861966D">
      <w:pPr>
        <w:rPr>
          <w:rFonts w:hint="eastAsia" w:ascii="楷体" w:hAnsi="楷体" w:eastAsia="楷体" w:cs="楷体"/>
          <w:b/>
          <w:color w:val="000000"/>
          <w:sz w:val="24"/>
          <w:szCs w:val="24"/>
        </w:rPr>
      </w:pPr>
    </w:p>
    <w:p w14:paraId="2A64E42D">
      <w:pPr>
        <w:rPr>
          <w:rFonts w:hint="eastAsia" w:ascii="楷体" w:hAnsi="楷体" w:eastAsia="楷体" w:cs="楷体"/>
          <w:b/>
          <w:color w:val="000000"/>
          <w:sz w:val="24"/>
          <w:szCs w:val="24"/>
        </w:rPr>
      </w:pPr>
    </w:p>
    <w:p w14:paraId="3880482F">
      <w:pPr>
        <w:rPr>
          <w:rFonts w:hint="eastAsia" w:ascii="楷体" w:hAnsi="楷体" w:eastAsia="楷体" w:cs="楷体"/>
          <w:b/>
          <w:color w:val="000000"/>
          <w:sz w:val="24"/>
          <w:szCs w:val="24"/>
        </w:rPr>
      </w:pPr>
    </w:p>
    <w:p w14:paraId="1382F2CE">
      <w:pPr>
        <w:rPr>
          <w:rFonts w:hint="eastAsia" w:ascii="楷体" w:hAnsi="楷体" w:eastAsia="楷体" w:cs="楷体"/>
          <w:b/>
          <w:color w:val="000000"/>
          <w:sz w:val="24"/>
          <w:szCs w:val="24"/>
        </w:rPr>
      </w:pPr>
    </w:p>
    <w:p w14:paraId="70E7A14E">
      <w:pPr>
        <w:rPr>
          <w:rFonts w:hint="eastAsia" w:ascii="楷体" w:hAnsi="楷体" w:eastAsia="楷体" w:cs="楷体"/>
          <w:b/>
          <w:color w:val="000000"/>
          <w:sz w:val="24"/>
          <w:szCs w:val="24"/>
        </w:rPr>
      </w:pPr>
    </w:p>
    <w:p w14:paraId="03C5AF49">
      <w:pPr>
        <w:rPr>
          <w:rFonts w:hint="eastAsia" w:ascii="楷体" w:hAnsi="楷体" w:eastAsia="楷体" w:cs="楷体"/>
          <w:b/>
          <w:color w:val="000000"/>
          <w:sz w:val="24"/>
          <w:szCs w:val="24"/>
        </w:rPr>
      </w:pPr>
    </w:p>
    <w:p w14:paraId="1692CDFE">
      <w:pPr>
        <w:rPr>
          <w:rFonts w:hint="eastAsia" w:ascii="楷体" w:hAnsi="楷体" w:eastAsia="楷体" w:cs="楷体"/>
          <w:b/>
          <w:color w:val="000000"/>
          <w:sz w:val="24"/>
          <w:szCs w:val="24"/>
        </w:rPr>
      </w:pPr>
    </w:p>
    <w:p w14:paraId="0B41C090">
      <w:pPr>
        <w:autoSpaceDE/>
        <w:autoSpaceDN/>
        <w:spacing w:before="240" w:beforeLines="100" w:after="0" w:line="240" w:lineRule="auto"/>
        <w:ind w:left="0" w:right="0"/>
        <w:jc w:val="both"/>
        <w:outlineLvl w:val="9"/>
        <w:rPr>
          <w:rFonts w:hint="eastAsia" w:ascii="楷体" w:hAnsi="楷体" w:eastAsia="楷体" w:cs="楷体"/>
          <w:b/>
          <w:kern w:val="2"/>
          <w:sz w:val="24"/>
          <w:szCs w:val="24"/>
          <w:lang w:val="en-US" w:bidi="ar-SA"/>
        </w:rPr>
      </w:pPr>
      <w:bookmarkStart w:id="4" w:name="_Toc19815"/>
    </w:p>
    <w:p w14:paraId="063C8741">
      <w:pPr>
        <w:keepNext w:val="0"/>
        <w:keepLines w:val="0"/>
        <w:pageBreakBefore w:val="0"/>
        <w:widowControl w:val="0"/>
        <w:kinsoku/>
        <w:wordWrap/>
        <w:overflowPunct/>
        <w:topLinePunct w:val="0"/>
        <w:autoSpaceDE/>
        <w:autoSpaceDN/>
        <w:bidi w:val="0"/>
        <w:snapToGrid/>
        <w:spacing w:before="240" w:beforeLines="100" w:after="0" w:line="400" w:lineRule="exact"/>
        <w:ind w:left="0" w:right="0" w:firstLine="720" w:firstLineChars="0"/>
        <w:jc w:val="center"/>
        <w:textAlignment w:val="auto"/>
        <w:outlineLvl w:val="1"/>
        <w:rPr>
          <w:rFonts w:hint="eastAsia" w:ascii="楷体" w:hAnsi="楷体" w:eastAsia="楷体" w:cs="楷体"/>
          <w:b/>
          <w:kern w:val="2"/>
          <w:sz w:val="24"/>
          <w:szCs w:val="24"/>
          <w:lang w:val="en-US" w:bidi="ar-SA"/>
        </w:rPr>
      </w:pPr>
      <w:bookmarkStart w:id="5" w:name="_Toc12358"/>
      <w:r>
        <w:rPr>
          <w:rFonts w:hint="eastAsia" w:ascii="楷体" w:hAnsi="楷体" w:eastAsia="楷体" w:cs="楷体"/>
          <w:b/>
          <w:kern w:val="2"/>
          <w:sz w:val="24"/>
          <w:szCs w:val="24"/>
          <w:lang w:val="en-US" w:bidi="ar-SA"/>
        </w:rPr>
        <w:t>第一部分 合同协议书</w:t>
      </w:r>
      <w:bookmarkEnd w:id="1"/>
      <w:bookmarkEnd w:id="2"/>
      <w:bookmarkEnd w:id="3"/>
      <w:bookmarkEnd w:id="4"/>
      <w:bookmarkEnd w:id="5"/>
    </w:p>
    <w:p w14:paraId="7F9273C2">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b/>
          <w:color w:val="000000"/>
          <w:sz w:val="24"/>
          <w:szCs w:val="24"/>
          <w:u w:val="single"/>
          <w:lang w:val="en-US" w:eastAsia="zh-CN"/>
        </w:rPr>
      </w:pPr>
      <w:r>
        <w:rPr>
          <w:rFonts w:hint="eastAsia" w:ascii="楷体" w:hAnsi="楷体" w:eastAsia="楷体" w:cs="楷体"/>
          <w:b/>
          <w:color w:val="000000"/>
          <w:sz w:val="24"/>
          <w:szCs w:val="24"/>
        </w:rPr>
        <w:t>发包人（全称）：</w:t>
      </w:r>
      <w:r>
        <w:rPr>
          <w:rFonts w:hint="eastAsia" w:ascii="楷体" w:hAnsi="楷体" w:eastAsia="楷体" w:cs="楷体"/>
          <w:b/>
          <w:color w:val="000000"/>
          <w:sz w:val="24"/>
          <w:szCs w:val="24"/>
          <w:u w:val="single"/>
          <w:lang w:val="en-US" w:eastAsia="zh-CN"/>
        </w:rPr>
        <w:t xml:space="preserve">                                        </w:t>
      </w:r>
    </w:p>
    <w:p w14:paraId="43F1126B">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b/>
          <w:color w:val="000000"/>
          <w:sz w:val="24"/>
          <w:szCs w:val="24"/>
          <w:u w:val="single"/>
          <w:lang w:val="en-US" w:eastAsia="zh-CN"/>
        </w:rPr>
      </w:pPr>
      <w:r>
        <w:rPr>
          <w:rFonts w:hint="eastAsia" w:ascii="楷体" w:hAnsi="楷体" w:eastAsia="楷体" w:cs="楷体"/>
          <w:b/>
          <w:color w:val="000000"/>
          <w:sz w:val="24"/>
          <w:szCs w:val="24"/>
        </w:rPr>
        <w:t>承包人（全称）：</w:t>
      </w:r>
      <w:r>
        <w:rPr>
          <w:rFonts w:hint="eastAsia" w:ascii="楷体" w:hAnsi="楷体" w:eastAsia="楷体" w:cs="楷体"/>
          <w:b/>
          <w:color w:val="000000"/>
          <w:sz w:val="24"/>
          <w:szCs w:val="24"/>
          <w:u w:val="single"/>
          <w:lang w:val="en-US" w:eastAsia="zh-CN"/>
        </w:rPr>
        <w:t xml:space="preserve">                                        </w:t>
      </w:r>
    </w:p>
    <w:p w14:paraId="1E6055B1">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根据《中华人民共和国</w:t>
      </w:r>
      <w:r>
        <w:rPr>
          <w:rFonts w:hint="eastAsia" w:ascii="楷体" w:hAnsi="楷体" w:eastAsia="楷体" w:cs="楷体"/>
          <w:color w:val="000000"/>
          <w:sz w:val="24"/>
          <w:szCs w:val="24"/>
          <w:lang w:eastAsia="zh-CN"/>
        </w:rPr>
        <w:t>民法典</w:t>
      </w:r>
      <w:r>
        <w:rPr>
          <w:rFonts w:hint="eastAsia" w:ascii="楷体" w:hAnsi="楷体" w:eastAsia="楷体" w:cs="楷体"/>
          <w:color w:val="000000"/>
          <w:sz w:val="24"/>
          <w:szCs w:val="24"/>
        </w:rPr>
        <w:t>》、《中华人民共和国建筑法》及有关法律规定，遵循平等、自愿、公平和诚实信用的原则，双方就</w:t>
      </w:r>
    </w:p>
    <w:p w14:paraId="013BFEAE">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工程施工及有关事项协商一致，共同达成如下协议：</w:t>
      </w:r>
    </w:p>
    <w:p w14:paraId="39253754">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6" w:name="_Toc351203481"/>
      <w:r>
        <w:rPr>
          <w:rFonts w:hint="eastAsia" w:ascii="楷体" w:hAnsi="楷体" w:eastAsia="楷体" w:cs="楷体"/>
          <w:b w:val="0"/>
          <w:color w:val="000000"/>
          <w:sz w:val="24"/>
          <w:szCs w:val="24"/>
        </w:rPr>
        <w:t>一、工程概况</w:t>
      </w:r>
      <w:bookmarkEnd w:id="6"/>
    </w:p>
    <w:p w14:paraId="23AF98D8">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color w:val="000000"/>
          <w:sz w:val="24"/>
          <w:szCs w:val="24"/>
          <w:u w:val="single"/>
        </w:rPr>
      </w:pPr>
      <w:r>
        <w:rPr>
          <w:rFonts w:hint="eastAsia" w:ascii="楷体" w:hAnsi="楷体" w:eastAsia="楷体" w:cs="楷体"/>
          <w:bCs/>
          <w:color w:val="000000"/>
          <w:sz w:val="24"/>
          <w:szCs w:val="24"/>
        </w:rPr>
        <w:t>1.工程名称</w:t>
      </w:r>
      <w:r>
        <w:rPr>
          <w:rFonts w:hint="eastAsia" w:ascii="楷体" w:hAnsi="楷体" w:eastAsia="楷体" w:cs="楷体"/>
          <w:color w:val="000000"/>
          <w:sz w:val="24"/>
          <w:szCs w:val="24"/>
        </w:rPr>
        <w:t>：</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w:t>
      </w:r>
    </w:p>
    <w:p w14:paraId="2D1011CB">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2.工程地点：</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w:t>
      </w:r>
    </w:p>
    <w:p w14:paraId="5CEF127F">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3.工程立项批准文号：</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bCs/>
          <w:color w:val="000000"/>
          <w:sz w:val="24"/>
          <w:szCs w:val="24"/>
        </w:rPr>
        <w:t>。</w:t>
      </w:r>
    </w:p>
    <w:p w14:paraId="680F90F7">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4.资金来源：</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bCs/>
          <w:color w:val="000000"/>
          <w:sz w:val="24"/>
          <w:szCs w:val="24"/>
        </w:rPr>
        <w:t>。</w:t>
      </w:r>
    </w:p>
    <w:p w14:paraId="52D9EA30">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5.工程内容：</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bCs/>
          <w:color w:val="000000"/>
          <w:sz w:val="24"/>
          <w:szCs w:val="24"/>
        </w:rPr>
        <w:t>。</w:t>
      </w:r>
    </w:p>
    <w:p w14:paraId="38002BDB">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color w:val="000000"/>
          <w:sz w:val="24"/>
          <w:szCs w:val="24"/>
        </w:rPr>
        <w:t>群体工程应附《承包人承揽工程项目一览表》（附件1）。</w:t>
      </w:r>
    </w:p>
    <w:p w14:paraId="457286C3">
      <w:pPr>
        <w:keepNext w:val="0"/>
        <w:keepLines w:val="0"/>
        <w:pageBreakBefore w:val="0"/>
        <w:widowControl w:val="0"/>
        <w:numPr>
          <w:ilvl w:val="0"/>
          <w:numId w:val="1"/>
        </w:numPr>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工程承包范围：</w:t>
      </w:r>
    </w:p>
    <w:p w14:paraId="6717358A">
      <w:pPr>
        <w:keepNext w:val="0"/>
        <w:keepLines w:val="0"/>
        <w:pageBreakBefore w:val="0"/>
        <w:widowControl w:val="0"/>
        <w:numPr>
          <w:ilvl w:val="0"/>
          <w:numId w:val="0"/>
        </w:numPr>
        <w:kinsoku/>
        <w:wordWrap/>
        <w:overflowPunct/>
        <w:topLinePunct w:val="0"/>
        <w:bidi w:val="0"/>
        <w:snapToGrid/>
        <w:spacing w:line="400" w:lineRule="exact"/>
        <w:textAlignment w:val="auto"/>
        <w:rPr>
          <w:rFonts w:hint="eastAsia" w:ascii="楷体" w:hAnsi="楷体" w:eastAsia="楷体" w:cs="楷体"/>
          <w:bCs/>
          <w:color w:val="000000"/>
          <w:sz w:val="24"/>
          <w:szCs w:val="24"/>
          <w:u w:val="single"/>
          <w:lang w:val="en-US" w:eastAsia="zh-CN"/>
        </w:rPr>
      </w:pPr>
      <w:r>
        <w:rPr>
          <w:rFonts w:hint="eastAsia" w:ascii="楷体" w:hAnsi="楷体" w:eastAsia="楷体" w:cs="楷体"/>
          <w:bCs/>
          <w:color w:val="000000"/>
          <w:sz w:val="24"/>
          <w:szCs w:val="24"/>
          <w:lang w:val="en-US" w:eastAsia="zh-CN"/>
        </w:rPr>
        <w:t xml:space="preserve">       </w:t>
      </w:r>
      <w:r>
        <w:rPr>
          <w:rFonts w:hint="eastAsia" w:ascii="楷体" w:hAnsi="楷体" w:eastAsia="楷体" w:cs="楷体"/>
          <w:bCs/>
          <w:color w:val="000000"/>
          <w:sz w:val="24"/>
          <w:szCs w:val="24"/>
          <w:u w:val="single"/>
          <w:lang w:val="en-US" w:eastAsia="zh-CN"/>
        </w:rPr>
        <w:t xml:space="preserve"> 本次招标工程量清单中的所有内容        </w:t>
      </w:r>
    </w:p>
    <w:p w14:paraId="4798F2DE">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 w:val="0"/>
          <w:color w:val="000000"/>
          <w:sz w:val="24"/>
          <w:szCs w:val="24"/>
        </w:rPr>
      </w:pPr>
      <w:r>
        <w:rPr>
          <w:rFonts w:hint="eastAsia" w:ascii="楷体" w:hAnsi="楷体" w:eastAsia="楷体" w:cs="楷体"/>
          <w:b w:val="0"/>
          <w:color w:val="000000"/>
          <w:sz w:val="24"/>
          <w:szCs w:val="24"/>
        </w:rPr>
        <w:t xml:space="preserve">   </w:t>
      </w:r>
      <w:bookmarkStart w:id="7" w:name="_Toc351203482"/>
      <w:r>
        <w:rPr>
          <w:rFonts w:hint="eastAsia" w:ascii="楷体" w:hAnsi="楷体" w:eastAsia="楷体" w:cs="楷体"/>
          <w:b w:val="0"/>
          <w:color w:val="000000"/>
          <w:sz w:val="24"/>
          <w:szCs w:val="24"/>
        </w:rPr>
        <w:t>二、合同工期</w:t>
      </w:r>
      <w:bookmarkEnd w:id="7"/>
    </w:p>
    <w:p w14:paraId="52B321C9">
      <w:pPr>
        <w:keepNext w:val="0"/>
        <w:keepLines w:val="0"/>
        <w:pageBreakBefore w:val="0"/>
        <w:widowControl w:val="0"/>
        <w:kinsoku/>
        <w:wordWrap/>
        <w:overflowPunct/>
        <w:topLinePunct w:val="0"/>
        <w:bidi w:val="0"/>
        <w:snapToGrid/>
        <w:spacing w:line="400" w:lineRule="exact"/>
        <w:ind w:firstLine="459"/>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计划开工日期：</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年</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月</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日。</w:t>
      </w:r>
    </w:p>
    <w:p w14:paraId="455E4897">
      <w:pPr>
        <w:keepNext w:val="0"/>
        <w:keepLines w:val="0"/>
        <w:pageBreakBefore w:val="0"/>
        <w:widowControl w:val="0"/>
        <w:kinsoku/>
        <w:wordWrap/>
        <w:overflowPunct/>
        <w:topLinePunct w:val="0"/>
        <w:bidi w:val="0"/>
        <w:snapToGrid/>
        <w:spacing w:line="400" w:lineRule="exact"/>
        <w:ind w:firstLine="459"/>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计划竣工日期：</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年</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月</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日。</w:t>
      </w:r>
    </w:p>
    <w:p w14:paraId="12ED71C6">
      <w:pPr>
        <w:keepNext w:val="0"/>
        <w:keepLines w:val="0"/>
        <w:pageBreakBefore w:val="0"/>
        <w:widowControl w:val="0"/>
        <w:kinsoku/>
        <w:wordWrap/>
        <w:overflowPunct/>
        <w:topLinePunct w:val="0"/>
        <w:bidi w:val="0"/>
        <w:snapToGrid/>
        <w:spacing w:line="400" w:lineRule="exact"/>
        <w:ind w:firstLine="459"/>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工期总日历天数：</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天。工期总日历天数与根据前述计划开竣工日期计算的工期天数不一致的，以工期总日历天数为准。</w:t>
      </w:r>
    </w:p>
    <w:p w14:paraId="4E9B6ABD">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8" w:name="_Toc351203483"/>
      <w:r>
        <w:rPr>
          <w:rFonts w:hint="eastAsia" w:ascii="楷体" w:hAnsi="楷体" w:eastAsia="楷体" w:cs="楷体"/>
          <w:b w:val="0"/>
          <w:color w:val="000000"/>
          <w:sz w:val="24"/>
          <w:szCs w:val="24"/>
        </w:rPr>
        <w:t>三、质量标准</w:t>
      </w:r>
      <w:bookmarkEnd w:id="8"/>
    </w:p>
    <w:p w14:paraId="4279A39B">
      <w:pPr>
        <w:keepNext w:val="0"/>
        <w:keepLines w:val="0"/>
        <w:pageBreakBefore w:val="0"/>
        <w:widowControl w:val="0"/>
        <w:kinsoku/>
        <w:wordWrap/>
        <w:overflowPunct/>
        <w:topLinePunct w:val="0"/>
        <w:bidi w:val="0"/>
        <w:snapToGrid/>
        <w:spacing w:line="400" w:lineRule="exact"/>
        <w:ind w:firstLine="459"/>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工程质量符合</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标准。</w:t>
      </w:r>
    </w:p>
    <w:p w14:paraId="0F6DC4BD">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9" w:name="_Toc351203484"/>
      <w:r>
        <w:rPr>
          <w:rFonts w:hint="eastAsia" w:ascii="楷体" w:hAnsi="楷体" w:eastAsia="楷体" w:cs="楷体"/>
          <w:b w:val="0"/>
          <w:color w:val="000000"/>
          <w:sz w:val="24"/>
          <w:szCs w:val="24"/>
        </w:rPr>
        <w:t>四、签约合同价与合同价格形式</w:t>
      </w:r>
      <w:bookmarkEnd w:id="9"/>
      <w:r>
        <w:rPr>
          <w:rFonts w:hint="eastAsia" w:ascii="楷体" w:hAnsi="楷体" w:eastAsia="楷体" w:cs="楷体"/>
          <w:b w:val="0"/>
          <w:color w:val="000000"/>
          <w:sz w:val="24"/>
          <w:szCs w:val="24"/>
        </w:rPr>
        <w:tab/>
      </w:r>
    </w:p>
    <w:p w14:paraId="3C07886D">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1.签约合同价为：</w:t>
      </w:r>
    </w:p>
    <w:p w14:paraId="4CDDA656">
      <w:pPr>
        <w:keepNext w:val="0"/>
        <w:keepLines w:val="0"/>
        <w:pageBreakBefore w:val="0"/>
        <w:widowControl w:val="0"/>
        <w:kinsoku/>
        <w:wordWrap/>
        <w:overflowPunct/>
        <w:topLinePunct w:val="0"/>
        <w:bidi w:val="0"/>
        <w:snapToGrid/>
        <w:spacing w:line="400" w:lineRule="exact"/>
        <w:ind w:firstLine="600" w:firstLineChars="2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4438439C">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其中：</w:t>
      </w:r>
    </w:p>
    <w:p w14:paraId="61B10BB2">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（1）安全文明施工费：</w:t>
      </w:r>
    </w:p>
    <w:p w14:paraId="793FE042">
      <w:pPr>
        <w:keepNext w:val="0"/>
        <w:keepLines w:val="0"/>
        <w:pageBreakBefore w:val="0"/>
        <w:widowControl w:val="0"/>
        <w:kinsoku/>
        <w:wordWrap/>
        <w:overflowPunct/>
        <w:topLinePunct w:val="0"/>
        <w:bidi w:val="0"/>
        <w:snapToGrid/>
        <w:spacing w:line="400" w:lineRule="exact"/>
        <w:ind w:firstLine="1080" w:firstLineChars="4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19F8550B">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（2）材料和工程设备暂估价金额：</w:t>
      </w:r>
    </w:p>
    <w:p w14:paraId="1B8463FA">
      <w:pPr>
        <w:keepNext w:val="0"/>
        <w:keepLines w:val="0"/>
        <w:pageBreakBefore w:val="0"/>
        <w:widowControl w:val="0"/>
        <w:kinsoku/>
        <w:wordWrap/>
        <w:overflowPunct/>
        <w:topLinePunct w:val="0"/>
        <w:bidi w:val="0"/>
        <w:snapToGrid/>
        <w:spacing w:line="400" w:lineRule="exact"/>
        <w:ind w:firstLine="1080" w:firstLineChars="4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7E5B4A18">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（3）专业工程暂估价金额：</w:t>
      </w:r>
    </w:p>
    <w:p w14:paraId="7069D363">
      <w:pPr>
        <w:keepNext w:val="0"/>
        <w:keepLines w:val="0"/>
        <w:pageBreakBefore w:val="0"/>
        <w:widowControl w:val="0"/>
        <w:kinsoku/>
        <w:wordWrap/>
        <w:overflowPunct/>
        <w:topLinePunct w:val="0"/>
        <w:bidi w:val="0"/>
        <w:snapToGrid/>
        <w:spacing w:line="400" w:lineRule="exact"/>
        <w:ind w:firstLine="1080" w:firstLineChars="4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7E13A5A8">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（4）暂列金额：</w:t>
      </w:r>
    </w:p>
    <w:p w14:paraId="290D2953">
      <w:pPr>
        <w:keepNext w:val="0"/>
        <w:keepLines w:val="0"/>
        <w:pageBreakBefore w:val="0"/>
        <w:widowControl w:val="0"/>
        <w:kinsoku/>
        <w:wordWrap/>
        <w:overflowPunct/>
        <w:topLinePunct w:val="0"/>
        <w:bidi w:val="0"/>
        <w:snapToGrid/>
        <w:spacing w:line="400" w:lineRule="exact"/>
        <w:ind w:firstLine="1080" w:firstLineChars="4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39479DBF">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lang w:eastAsia="zh-CN"/>
        </w:rPr>
      </w:pPr>
      <w:r>
        <w:rPr>
          <w:rFonts w:hint="eastAsia" w:ascii="楷体" w:hAnsi="楷体" w:eastAsia="楷体" w:cs="楷体"/>
          <w:color w:val="000000"/>
          <w:sz w:val="24"/>
          <w:szCs w:val="24"/>
        </w:rPr>
        <w:t>2.合同价格形式：</w:t>
      </w:r>
      <w:r>
        <w:rPr>
          <w:rFonts w:hint="eastAsia" w:ascii="楷体" w:hAnsi="楷体" w:eastAsia="楷体" w:cs="楷体"/>
          <w:color w:val="000000"/>
          <w:sz w:val="24"/>
          <w:szCs w:val="24"/>
          <w:u w:val="single"/>
          <w:lang w:val="en-US" w:eastAsia="zh-CN"/>
        </w:rPr>
        <w:t xml:space="preserve">     固定总价或固定</w:t>
      </w:r>
      <w:r>
        <w:rPr>
          <w:rFonts w:hint="eastAsia" w:ascii="楷体" w:hAnsi="楷体" w:eastAsia="楷体" w:cs="楷体"/>
          <w:color w:val="000000"/>
          <w:sz w:val="24"/>
          <w:szCs w:val="24"/>
          <w:u w:val="single"/>
          <w:lang w:eastAsia="zh-CN"/>
        </w:rPr>
        <w:t>单价（一般固定总价）。</w:t>
      </w:r>
    </w:p>
    <w:p w14:paraId="73705D85">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10" w:name="_Toc351203485"/>
      <w:r>
        <w:rPr>
          <w:rFonts w:hint="eastAsia" w:ascii="楷体" w:hAnsi="楷体" w:eastAsia="楷体" w:cs="楷体"/>
          <w:b w:val="0"/>
          <w:color w:val="000000"/>
          <w:sz w:val="24"/>
          <w:szCs w:val="24"/>
        </w:rPr>
        <w:t>五、</w:t>
      </w:r>
      <w:bookmarkEnd w:id="10"/>
      <w:r>
        <w:rPr>
          <w:rFonts w:hint="eastAsia" w:ascii="楷体" w:hAnsi="楷体" w:eastAsia="楷体" w:cs="楷体"/>
          <w:b w:val="0"/>
          <w:color w:val="000000"/>
          <w:sz w:val="24"/>
          <w:szCs w:val="24"/>
        </w:rPr>
        <w:t>项目经理</w:t>
      </w:r>
    </w:p>
    <w:p w14:paraId="2B66FCCE">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承包人项目经理：</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    </w:t>
      </w:r>
      <w:r>
        <w:rPr>
          <w:rFonts w:hint="eastAsia" w:ascii="楷体" w:hAnsi="楷体" w:eastAsia="楷体" w:cs="楷体"/>
          <w:color w:val="000000"/>
          <w:sz w:val="24"/>
          <w:szCs w:val="24"/>
        </w:rPr>
        <w:t>。</w:t>
      </w:r>
    </w:p>
    <w:p w14:paraId="75A3DE88">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11" w:name="_Toc351203486"/>
      <w:r>
        <w:rPr>
          <w:rFonts w:hint="eastAsia" w:ascii="楷体" w:hAnsi="楷体" w:eastAsia="楷体" w:cs="楷体"/>
          <w:b w:val="0"/>
          <w:color w:val="000000"/>
          <w:sz w:val="24"/>
          <w:szCs w:val="24"/>
        </w:rPr>
        <w:t>六、合同文件构成</w:t>
      </w:r>
      <w:bookmarkEnd w:id="11"/>
    </w:p>
    <w:p w14:paraId="4ED3FD1C">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本协议书与下列文件一起构成合同文件：</w:t>
      </w:r>
    </w:p>
    <w:p w14:paraId="36344585">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（1）中标通知书（如果有）；</w:t>
      </w:r>
    </w:p>
    <w:p w14:paraId="6A58F2F2">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（2）投标函及其附录（如果有）； </w:t>
      </w:r>
    </w:p>
    <w:p w14:paraId="73AFB0FB">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（3）专用合同条款及其附件；</w:t>
      </w:r>
    </w:p>
    <w:p w14:paraId="45E95DE9">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（4）通用合同条款；</w:t>
      </w:r>
    </w:p>
    <w:p w14:paraId="1DD0FF99">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（5）技术标准和要求；</w:t>
      </w:r>
    </w:p>
    <w:p w14:paraId="256B4F7F">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（6）图纸；</w:t>
      </w:r>
    </w:p>
    <w:p w14:paraId="564E5C30">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（7）已标价工程量清单或预算书；</w:t>
      </w:r>
    </w:p>
    <w:p w14:paraId="29519F56">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（8）其他合同文件。</w:t>
      </w:r>
    </w:p>
    <w:p w14:paraId="4C37100E">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在合同订立及履行过程中形成的与合同有关的文件均构成合同文件组成部分。</w:t>
      </w:r>
    </w:p>
    <w:p w14:paraId="7C3C4DBF">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0E2C74D7">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 w:val="0"/>
          <w:bCs w:val="0"/>
          <w:color w:val="000000"/>
          <w:sz w:val="24"/>
          <w:szCs w:val="24"/>
        </w:rPr>
      </w:pPr>
      <w:r>
        <w:rPr>
          <w:rFonts w:hint="eastAsia" w:ascii="楷体" w:hAnsi="楷体" w:eastAsia="楷体" w:cs="楷体"/>
          <w:b w:val="0"/>
          <w:bCs w:val="0"/>
          <w:color w:val="000000"/>
          <w:sz w:val="24"/>
          <w:szCs w:val="24"/>
        </w:rPr>
        <w:t xml:space="preserve">   </w:t>
      </w:r>
      <w:r>
        <w:rPr>
          <w:rFonts w:hint="eastAsia" w:ascii="楷体" w:hAnsi="楷体" w:eastAsia="楷体" w:cs="楷体"/>
          <w:b w:val="0"/>
          <w:color w:val="000000"/>
          <w:sz w:val="24"/>
          <w:szCs w:val="24"/>
        </w:rPr>
        <w:t xml:space="preserve"> </w:t>
      </w:r>
      <w:bookmarkStart w:id="12" w:name="_Toc351203487"/>
      <w:r>
        <w:rPr>
          <w:rFonts w:hint="eastAsia" w:ascii="楷体" w:hAnsi="楷体" w:eastAsia="楷体" w:cs="楷体"/>
          <w:b w:val="0"/>
          <w:color w:val="000000"/>
          <w:sz w:val="24"/>
          <w:szCs w:val="24"/>
        </w:rPr>
        <w:t>七、承诺</w:t>
      </w:r>
      <w:bookmarkEnd w:id="12"/>
    </w:p>
    <w:p w14:paraId="3E61A348">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1.发包人承诺按照法律规定履行项目审批手续、筹集工程建设资金并按照合同约定的期限和方式支付合同价款。</w:t>
      </w:r>
    </w:p>
    <w:p w14:paraId="77FC64BE">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2.承包人承诺按照法律规定及合同约定组织完成工程施工，确保工程质量和安全，不进行转包及违法分包，并在缺陷责任期及保修期内承担相应的工程维修责任。</w:t>
      </w:r>
    </w:p>
    <w:p w14:paraId="3AC5B957">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3.发包人和承包人通过招投标形式签订合同的，双方理解并承诺不再就同一工程另行签订与合同实质性内容相背离的协议。</w:t>
      </w:r>
    </w:p>
    <w:p w14:paraId="7409F301">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bCs/>
          <w:color w:val="000000"/>
          <w:sz w:val="24"/>
          <w:szCs w:val="24"/>
        </w:rPr>
      </w:pPr>
      <w:bookmarkStart w:id="13" w:name="_Toc351203488"/>
      <w:r>
        <w:rPr>
          <w:rFonts w:hint="eastAsia" w:ascii="楷体" w:hAnsi="楷体" w:eastAsia="楷体" w:cs="楷体"/>
          <w:b/>
          <w:color w:val="000000"/>
          <w:sz w:val="24"/>
          <w:szCs w:val="24"/>
        </w:rPr>
        <w:t xml:space="preserve">    八、词语含义</w:t>
      </w:r>
      <w:bookmarkEnd w:id="13"/>
    </w:p>
    <w:p w14:paraId="621C2C6A">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本协议书中词语含义与第二部分通用合同条款中赋予的含义相同。</w:t>
      </w:r>
    </w:p>
    <w:p w14:paraId="6F3463EA">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14" w:name="_Toc351203489"/>
      <w:r>
        <w:rPr>
          <w:rFonts w:hint="eastAsia" w:ascii="楷体" w:hAnsi="楷体" w:eastAsia="楷体" w:cs="楷体"/>
          <w:b w:val="0"/>
          <w:color w:val="000000"/>
          <w:sz w:val="24"/>
          <w:szCs w:val="24"/>
        </w:rPr>
        <w:t>九、签订时间</w:t>
      </w:r>
      <w:bookmarkEnd w:id="14"/>
    </w:p>
    <w:p w14:paraId="191FD5F4">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本合同于</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年</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月</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日签订。</w:t>
      </w:r>
    </w:p>
    <w:p w14:paraId="5251283C">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15" w:name="_Toc351203490"/>
      <w:r>
        <w:rPr>
          <w:rFonts w:hint="eastAsia" w:ascii="楷体" w:hAnsi="楷体" w:eastAsia="楷体" w:cs="楷体"/>
          <w:b w:val="0"/>
          <w:color w:val="000000"/>
          <w:sz w:val="24"/>
          <w:szCs w:val="24"/>
        </w:rPr>
        <w:t>十、签订地点</w:t>
      </w:r>
      <w:bookmarkEnd w:id="15"/>
    </w:p>
    <w:p w14:paraId="7659EBE0">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本合同在</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签订。</w:t>
      </w:r>
    </w:p>
    <w:p w14:paraId="5646B29B">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16" w:name="_Toc351203491"/>
      <w:r>
        <w:rPr>
          <w:rFonts w:hint="eastAsia" w:ascii="楷体" w:hAnsi="楷体" w:eastAsia="楷体" w:cs="楷体"/>
          <w:b w:val="0"/>
          <w:color w:val="000000"/>
          <w:sz w:val="24"/>
          <w:szCs w:val="24"/>
        </w:rPr>
        <w:t>十一、补充协议</w:t>
      </w:r>
      <w:bookmarkEnd w:id="16"/>
    </w:p>
    <w:p w14:paraId="0974653E">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
          <w:bCs/>
          <w:color w:val="000000"/>
          <w:sz w:val="24"/>
          <w:szCs w:val="24"/>
        </w:rPr>
      </w:pPr>
      <w:r>
        <w:rPr>
          <w:rFonts w:hint="eastAsia" w:ascii="楷体" w:hAnsi="楷体" w:eastAsia="楷体" w:cs="楷体"/>
          <w:bCs/>
          <w:color w:val="000000"/>
          <w:sz w:val="24"/>
          <w:szCs w:val="24"/>
        </w:rPr>
        <w:t>合同未尽事宜，合同当事人另行签订补充协议，补充协议是合同的组成部分。</w:t>
      </w:r>
    </w:p>
    <w:p w14:paraId="6490B8A8">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17" w:name="_Toc351203492"/>
      <w:r>
        <w:rPr>
          <w:rFonts w:hint="eastAsia" w:ascii="楷体" w:hAnsi="楷体" w:eastAsia="楷体" w:cs="楷体"/>
          <w:b w:val="0"/>
          <w:color w:val="000000"/>
          <w:sz w:val="24"/>
          <w:szCs w:val="24"/>
        </w:rPr>
        <w:t>十二、合同生效</w:t>
      </w:r>
      <w:bookmarkEnd w:id="17"/>
    </w:p>
    <w:p w14:paraId="6AB171F3">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本合同自</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生效。</w:t>
      </w:r>
    </w:p>
    <w:p w14:paraId="582357AF">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18" w:name="_Toc351203493"/>
      <w:r>
        <w:rPr>
          <w:rFonts w:hint="eastAsia" w:ascii="楷体" w:hAnsi="楷体" w:eastAsia="楷体" w:cs="楷体"/>
          <w:b w:val="0"/>
          <w:color w:val="000000"/>
          <w:sz w:val="24"/>
          <w:szCs w:val="24"/>
        </w:rPr>
        <w:t>十三、合同份数</w:t>
      </w:r>
      <w:bookmarkEnd w:id="18"/>
    </w:p>
    <w:p w14:paraId="305D6053">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本合同一式</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份，均具有同等法律效力，发包人执</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份，承包人执</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份。</w:t>
      </w:r>
    </w:p>
    <w:p w14:paraId="0A945D2E">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color w:val="000000"/>
          <w:sz w:val="24"/>
          <w:szCs w:val="24"/>
        </w:rPr>
      </w:pPr>
    </w:p>
    <w:p w14:paraId="40761A73">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发包人：  (公章)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承包人：  (公章)</w:t>
      </w:r>
    </w:p>
    <w:p w14:paraId="4B5B1333">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color w:val="000000"/>
          <w:sz w:val="24"/>
          <w:szCs w:val="24"/>
          <w:u w:val="single"/>
        </w:rPr>
      </w:pPr>
      <w:r>
        <w:rPr>
          <w:rFonts w:hint="eastAsia" w:ascii="楷体" w:hAnsi="楷体" w:eastAsia="楷体" w:cs="楷体"/>
          <w:color w:val="000000"/>
          <w:sz w:val="24"/>
          <w:szCs w:val="24"/>
        </w:rPr>
        <w:t xml:space="preserve">                                 </w:t>
      </w:r>
    </w:p>
    <w:p w14:paraId="5BBC9974">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法定代表人或其委托代理人：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法定代表人或其委托代理人：</w:t>
      </w:r>
    </w:p>
    <w:p w14:paraId="572D38CC">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u w:val="single"/>
        </w:rPr>
      </w:pPr>
      <w:r>
        <w:rPr>
          <w:rFonts w:hint="eastAsia" w:ascii="楷体" w:hAnsi="楷体" w:eastAsia="楷体" w:cs="楷体"/>
          <w:color w:val="000000"/>
          <w:sz w:val="24"/>
          <w:szCs w:val="24"/>
        </w:rPr>
        <w:t xml:space="preserve">（签字）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（签字）</w:t>
      </w:r>
    </w:p>
    <w:p w14:paraId="0983309B">
      <w:pPr>
        <w:keepNext w:val="0"/>
        <w:keepLines w:val="0"/>
        <w:pageBreakBefore w:val="0"/>
        <w:widowControl w:val="0"/>
        <w:tabs>
          <w:tab w:val="left" w:pos="4410"/>
        </w:tabs>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p>
    <w:p w14:paraId="21670F67">
      <w:pPr>
        <w:keepNext w:val="0"/>
        <w:keepLines w:val="0"/>
        <w:pageBreakBefore w:val="0"/>
        <w:widowControl w:val="0"/>
        <w:tabs>
          <w:tab w:val="left" w:pos="4410"/>
        </w:tabs>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p>
    <w:p w14:paraId="3F264C70">
      <w:pPr>
        <w:keepNext w:val="0"/>
        <w:keepLines w:val="0"/>
        <w:pageBreakBefore w:val="0"/>
        <w:widowControl w:val="0"/>
        <w:tabs>
          <w:tab w:val="left" w:pos="4410"/>
        </w:tabs>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组织机构代码：</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组织机构代码：</w:t>
      </w:r>
      <w:r>
        <w:rPr>
          <w:rFonts w:hint="eastAsia" w:ascii="楷体" w:hAnsi="楷体" w:eastAsia="楷体" w:cs="楷体"/>
          <w:color w:val="000000"/>
          <w:sz w:val="24"/>
          <w:szCs w:val="24"/>
          <w:u w:val="single"/>
          <w:lang w:val="en-US" w:eastAsia="zh-CN"/>
        </w:rPr>
        <w:t xml:space="preserve">                              </w:t>
      </w:r>
    </w:p>
    <w:p w14:paraId="3D8CD031">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地  址：</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地  址：</w:t>
      </w:r>
      <w:r>
        <w:rPr>
          <w:rFonts w:hint="eastAsia" w:ascii="楷体" w:hAnsi="楷体" w:eastAsia="楷体" w:cs="楷体"/>
          <w:color w:val="000000"/>
          <w:sz w:val="24"/>
          <w:szCs w:val="24"/>
          <w:u w:val="single"/>
          <w:lang w:val="en-US" w:eastAsia="zh-CN"/>
        </w:rPr>
        <w:t xml:space="preserve">                                             </w:t>
      </w:r>
    </w:p>
    <w:p w14:paraId="15F8FF38">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邮政编码：</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邮政编码：</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7103432D">
      <w:pPr>
        <w:keepNext w:val="0"/>
        <w:keepLines w:val="0"/>
        <w:pageBreakBefore w:val="0"/>
        <w:widowControl w:val="0"/>
        <w:kinsoku/>
        <w:wordWrap/>
        <w:overflowPunct/>
        <w:topLinePunct w:val="0"/>
        <w:bidi w:val="0"/>
        <w:snapToGrid/>
        <w:spacing w:line="400" w:lineRule="exact"/>
        <w:ind w:firstLine="240" w:firstLineChars="1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法定代表人：</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法定代表人：</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010984B7">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委托代理人：</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委托代理人：</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7006B89C">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电  话：</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电  话：</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13195625">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传  真：</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传  真：</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518914F4">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电子信箱：</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电子信箱：</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7488B2BD">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开户银行：</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开户银行：</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57C41619">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账  号：</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账  号：</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23C68B1F">
      <w:bookmarkStart w:id="19" w:name="_GoBack"/>
      <w:bookmarkEnd w:id="19"/>
    </w:p>
    <w:sectPr>
      <w:pgSz w:w="11910" w:h="16838"/>
      <w:pgMar w:top="1440" w:right="1800" w:bottom="1440" w:left="1800" w:header="720" w:footer="720" w:gutter="0"/>
      <w:cols w:equalWidth="0" w:num="1">
        <w:col w:w="10890"/>
      </w:cols>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20687E"/>
    <w:multiLevelType w:val="singleLevel"/>
    <w:tmpl w:val="3320687E"/>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gutterAtTop/>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wYjIyOGFlODRiMDg1NTMxMmFjMDhjODcwNTc5N2IifQ=="/>
  </w:docVars>
  <w:rsids>
    <w:rsidRoot w:val="6B667033"/>
    <w:rsid w:val="15517B7B"/>
    <w:rsid w:val="2FC04301"/>
    <w:rsid w:val="3EA274E5"/>
    <w:rsid w:val="6B667033"/>
    <w:rsid w:val="6F277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customStyle="1" w:styleId="6">
    <w:name w:val="_Style 5"/>
    <w:basedOn w:val="3"/>
    <w:next w:val="1"/>
    <w:qFormat/>
    <w:uiPriority w:val="0"/>
    <w:pPr>
      <w:outlineLvl w:val="9"/>
    </w:p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2244</Words>
  <Characters>2293</Characters>
  <Lines>0</Lines>
  <Paragraphs>0</Paragraphs>
  <TotalTime>0</TotalTime>
  <ScaleCrop>false</ScaleCrop>
  <LinksUpToDate>false</LinksUpToDate>
  <CharactersWithSpaces>3835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2024-06-14T07:43:00Z</dcterms:created>
  <dc:creator>ZJDZ-CK</dc:creator>
  <cp:lastModifiedBy> </cp:lastModifiedBy>
  <dcterms:modified xsi:type="dcterms:W3CDTF">2024-11-26T02:20:40Z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75EE72BB3B0F4D97A680539DC6FD0CD4_11</vt:lpwstr>
  </property>
</Properties>
</file>