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版本号：鹏达HRPD（2025）0001XQ00120250811002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铜川新区2025-2026学年度食堂米面油肉蛋奶果蔬调味品大宗食品项目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鹏达HRPD（2025）0001XQ001</w:t>
      </w:r>
      <w:r>
        <w:br/>
      </w:r>
      <w:r>
        <w:br/>
      </w:r>
      <w:r>
        <w:br/>
      </w:r>
    </w:p>
    <w:p>
      <w:pPr>
        <w:pStyle w:val="null3"/>
        <w:jc w:val="center"/>
        <w:outlineLvl w:val="2"/>
      </w:pPr>
      <w:r>
        <w:rPr>
          <w:rFonts w:ascii="仿宋_GB2312" w:hAnsi="仿宋_GB2312" w:cs="仿宋_GB2312" w:eastAsia="仿宋_GB2312"/>
          <w:sz w:val="28"/>
          <w:b/>
        </w:rPr>
        <w:t>铜川市教育局新区分局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铜川市教育局新区分局</w:t>
      </w:r>
      <w:r>
        <w:rPr>
          <w:rFonts w:ascii="仿宋_GB2312" w:hAnsi="仿宋_GB2312" w:cs="仿宋_GB2312" w:eastAsia="仿宋_GB2312"/>
        </w:rPr>
        <w:t>委托，拟对</w:t>
      </w:r>
      <w:r>
        <w:rPr>
          <w:rFonts w:ascii="仿宋_GB2312" w:hAnsi="仿宋_GB2312" w:cs="仿宋_GB2312" w:eastAsia="仿宋_GB2312"/>
        </w:rPr>
        <w:t>铜川新区2025-2026学年度食堂米面油肉蛋奶果蔬调味品大宗食品项目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鹏达HRPD（2025）0001XQ001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铜川新区2025-2026学年度食堂米面油肉蛋奶果蔬调味品大宗食品项目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铜川新区2025-2026学年度食堂米面油肉蛋奶果蔬调味品大宗食品项目，1批，主要内容包括米、面、油、肉、蛋、奶、果蔬及调味品等。本项目主要功能:供新区范围内的学校学生及教师餐饮使用.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3、税收缴纳证明：提供2024年08月01日至今任意一个月的缴纳税收的证明材料,(依法免税的单位应提供相关证明材料)；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 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9、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pPr>
      <w:r>
        <w:rPr>
          <w:rFonts w:ascii="仿宋_GB2312" w:hAnsi="仿宋_GB2312" w:cs="仿宋_GB2312" w:eastAsia="仿宋_GB2312"/>
        </w:rPr>
        <w:t>10、资质要求：供应商需提供《食品经营许可证》或预包装食品经营者备案表、同时提供所投产品的原材料（大米、面粉、食用油）生产厂家的《食品生产许可证》并提供猪肉、鸡蛋生产厂家的动物防疫条件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3、税收缴纳证明：提供2024年08月01日至今任意一个月的缴纳税收的证明材料,(依法免税的单位应提供相关证明材料)；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9、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pPr>
      <w:r>
        <w:rPr>
          <w:rFonts w:ascii="仿宋_GB2312" w:hAnsi="仿宋_GB2312" w:cs="仿宋_GB2312" w:eastAsia="仿宋_GB2312"/>
        </w:rPr>
        <w:t>10、资质要求：供应商需提供《食品经营许可证》或预包装食品经营者备案表、同时提供所投产品的原材料（大米、面粉、食用油）生产厂家的《食品生产许可证》并提供猪肉、鸡蛋生产厂家的动物防疫条件合格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3、税收缴纳证明：提供2024年08月01日至今任意一个月的缴纳税收的证明材料,(依法免税的单位应提供相关证明材料)；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 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9、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pPr>
      <w:r>
        <w:rPr>
          <w:rFonts w:ascii="仿宋_GB2312" w:hAnsi="仿宋_GB2312" w:cs="仿宋_GB2312" w:eastAsia="仿宋_GB2312"/>
        </w:rPr>
        <w:t>10、资质要求：供应商需提供《食品经营许可证》或预包装食品经营者备案表、同时提供所投产品的原材料（大米、面粉、食用油）生产厂家的《食品生产许可证》并提供猪肉、鸡蛋生产厂家的动物防疫条件合格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铜川市教育局新区分局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铜川市新区长虹北路9号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0919-3385332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王甜甜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18991106658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采购包1：3,087,000.00元</w:t>
            </w:r>
          </w:p>
          <w:p>
            <w:pPr>
              <w:pStyle w:val="null3"/>
            </w:pPr>
            <w:r>
              <w:rPr>
                <w:rFonts w:ascii="仿宋_GB2312" w:hAnsi="仿宋_GB2312" w:cs="仿宋_GB2312" w:eastAsia="仿宋_GB2312"/>
              </w:rPr>
              <w:t>采购包2：2,257,000.00元</w:t>
            </w:r>
          </w:p>
          <w:p>
            <w:pPr>
              <w:pStyle w:val="null3"/>
            </w:pPr>
            <w:r>
              <w:rPr>
                <w:rFonts w:ascii="仿宋_GB2312" w:hAnsi="仿宋_GB2312" w:cs="仿宋_GB2312" w:eastAsia="仿宋_GB2312"/>
              </w:rPr>
              <w:t>采购包3：2,091,000.00元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中标/成交供应商在中标（成交）结果公告发布之日起5日内，向招标代理机构缴纳招标代理服务费/中标（成交）服务费。开户名称：宏睿鹏达项目管理有限公司，开户行：招商银行股份有限公司西安西影路支行，银行账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铜川市教育局新区分局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铜川市教育局新区分局</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铜川市教育局新区分局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 供应商提出验收申请之日起3日内组织验收； 8）验收组织的其他事项：验收不合格的中标单位，必须在接到通知后3个日历日内确保货物通过验收。若接到通知后3个日历日内验收仍不合格，采购人可提出索赔或解除其供货合同。 9）履约验收标准：质量合格（达到国家、行业现行技术标准、企业标准、投标文件中供货标准，产品质量符合《产品质量法》，并满足采购人要求）（每批次供货需向采购人提供招标文件中要求随货需附的合格证明文件或检验报告等相关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 供应商提出验收申请之日起3日内组织验收； 8）验收组织的其他事项：验收不合格的中标单位，必须在接到通知后3个日历日内确保货物通过验收。若接到通知后3个日历日内验收仍不合格，采购人可提出索赔或解除其供货合同。 9）履约验收标准：质量合格（达到国家、行业现行技术标准、企业标准、投标文件中供货标准，产品质量符合《产品质量法》，并满足采购人要求）（每批次供货需向采购人提供招标文件中要求随货需附的合格证明文件或检验报告等相关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 供应商提出验收申请之日起3日内组织验收； 8）验收组织的其他事项：验收不合格的中标单位，必须在接到通知后3个日历日内确保货物通过验收。若接到通知后3个日历日内验收仍不合格，采购人可提出索赔或解除其供货合同。 9）履约验收标准：质量合格（达到国家、行业现行技术标准、企业标准、投标文件中供货标准，产品质量符合《产品质量法》，并满足采购人要求）（每批次供货需向采购人提供招标文件中要求随货需附的合格证明文件或检验报告等相关材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联系人：王甜甜</w:t>
      </w:r>
    </w:p>
    <w:p>
      <w:pPr>
        <w:pStyle w:val="null3"/>
      </w:pPr>
      <w:r>
        <w:rPr>
          <w:rFonts w:ascii="仿宋_GB2312" w:hAnsi="仿宋_GB2312" w:cs="仿宋_GB2312" w:eastAsia="仿宋_GB2312"/>
        </w:rPr>
        <w:t>联系电话：18991106658</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铜川新区2025-2026学年度食堂米面油肉蛋奶果蔬调味品大宗食品项目，1批，主要内容包括米、面、油、肉、蛋、奶、果蔬及调味品等。本项目主要功能:供新区范围内的学校学生及教师餐饮使用。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3,087,000.00</w:t>
      </w:r>
    </w:p>
    <w:p>
      <w:pPr>
        <w:pStyle w:val="null3"/>
      </w:pPr>
      <w:r>
        <w:rPr>
          <w:rFonts w:ascii="仿宋_GB2312" w:hAnsi="仿宋_GB2312" w:cs="仿宋_GB2312" w:eastAsia="仿宋_GB2312"/>
        </w:rPr>
        <w:t>采购包最高限价（元）: 3,087,000.00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咸丰路街道办事处辖区内公办中小学米面油肉蛋奶果蔬调味品采购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3,087,000.00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2,257,000.00</w:t>
      </w:r>
    </w:p>
    <w:p>
      <w:pPr>
        <w:pStyle w:val="null3"/>
      </w:pPr>
      <w:r>
        <w:rPr>
          <w:rFonts w:ascii="仿宋_GB2312" w:hAnsi="仿宋_GB2312" w:cs="仿宋_GB2312" w:eastAsia="仿宋_GB2312"/>
        </w:rPr>
        <w:t>采购包最高限价（元）: 2,257,000.00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正阳路街道办事处辖区内公办中小学米面油肉蛋奶果蔬调味品采购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2,091,000.00</w:t>
      </w:r>
    </w:p>
    <w:p>
      <w:pPr>
        <w:pStyle w:val="null3"/>
      </w:pPr>
      <w:r>
        <w:rPr>
          <w:rFonts w:ascii="仿宋_GB2312" w:hAnsi="仿宋_GB2312" w:cs="仿宋_GB2312" w:eastAsia="仿宋_GB2312"/>
        </w:rPr>
        <w:t>采购包最高限价（元）: 2,091,000.00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坡头街道办事处辖区内公办中小学米面油肉蛋奶果蔬调味品采购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标的名称：咸丰路街道办事处辖区内公办中小学米面油肉蛋奶果蔬调味品采购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8"/>
              <w:gridCol w:w="258"/>
              <w:gridCol w:w="332"/>
              <w:gridCol w:w="1407"/>
              <w:gridCol w:w="390"/>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参数要求</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≥25KG/袋</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1.粳米。需提供具有合法资质生产厂家生产的检验合格且感观正常产品，质量需符合《大米》GB/T 1354-2018或现行有效的相关标准</w:t>
                  </w:r>
                  <w:r>
                    <w:rPr>
                      <w:rFonts w:ascii="仿宋_GB2312" w:hAnsi="仿宋_GB2312" w:cs="仿宋_GB2312" w:eastAsia="仿宋_GB2312"/>
                      <w:sz w:val="24"/>
                    </w:rPr>
                    <w:t>，质量达到一级及以上标准的优质米；</w:t>
                  </w:r>
                  <w:r>
                    <w:br/>
                  </w:r>
                  <w:r>
                    <w:rPr>
                      <w:rFonts w:ascii="仿宋_GB2312" w:hAnsi="仿宋_GB2312" w:cs="仿宋_GB2312" w:eastAsia="仿宋_GB2312"/>
                      <w:sz w:val="24"/>
                    </w:rPr>
                    <w:t xml:space="preserve"> </w:t>
                  </w:r>
                  <w:r>
                    <w:rPr>
                      <w:rFonts w:ascii="仿宋_GB2312" w:hAnsi="仿宋_GB2312" w:cs="仿宋_GB2312" w:eastAsia="仿宋_GB2312"/>
                      <w:sz w:val="24"/>
                    </w:rPr>
                    <w:t>2.严禁使用陈化粮及其再加工产品。包装要求:独立包装；每袋≥25KG；原料为100%非转基因水稻，外包装上必须标明生产日期，保质期，执行标准，储存条件，生产厂家，产地等，要求无污染、虫害，色泽、气味、口味正常；无异味、霉味；无虫蛀、结块、挂丝或杂质等，符合国家粮食卫生标准，包装袋清洁无污渍、无破损、无渗漏；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3.交货时需随货附同批次产品出厂检验合格报告或合格证明文件。收货时采购人进行核查验收。</w:t>
                  </w:r>
                </w:p>
              </w:tc>
              <w:tc>
                <w:tcPr>
                  <w:tcW w:type="dxa" w:w="39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采购前</w:t>
                  </w:r>
                  <w:r>
                    <w:rPr>
                      <w:rFonts w:ascii="仿宋_GB2312" w:hAnsi="仿宋_GB2312" w:cs="仿宋_GB2312" w:eastAsia="仿宋_GB2312"/>
                      <w:sz w:val="24"/>
                    </w:rPr>
                    <w:t>采购人</w:t>
                  </w:r>
                  <w:r>
                    <w:rPr>
                      <w:rFonts w:ascii="仿宋_GB2312" w:hAnsi="仿宋_GB2312" w:cs="仿宋_GB2312" w:eastAsia="仿宋_GB2312"/>
                      <w:sz w:val="24"/>
                    </w:rPr>
                    <w:t>结合《铜川市蔬菜价格监测周报表》，同时由中标供应商，采购人、使用单位组成的询价小组，</w:t>
                  </w:r>
                  <w:r>
                    <w:rPr>
                      <w:rFonts w:ascii="仿宋_GB2312" w:hAnsi="仿宋_GB2312" w:cs="仿宋_GB2312" w:eastAsia="仿宋_GB2312"/>
                      <w:sz w:val="24"/>
                    </w:rPr>
                    <w:t>负责市场采价</w:t>
                  </w:r>
                  <w:r>
                    <w:rPr>
                      <w:rFonts w:ascii="仿宋_GB2312" w:hAnsi="仿宋_GB2312" w:cs="仿宋_GB2312" w:eastAsia="仿宋_GB2312"/>
                      <w:sz w:val="24"/>
                    </w:rPr>
                    <w:t>后</w:t>
                  </w:r>
                  <w:r>
                    <w:rPr>
                      <w:rFonts w:ascii="仿宋_GB2312" w:hAnsi="仿宋_GB2312" w:cs="仿宋_GB2312" w:eastAsia="仿宋_GB2312"/>
                      <w:sz w:val="24"/>
                    </w:rPr>
                    <w:t>，</w:t>
                  </w:r>
                  <w:r>
                    <w:rPr>
                      <w:rFonts w:ascii="仿宋_GB2312" w:hAnsi="仿宋_GB2312" w:cs="仿宋_GB2312" w:eastAsia="仿宋_GB2312"/>
                      <w:sz w:val="24"/>
                    </w:rPr>
                    <w:t>确定商品的限价</w:t>
                  </w:r>
                </w:p>
                <w:p>
                  <w:pPr>
                    <w:pStyle w:val="null3"/>
                    <w:jc w:val="center"/>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≥25KG/袋</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需提供具有合法资质生产厂家生产的检验合格且感观正常产品，质量需符合《小麦粉》</w:t>
                  </w:r>
                  <w:r>
                    <w:rPr>
                      <w:rFonts w:ascii="仿宋_GB2312" w:hAnsi="仿宋_GB2312" w:cs="仿宋_GB2312" w:eastAsia="仿宋_GB2312"/>
                      <w:sz w:val="24"/>
                    </w:rPr>
                    <w:t>GB/T 1355-2021或现行有效的相关标准要求</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特制一等粉或更高等级产品；</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面粉不含任何添加剂，包装要求：独立包装；每袋</w:t>
                  </w:r>
                  <w:r>
                    <w:rPr>
                      <w:rFonts w:ascii="仿宋_GB2312" w:hAnsi="仿宋_GB2312" w:cs="仿宋_GB2312" w:eastAsia="仿宋_GB2312"/>
                      <w:sz w:val="24"/>
                    </w:rPr>
                    <w:t>≥25KG,原料为100% 非转基因小麦，外包装上必须标明生产日期，保质期，执行标准，储存条件，生产厂家，产地等，质量要求：无污染、虫害，色泽、气味、口味正常；无异味、霉味；无虫蛀、结块、挂丝或杂质异物；色泽呈白色或微黄色；外观呈细粉末状，无杂质，手指捻捏时无粗粒感，放开后不成团；具有面粉正常气味，无异味。符合国家粮食卫生标准；</w:t>
                  </w:r>
                  <w:r>
                    <w:br/>
                  </w:r>
                  <w:r>
                    <w:rPr>
                      <w:rFonts w:ascii="仿宋_GB2312" w:hAnsi="仿宋_GB2312" w:cs="仿宋_GB2312" w:eastAsia="仿宋_GB2312"/>
                      <w:sz w:val="24"/>
                    </w:rPr>
                    <w:t xml:space="preserve"> </w:t>
                  </w:r>
                  <w:r>
                    <w:rPr>
                      <w:rFonts w:ascii="仿宋_GB2312" w:hAnsi="仿宋_GB2312" w:cs="仿宋_GB2312" w:eastAsia="仿宋_GB2312"/>
                      <w:sz w:val="24"/>
                    </w:rPr>
                    <w:t>4.交货时需随货附同批次产品出厂检验合格报告或合格证明文件。收货时采购人进行核查验收。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食用油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L/桶</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一、菜籽油</w:t>
                  </w:r>
                </w:p>
                <w:p>
                  <w:pPr>
                    <w:pStyle w:val="null3"/>
                    <w:jc w:val="left"/>
                  </w:pPr>
                  <w:r>
                    <w:rPr>
                      <w:rFonts w:ascii="仿宋_GB2312" w:hAnsi="仿宋_GB2312" w:cs="仿宋_GB2312" w:eastAsia="仿宋_GB2312"/>
                      <w:sz w:val="24"/>
                    </w:rPr>
                    <w:t>1.采用具有合法资质生产厂家生产的检验合格且感观正常产品，符合《食品安全国家标准植物油》(GB2716)或GB/T1536-2021或现行有效的相关标准要求</w:t>
                  </w:r>
                  <w:r>
                    <w:rPr>
                      <w:rFonts w:ascii="仿宋_GB2312" w:hAnsi="仿宋_GB2312" w:cs="仿宋_GB2312" w:eastAsia="仿宋_GB2312"/>
                      <w:sz w:val="24"/>
                    </w:rPr>
                    <w:t>。严禁提供国家明确规定禁止生产经营的产品。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一</w:t>
                  </w:r>
                  <w:r>
                    <w:rPr>
                      <w:rFonts w:ascii="仿宋_GB2312" w:hAnsi="仿宋_GB2312" w:cs="仿宋_GB2312" w:eastAsia="仿宋_GB2312"/>
                      <w:sz w:val="24"/>
                    </w:rPr>
                    <w:t>级</w:t>
                  </w:r>
                  <w:r>
                    <w:rPr>
                      <w:rFonts w:ascii="仿宋_GB2312" w:hAnsi="仿宋_GB2312" w:cs="仿宋_GB2312" w:eastAsia="仿宋_GB2312"/>
                      <w:sz w:val="24"/>
                    </w:rPr>
                    <w:t>及以上非转基因压榨</w:t>
                  </w:r>
                  <w:r>
                    <w:rPr>
                      <w:rFonts w:ascii="仿宋_GB2312" w:hAnsi="仿宋_GB2312" w:cs="仿宋_GB2312" w:eastAsia="仿宋_GB2312"/>
                      <w:sz w:val="24"/>
                    </w:rPr>
                    <w:t>菜籽油。</w:t>
                  </w:r>
                  <w:r>
                    <w:br/>
                  </w:r>
                  <w:r>
                    <w:rPr>
                      <w:rFonts w:ascii="仿宋_GB2312" w:hAnsi="仿宋_GB2312" w:cs="仿宋_GB2312" w:eastAsia="仿宋_GB2312"/>
                      <w:sz w:val="24"/>
                    </w:rPr>
                    <w:t xml:space="preserve"> </w:t>
                  </w:r>
                  <w:r>
                    <w:rPr>
                      <w:rFonts w:ascii="仿宋_GB2312" w:hAnsi="仿宋_GB2312" w:cs="仿宋_GB2312" w:eastAsia="仿宋_GB2312"/>
                      <w:sz w:val="24"/>
                    </w:rPr>
                    <w:t>3.采用预包装</w:t>
                  </w:r>
                  <w:r>
                    <w:rPr>
                      <w:rFonts w:ascii="仿宋_GB2312" w:hAnsi="仿宋_GB2312" w:cs="仿宋_GB2312" w:eastAsia="仿宋_GB2312"/>
                      <w:sz w:val="24"/>
                    </w:rPr>
                    <w:t>菜籽</w:t>
                  </w:r>
                  <w:r>
                    <w:rPr>
                      <w:rFonts w:ascii="仿宋_GB2312" w:hAnsi="仿宋_GB2312" w:cs="仿宋_GB2312" w:eastAsia="仿宋_GB2312"/>
                      <w:sz w:val="24"/>
                    </w:rPr>
                    <w:t>油，严禁使用散装</w:t>
                  </w:r>
                  <w:r>
                    <w:rPr>
                      <w:rFonts w:ascii="仿宋_GB2312" w:hAnsi="仿宋_GB2312" w:cs="仿宋_GB2312" w:eastAsia="仿宋_GB2312"/>
                      <w:sz w:val="24"/>
                    </w:rPr>
                    <w:t>菜籽</w:t>
                  </w:r>
                  <w:r>
                    <w:rPr>
                      <w:rFonts w:ascii="仿宋_GB2312" w:hAnsi="仿宋_GB2312" w:cs="仿宋_GB2312" w:eastAsia="仿宋_GB2312"/>
                      <w:sz w:val="24"/>
                    </w:rPr>
                    <w:t>油；非转基因压榨菜籽油，包装要求：独立包装，每桶</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L，不接受调和油，采用物理压榨法加工工艺，原料为100%非转基因原料，外包装上必须标明生产日期，保质期，执行标准，储存条件，生产厂家，产地等；包装桶清洁透明、无污渍，无破损、无渗漏，符合国家食品卫生标准的规定；</w:t>
                  </w:r>
                  <w:r>
                    <w:br/>
                  </w:r>
                  <w:r>
                    <w:rPr>
                      <w:rFonts w:ascii="仿宋_GB2312" w:hAnsi="仿宋_GB2312" w:cs="仿宋_GB2312" w:eastAsia="仿宋_GB2312"/>
                      <w:sz w:val="24"/>
                    </w:rPr>
                    <w:t xml:space="preserve"> </w:t>
                  </w:r>
                  <w:r>
                    <w:rPr>
                      <w:rFonts w:ascii="仿宋_GB2312" w:hAnsi="仿宋_GB2312" w:cs="仿宋_GB2312" w:eastAsia="仿宋_GB2312"/>
                      <w:sz w:val="24"/>
                    </w:rPr>
                    <w:t>4.交货时需随货附同批次产品出厂检验合格报告或合格证明文件。收货时采购人进行核查验收。</w:t>
                  </w:r>
                </w:p>
                <w:p>
                  <w:pPr>
                    <w:pStyle w:val="null3"/>
                    <w:jc w:val="left"/>
                  </w:pPr>
                  <w:r>
                    <w:rPr>
                      <w:rFonts w:ascii="仿宋_GB2312" w:hAnsi="仿宋_GB2312" w:cs="仿宋_GB2312" w:eastAsia="仿宋_GB2312"/>
                      <w:sz w:val="24"/>
                    </w:rPr>
                    <w:t>二、大豆油</w:t>
                  </w:r>
                </w:p>
                <w:p>
                  <w:pPr>
                    <w:pStyle w:val="null3"/>
                    <w:jc w:val="left"/>
                  </w:pPr>
                  <w:r>
                    <w:rPr>
                      <w:rFonts w:ascii="仿宋_GB2312" w:hAnsi="仿宋_GB2312" w:cs="仿宋_GB2312" w:eastAsia="仿宋_GB2312"/>
                      <w:sz w:val="24"/>
                    </w:rPr>
                    <w:t>1.采用具有合法资质生产厂家生产的检验合格且感观正常产品，符合符合《食品安全国家标准植物油》(GB2716)或GB/T153</w:t>
                  </w:r>
                  <w:r>
                    <w:rPr>
                      <w:rFonts w:ascii="仿宋_GB2312" w:hAnsi="仿宋_GB2312" w:cs="仿宋_GB2312" w:eastAsia="仿宋_GB2312"/>
                      <w:sz w:val="24"/>
                    </w:rPr>
                    <w:t>5</w:t>
                  </w:r>
                  <w:r>
                    <w:rPr>
                      <w:rFonts w:ascii="仿宋_GB2312" w:hAnsi="仿宋_GB2312" w:cs="仿宋_GB2312" w:eastAsia="仿宋_GB2312"/>
                      <w:sz w:val="24"/>
                    </w:rPr>
                    <w:t>-20</w:t>
                  </w:r>
                  <w:r>
                    <w:rPr>
                      <w:rFonts w:ascii="仿宋_GB2312" w:hAnsi="仿宋_GB2312" w:cs="仿宋_GB2312" w:eastAsia="仿宋_GB2312"/>
                      <w:sz w:val="24"/>
                    </w:rPr>
                    <w:t>17（XG1-2019）</w:t>
                  </w:r>
                  <w:r>
                    <w:rPr>
                      <w:rFonts w:ascii="仿宋_GB2312" w:hAnsi="仿宋_GB2312" w:cs="仿宋_GB2312" w:eastAsia="仿宋_GB2312"/>
                      <w:sz w:val="24"/>
                    </w:rPr>
                    <w:t>或现行有效的相关标准要求</w:t>
                  </w:r>
                  <w:r>
                    <w:rPr>
                      <w:rFonts w:ascii="仿宋_GB2312" w:hAnsi="仿宋_GB2312" w:cs="仿宋_GB2312" w:eastAsia="仿宋_GB2312"/>
                      <w:sz w:val="24"/>
                    </w:rPr>
                    <w:t>。严禁提供国家明确规定禁止生产经营的产品。</w:t>
                  </w:r>
                  <w:r>
                    <w:br/>
                  </w:r>
                  <w:r>
                    <w:rPr>
                      <w:rFonts w:ascii="仿宋_GB2312" w:hAnsi="仿宋_GB2312" w:cs="仿宋_GB2312" w:eastAsia="仿宋_GB2312"/>
                      <w:sz w:val="24"/>
                    </w:rPr>
                    <w:t xml:space="preserve"> 2.一级及以上非转基因</w:t>
                  </w:r>
                  <w:r>
                    <w:rPr>
                      <w:rFonts w:ascii="仿宋_GB2312" w:hAnsi="仿宋_GB2312" w:cs="仿宋_GB2312" w:eastAsia="仿宋_GB2312"/>
                      <w:sz w:val="24"/>
                    </w:rPr>
                    <w:t>大豆</w:t>
                  </w:r>
                  <w:r>
                    <w:rPr>
                      <w:rFonts w:ascii="仿宋_GB2312" w:hAnsi="仿宋_GB2312" w:cs="仿宋_GB2312" w:eastAsia="仿宋_GB2312"/>
                      <w:sz w:val="24"/>
                    </w:rPr>
                    <w:t>。</w:t>
                  </w:r>
                  <w:r>
                    <w:br/>
                  </w:r>
                  <w:r>
                    <w:rPr>
                      <w:rFonts w:ascii="仿宋_GB2312" w:hAnsi="仿宋_GB2312" w:cs="仿宋_GB2312" w:eastAsia="仿宋_GB2312"/>
                      <w:sz w:val="24"/>
                    </w:rPr>
                    <w:t xml:space="preserve"> 3.采用预包装</w:t>
                  </w:r>
                  <w:r>
                    <w:rPr>
                      <w:rFonts w:ascii="仿宋_GB2312" w:hAnsi="仿宋_GB2312" w:cs="仿宋_GB2312" w:eastAsia="仿宋_GB2312"/>
                      <w:sz w:val="24"/>
                    </w:rPr>
                    <w:t>大豆</w:t>
                  </w:r>
                  <w:r>
                    <w:rPr>
                      <w:rFonts w:ascii="仿宋_GB2312" w:hAnsi="仿宋_GB2312" w:cs="仿宋_GB2312" w:eastAsia="仿宋_GB2312"/>
                      <w:sz w:val="24"/>
                    </w:rPr>
                    <w:t>油，严禁使用散装</w:t>
                  </w:r>
                  <w:r>
                    <w:rPr>
                      <w:rFonts w:ascii="仿宋_GB2312" w:hAnsi="仿宋_GB2312" w:cs="仿宋_GB2312" w:eastAsia="仿宋_GB2312"/>
                      <w:sz w:val="24"/>
                    </w:rPr>
                    <w:t>大豆</w:t>
                  </w:r>
                  <w:r>
                    <w:rPr>
                      <w:rFonts w:ascii="仿宋_GB2312" w:hAnsi="仿宋_GB2312" w:cs="仿宋_GB2312" w:eastAsia="仿宋_GB2312"/>
                      <w:sz w:val="24"/>
                    </w:rPr>
                    <w:t>油；非转基因</w:t>
                  </w:r>
                  <w:r>
                    <w:rPr>
                      <w:rFonts w:ascii="仿宋_GB2312" w:hAnsi="仿宋_GB2312" w:cs="仿宋_GB2312" w:eastAsia="仿宋_GB2312"/>
                      <w:sz w:val="24"/>
                    </w:rPr>
                    <w:t>大豆油</w:t>
                  </w:r>
                  <w:r>
                    <w:rPr>
                      <w:rFonts w:ascii="仿宋_GB2312" w:hAnsi="仿宋_GB2312" w:cs="仿宋_GB2312" w:eastAsia="仿宋_GB2312"/>
                      <w:sz w:val="24"/>
                    </w:rPr>
                    <w:t>，包装要求：独立包装，每桶</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L，原料为100%非转基因原料，外包装上必须标明生产日期，保质期，执行标准，储存条件，生产厂家，产地等；包装桶清洁透明、无污渍，无破损、无渗漏，符合国家食品卫生标准的规定；</w:t>
                  </w:r>
                  <w:r>
                    <w:br/>
                  </w:r>
                  <w:r>
                    <w:rPr>
                      <w:rFonts w:ascii="仿宋_GB2312" w:hAnsi="仿宋_GB2312" w:cs="仿宋_GB2312" w:eastAsia="仿宋_GB2312"/>
                      <w:sz w:val="24"/>
                    </w:rPr>
                    <w:t xml:space="preserve"> 4.交货时需随货附同批次产品出厂检验合格报告或合格证明文件。收货时采购人进行核查验收。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纯牛奶</w:t>
                  </w:r>
                  <w:r>
                    <w:rPr>
                      <w:rFonts w:ascii="仿宋_GB2312" w:hAnsi="仿宋_GB2312" w:cs="仿宋_GB2312" w:eastAsia="仿宋_GB2312"/>
                      <w:sz w:val="24"/>
                    </w:rPr>
                    <w:t>（</w:t>
                  </w:r>
                  <w:r>
                    <w:rPr>
                      <w:rFonts w:ascii="仿宋_GB2312" w:hAnsi="仿宋_GB2312" w:cs="仿宋_GB2312" w:eastAsia="仿宋_GB2312"/>
                      <w:sz w:val="24"/>
                    </w:rPr>
                    <w:t>低温奶</w:t>
                  </w:r>
                  <w:r>
                    <w:rPr>
                      <w:rFonts w:ascii="仿宋_GB2312" w:hAnsi="仿宋_GB2312" w:cs="仿宋_GB2312" w:eastAsia="仿宋_GB2312"/>
                      <w:sz w:val="24"/>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≥200ml袋</w:t>
                  </w:r>
                  <w:r>
                    <w:rPr>
                      <w:rFonts w:ascii="仿宋_GB2312" w:hAnsi="仿宋_GB2312" w:cs="仿宋_GB2312" w:eastAsia="仿宋_GB2312"/>
                      <w:sz w:val="24"/>
                    </w:rPr>
                    <w:t>（</w:t>
                  </w:r>
                  <w:r>
                    <w:rPr>
                      <w:rFonts w:ascii="仿宋_GB2312" w:hAnsi="仿宋_GB2312" w:cs="仿宋_GB2312" w:eastAsia="仿宋_GB2312"/>
                      <w:sz w:val="24"/>
                    </w:rPr>
                    <w:t>盒</w:t>
                  </w:r>
                  <w:r>
                    <w:rPr>
                      <w:rFonts w:ascii="仿宋_GB2312" w:hAnsi="仿宋_GB2312" w:cs="仿宋_GB2312" w:eastAsia="仿宋_GB2312"/>
                      <w:sz w:val="24"/>
                    </w:rPr>
                    <w:t>）</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需符合</w:t>
                  </w:r>
                  <w:r>
                    <w:rPr>
                      <w:rFonts w:ascii="仿宋_GB2312" w:hAnsi="仿宋_GB2312" w:cs="仿宋_GB2312" w:eastAsia="仿宋_GB2312"/>
                      <w:sz w:val="24"/>
                    </w:rPr>
                    <w:t>GB</w:t>
                  </w:r>
                  <w:r>
                    <w:rPr>
                      <w:rFonts w:ascii="仿宋_GB2312" w:hAnsi="仿宋_GB2312" w:cs="仿宋_GB2312" w:eastAsia="仿宋_GB2312"/>
                      <w:sz w:val="24"/>
                    </w:rPr>
                    <w:t>19645</w:t>
                  </w:r>
                  <w:r>
                    <w:rPr>
                      <w:rFonts w:ascii="仿宋_GB2312" w:hAnsi="仿宋_GB2312" w:cs="仿宋_GB2312" w:eastAsia="仿宋_GB2312"/>
                      <w:sz w:val="24"/>
                    </w:rPr>
                    <w:t>-2010</w:t>
                  </w:r>
                  <w:r>
                    <w:rPr>
                      <w:rFonts w:ascii="仿宋_GB2312" w:hAnsi="仿宋_GB2312" w:cs="仿宋_GB2312" w:eastAsia="仿宋_GB2312"/>
                      <w:sz w:val="24"/>
                    </w:rPr>
                    <w:t>或</w:t>
                  </w:r>
                  <w:r>
                    <w:rPr>
                      <w:rFonts w:ascii="仿宋_GB2312" w:hAnsi="仿宋_GB2312" w:cs="仿宋_GB2312" w:eastAsia="仿宋_GB2312"/>
                      <w:sz w:val="24"/>
                    </w:rPr>
                    <w:t>现行有效的相关标准要求，色泽均匀、无异味、</w:t>
                  </w:r>
                  <w:r>
                    <w:rPr>
                      <w:rFonts w:ascii="仿宋_GB2312" w:hAnsi="仿宋_GB2312" w:cs="仿宋_GB2312" w:eastAsia="仿宋_GB2312"/>
                      <w:sz w:val="24"/>
                    </w:rPr>
                    <w:t>无凝块、无沉淀，</w:t>
                  </w:r>
                  <w:r>
                    <w:rPr>
                      <w:rFonts w:ascii="仿宋_GB2312" w:hAnsi="仿宋_GB2312" w:cs="仿宋_GB2312" w:eastAsia="仿宋_GB2312"/>
                      <w:sz w:val="24"/>
                    </w:rPr>
                    <w:t>包装完整、无渗漏</w:t>
                  </w:r>
                  <w:r>
                    <w:rPr>
                      <w:rFonts w:ascii="仿宋_GB2312" w:hAnsi="仿宋_GB2312" w:cs="仿宋_GB2312" w:eastAsia="仿宋_GB2312"/>
                      <w:sz w:val="24"/>
                    </w:rPr>
                    <w:t>。</w:t>
                  </w:r>
                  <w:r>
                    <w:br/>
                  </w:r>
                  <w:r>
                    <w:rPr>
                      <w:rFonts w:ascii="仿宋_GB2312" w:hAnsi="仿宋_GB2312" w:cs="仿宋_GB2312" w:eastAsia="仿宋_GB2312"/>
                      <w:sz w:val="24"/>
                    </w:rPr>
                    <w:t>1. 采用具有合法资质生产厂家生产的检验合格产品，采用</w:t>
                  </w:r>
                  <w:r>
                    <w:rPr>
                      <w:rFonts w:ascii="仿宋_GB2312" w:hAnsi="仿宋_GB2312" w:cs="仿宋_GB2312" w:eastAsia="仿宋_GB2312"/>
                      <w:sz w:val="24"/>
                    </w:rPr>
                    <w:t>巴氏</w:t>
                  </w:r>
                  <w:r>
                    <w:rPr>
                      <w:rFonts w:ascii="仿宋_GB2312" w:hAnsi="仿宋_GB2312" w:cs="仿宋_GB2312" w:eastAsia="仿宋_GB2312"/>
                      <w:sz w:val="24"/>
                    </w:rPr>
                    <w:t>杀菌工序制得的纯牛奶</w:t>
                  </w:r>
                  <w:r>
                    <w:rPr>
                      <w:rFonts w:ascii="仿宋_GB2312" w:hAnsi="仿宋_GB2312" w:cs="仿宋_GB2312" w:eastAsia="仿宋_GB2312"/>
                      <w:sz w:val="24"/>
                    </w:rPr>
                    <w:t>，产品质量应符合国家食品检验标准。包装材料应符合食品相关要求，无毒无害。包装需注明产地、生产日期、保质期、营养含量等。严禁提供国家明确规定禁止生产经营的产品。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纯牛奶</w:t>
                  </w:r>
                  <w:r>
                    <w:rPr>
                      <w:rFonts w:ascii="仿宋_GB2312" w:hAnsi="仿宋_GB2312" w:cs="仿宋_GB2312" w:eastAsia="仿宋_GB2312"/>
                      <w:sz w:val="24"/>
                    </w:rPr>
                    <w:t>（常温奶）</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≥200ml</w:t>
                  </w:r>
                  <w:r>
                    <w:rPr>
                      <w:rFonts w:ascii="仿宋_GB2312" w:hAnsi="仿宋_GB2312" w:cs="仿宋_GB2312" w:eastAsia="仿宋_GB2312"/>
                      <w:sz w:val="24"/>
                    </w:rPr>
                    <w:t>袋（盒）</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需符合</w:t>
                  </w:r>
                  <w:r>
                    <w:rPr>
                      <w:rFonts w:ascii="仿宋_GB2312" w:hAnsi="仿宋_GB2312" w:cs="仿宋_GB2312" w:eastAsia="仿宋_GB2312"/>
                      <w:sz w:val="24"/>
                    </w:rPr>
                    <w:t>GB25190-2010</w:t>
                  </w:r>
                  <w:r>
                    <w:rPr>
                      <w:rFonts w:ascii="仿宋_GB2312" w:hAnsi="仿宋_GB2312" w:cs="仿宋_GB2312" w:eastAsia="仿宋_GB2312"/>
                      <w:sz w:val="24"/>
                    </w:rPr>
                    <w:t>或现行有效的相关标准要求，色泽均匀、无异味、</w:t>
                  </w:r>
                  <w:r>
                    <w:rPr>
                      <w:rFonts w:ascii="仿宋_GB2312" w:hAnsi="仿宋_GB2312" w:cs="仿宋_GB2312" w:eastAsia="仿宋_GB2312"/>
                      <w:sz w:val="24"/>
                    </w:rPr>
                    <w:t>无凝块、无沉淀，</w:t>
                  </w:r>
                  <w:r>
                    <w:rPr>
                      <w:rFonts w:ascii="仿宋_GB2312" w:hAnsi="仿宋_GB2312" w:cs="仿宋_GB2312" w:eastAsia="仿宋_GB2312"/>
                      <w:sz w:val="24"/>
                    </w:rPr>
                    <w:t>包装完整、无渗漏</w:t>
                  </w:r>
                  <w:r>
                    <w:rPr>
                      <w:rFonts w:ascii="仿宋_GB2312" w:hAnsi="仿宋_GB2312" w:cs="仿宋_GB2312" w:eastAsia="仿宋_GB2312"/>
                      <w:sz w:val="24"/>
                    </w:rPr>
                    <w:t>。</w:t>
                  </w:r>
                  <w:r>
                    <w:br/>
                  </w:r>
                  <w:r>
                    <w:rPr>
                      <w:rFonts w:ascii="仿宋_GB2312" w:hAnsi="仿宋_GB2312" w:cs="仿宋_GB2312" w:eastAsia="仿宋_GB2312"/>
                      <w:sz w:val="24"/>
                    </w:rPr>
                    <w:t xml:space="preserve"> </w:t>
                  </w:r>
                  <w:r>
                    <w:rPr>
                      <w:rFonts w:ascii="仿宋_GB2312" w:hAnsi="仿宋_GB2312" w:cs="仿宋_GB2312" w:eastAsia="仿宋_GB2312"/>
                      <w:sz w:val="24"/>
                    </w:rPr>
                    <w:t>1. 采用具有合法资质生产厂家生产的检验合格产品，采用经</w:t>
                  </w:r>
                  <w:r>
                    <w:rPr>
                      <w:rFonts w:ascii="仿宋_GB2312" w:hAnsi="仿宋_GB2312" w:cs="仿宋_GB2312" w:eastAsia="仿宋_GB2312"/>
                      <w:sz w:val="24"/>
                    </w:rPr>
                    <w:t>超高温</w:t>
                  </w:r>
                  <w:r>
                    <w:rPr>
                      <w:rFonts w:ascii="仿宋_GB2312" w:hAnsi="仿宋_GB2312" w:cs="仿宋_GB2312" w:eastAsia="仿宋_GB2312"/>
                      <w:sz w:val="24"/>
                    </w:rPr>
                    <w:t>灭菌</w:t>
                  </w:r>
                  <w:r>
                    <w:rPr>
                      <w:rFonts w:ascii="仿宋_GB2312" w:hAnsi="仿宋_GB2312" w:cs="仿宋_GB2312" w:eastAsia="仿宋_GB2312"/>
                      <w:sz w:val="24"/>
                    </w:rPr>
                    <w:t>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w:t>
                  </w:r>
                  <w:r>
                    <w:rPr>
                      <w:rFonts w:ascii="仿宋_GB2312" w:hAnsi="仿宋_GB2312" w:cs="仿宋_GB2312" w:eastAsia="仿宋_GB2312"/>
                      <w:sz w:val="24"/>
                    </w:rPr>
                    <w:t>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1.提供生猪定点屠宰企业提供的具有“动物检疫合格证明”和“肉品品质检验合格证”的新鲜肉（交货时必须随货同行以上两个证明），同时应符合《猪肉等级规格》NY/T1759 -2021规定。</w:t>
                  </w:r>
                  <w:r>
                    <w:br/>
                  </w:r>
                  <w:r>
                    <w:rPr>
                      <w:rFonts w:ascii="仿宋_GB2312" w:hAnsi="仿宋_GB2312" w:cs="仿宋_GB2312" w:eastAsia="仿宋_GB2312"/>
                      <w:sz w:val="24"/>
                    </w:rPr>
                    <w:t xml:space="preserve"> </w:t>
                  </w:r>
                  <w:r>
                    <w:rPr>
                      <w:rFonts w:ascii="仿宋_GB2312" w:hAnsi="仿宋_GB2312" w:cs="仿宋_GB2312" w:eastAsia="仿宋_GB2312"/>
                      <w:sz w:val="24"/>
                    </w:rPr>
                    <w:t>2.猪皮上检验检疫章和肉品品质检验章清晰可见，交货时检验检疫合格票和肉品品质检验合格票随货同行，货票应一致。收货时采购人进行核查验收。</w:t>
                  </w:r>
                  <w:r>
                    <w:br/>
                  </w:r>
                  <w:r>
                    <w:rPr>
                      <w:rFonts w:ascii="仿宋_GB2312" w:hAnsi="仿宋_GB2312" w:cs="仿宋_GB2312" w:eastAsia="仿宋_GB2312"/>
                      <w:sz w:val="24"/>
                    </w:rPr>
                    <w:t xml:space="preserve"> </w:t>
                  </w:r>
                  <w:r>
                    <w:rPr>
                      <w:rFonts w:ascii="仿宋_GB2312" w:hAnsi="仿宋_GB2312" w:cs="仿宋_GB2312" w:eastAsia="仿宋_GB2312"/>
                      <w:sz w:val="24"/>
                    </w:rPr>
                    <w:t>3.感官色泽正常，无异味，去生殖器、去三腺（甲状腺、肾片腺、病变淋巴腺），放尽血，干净无伤斑。肌肉有光泽、颜色均匀、脂肪洁白、无出血点和伤斑。外表微干或微湿润，不粘手。指压后的凹陷立即恢复，具有鲜猪肉的正常气味；</w:t>
                  </w:r>
                  <w:r>
                    <w:br/>
                  </w:r>
                  <w:r>
                    <w:rPr>
                      <w:rFonts w:ascii="仿宋_GB2312" w:hAnsi="仿宋_GB2312" w:cs="仿宋_GB2312" w:eastAsia="仿宋_GB2312"/>
                      <w:sz w:val="24"/>
                    </w:rPr>
                    <w:t xml:space="preserve"> </w:t>
                  </w:r>
                  <w:r>
                    <w:rPr>
                      <w:rFonts w:ascii="仿宋_GB2312" w:hAnsi="仿宋_GB2312" w:cs="仿宋_GB2312" w:eastAsia="仿宋_GB2312"/>
                      <w:sz w:val="24"/>
                    </w:rPr>
                    <w:t>4.严禁使用来源不明、感官异常、腐烂、变质、未按规定进行检疫或检验检疫不合格的禽、畜肉。</w:t>
                  </w:r>
                  <w:r>
                    <w:br/>
                  </w:r>
                  <w:r>
                    <w:rPr>
                      <w:rFonts w:ascii="仿宋_GB2312" w:hAnsi="仿宋_GB2312" w:cs="仿宋_GB2312" w:eastAsia="仿宋_GB2312"/>
                      <w:sz w:val="24"/>
                    </w:rPr>
                    <w:t>5.需符合GB20799-2016或现行有效的相关标准要求，冷藏运输、色泽正常、无异味，生产、加工及运输均需符合国家相关标准及要求。</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牛肉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质量需符合国家规定的标准，需符合</w:t>
                  </w:r>
                  <w:r>
                    <w:rPr>
                      <w:rFonts w:ascii="仿宋_GB2312" w:hAnsi="仿宋_GB2312" w:cs="仿宋_GB2312" w:eastAsia="仿宋_GB2312"/>
                      <w:sz w:val="24"/>
                    </w:rPr>
                    <w:t>GB/T17238-2022或现行有效的相关标准要求，冷藏运输、色泽正常、无异味，生产、加工及运输均需符合国家相关标准及要求。</w:t>
                  </w:r>
                </w:p>
                <w:p>
                  <w:pPr>
                    <w:pStyle w:val="null3"/>
                    <w:jc w:val="left"/>
                  </w:pPr>
                  <w:r>
                    <w:rPr>
                      <w:rFonts w:ascii="仿宋_GB2312" w:hAnsi="仿宋_GB2312" w:cs="仿宋_GB2312" w:eastAsia="仿宋_GB2312"/>
                      <w:sz w:val="24"/>
                    </w:rPr>
                    <w:t>交货时需提供检验合格报告或合格证明文件。收货时采购人进行核查验收。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鸡肉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冷冻产品。质量需符合国家规定的标准，需符合</w:t>
                  </w:r>
                  <w:r>
                    <w:rPr>
                      <w:rFonts w:ascii="仿宋_GB2312" w:hAnsi="仿宋_GB2312" w:cs="仿宋_GB2312" w:eastAsia="仿宋_GB2312"/>
                      <w:sz w:val="24"/>
                    </w:rPr>
                    <w:t xml:space="preserve">GB/2707-2016或现行有效的相关标准要求，无异味、无污染、无外来杂质。屠宰前的活禽应经动物卫生监督机构检疫、检验合格。包装符合国家或行业现行规定。  </w:t>
                  </w:r>
                </w:p>
                <w:p>
                  <w:pPr>
                    <w:pStyle w:val="null3"/>
                    <w:jc w:val="left"/>
                  </w:pPr>
                  <w:r>
                    <w:rPr>
                      <w:rFonts w:ascii="仿宋_GB2312" w:hAnsi="仿宋_GB2312" w:cs="仿宋_GB2312" w:eastAsia="仿宋_GB2312"/>
                      <w:sz w:val="24"/>
                    </w:rPr>
                    <w:t>交货时需提供检验合格报告或合格证明文件。收货时采购人进行核查验收。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鸡蛋</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红皮或者白皮鸡蛋，鸡蛋表面印有生产日期，</w:t>
                  </w:r>
                  <w:r>
                    <w:rPr>
                      <w:rFonts w:ascii="仿宋_GB2312" w:hAnsi="仿宋_GB2312" w:cs="仿宋_GB2312" w:eastAsia="仿宋_GB2312"/>
                      <w:sz w:val="24"/>
                    </w:rPr>
                    <w:t>按斤计量，采用</w:t>
                  </w:r>
                  <w:r>
                    <w:rPr>
                      <w:rFonts w:ascii="仿宋_GB2312" w:hAnsi="仿宋_GB2312" w:cs="仿宋_GB2312" w:eastAsia="仿宋_GB2312"/>
                      <w:sz w:val="24"/>
                    </w:rPr>
                    <w:t>≥30个/板存放。</w:t>
                  </w:r>
                </w:p>
                <w:p>
                  <w:pPr>
                    <w:pStyle w:val="null3"/>
                    <w:jc w:val="left"/>
                  </w:pPr>
                  <w:r>
                    <w:rPr>
                      <w:rFonts w:ascii="仿宋_GB2312" w:hAnsi="仿宋_GB2312" w:cs="仿宋_GB2312" w:eastAsia="仿宋_GB2312"/>
                      <w:sz w:val="24"/>
                    </w:rPr>
                    <w:t>需符合</w:t>
                  </w:r>
                  <w:r>
                    <w:rPr>
                      <w:rFonts w:ascii="仿宋_GB2312" w:hAnsi="仿宋_GB2312" w:cs="仿宋_GB2312" w:eastAsia="仿宋_GB2312"/>
                      <w:sz w:val="24"/>
                    </w:rPr>
                    <w:t>GB2749-2015或现行有效的相关标准要求，冷藏运输、色泽正常、无散黄、无异味，生产、加工及运输均需符合国家相关标准及要求。</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果蔬</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保证采购新鲜、干净、卫生、无变质的蔬菜</w:t>
                  </w:r>
                  <w:r>
                    <w:rPr>
                      <w:rFonts w:ascii="仿宋_GB2312" w:hAnsi="仿宋_GB2312" w:cs="仿宋_GB2312" w:eastAsia="仿宋_GB2312"/>
                      <w:sz w:val="24"/>
                    </w:rPr>
                    <w:t>、</w:t>
                  </w:r>
                  <w:r>
                    <w:rPr>
                      <w:rFonts w:ascii="仿宋_GB2312" w:hAnsi="仿宋_GB2312" w:cs="仿宋_GB2312" w:eastAsia="仿宋_GB2312"/>
                      <w:sz w:val="24"/>
                    </w:rPr>
                    <w:t>水果</w:t>
                  </w:r>
                  <w:r>
                    <w:rPr>
                      <w:rFonts w:ascii="仿宋_GB2312" w:hAnsi="仿宋_GB2312" w:cs="仿宋_GB2312" w:eastAsia="仿宋_GB2312"/>
                      <w:sz w:val="24"/>
                    </w:rPr>
                    <w:t>，采购标准必须符合国家质量技术安全最新要求，</w:t>
                  </w:r>
                  <w:r>
                    <w:rPr>
                      <w:rFonts w:ascii="仿宋_GB2312" w:hAnsi="仿宋_GB2312" w:cs="仿宋_GB2312" w:eastAsia="仿宋_GB2312"/>
                      <w:sz w:val="24"/>
                    </w:rPr>
                    <w:t>要求提供农药残留检验证明，</w:t>
                  </w:r>
                  <w:r>
                    <w:rPr>
                      <w:rFonts w:ascii="仿宋_GB2312" w:hAnsi="仿宋_GB2312" w:cs="仿宋_GB2312" w:eastAsia="仿宋_GB2312"/>
                      <w:sz w:val="24"/>
                    </w:rPr>
                    <w:t>源头可追溯</w:t>
                  </w:r>
                  <w:r>
                    <w:rPr>
                      <w:rFonts w:ascii="仿宋_GB2312" w:hAnsi="仿宋_GB2312" w:cs="仿宋_GB2312" w:eastAsia="仿宋_GB2312"/>
                      <w:sz w:val="24"/>
                    </w:rPr>
                    <w:t>。</w:t>
                  </w:r>
                  <w:r>
                    <w:rPr>
                      <w:rFonts w:ascii="仿宋_GB2312" w:hAnsi="仿宋_GB2312" w:cs="仿宋_GB2312" w:eastAsia="仿宋_GB2312"/>
                      <w:sz w:val="24"/>
                    </w:rPr>
                    <w:t>经国家和地方质检和卫生、食品等行政部门检测合格的货物。</w:t>
                  </w:r>
                </w:p>
                <w:p>
                  <w:pPr>
                    <w:pStyle w:val="null3"/>
                    <w:jc w:val="left"/>
                  </w:pPr>
                  <w:r>
                    <w:rPr>
                      <w:rFonts w:ascii="仿宋_GB2312" w:hAnsi="仿宋_GB2312" w:cs="仿宋_GB2312" w:eastAsia="仿宋_GB2312"/>
                      <w:sz w:val="24"/>
                    </w:rPr>
                    <w:t>采购内容最终以实际需求为准。</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调味品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根据采购人实际需求</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1.感官正常，包装材料应符合食品相关要求，无毒无害。严禁提供国家明确规定禁止生产经营的产品。</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2.符合国家质量标准及相关规定，且不得有以次充好、类别不符等违规行为。</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3.交货时需随货附同批次产品出厂检验合格报告或合格证明文件，收货时采购人进行核查验收。</w:t>
                  </w:r>
                </w:p>
                <w:p>
                  <w:pPr>
                    <w:pStyle w:val="null3"/>
                    <w:jc w:val="left"/>
                  </w:pPr>
                  <w:r>
                    <w:rPr>
                      <w:rFonts w:ascii="仿宋_GB2312" w:hAnsi="仿宋_GB2312" w:cs="仿宋_GB2312" w:eastAsia="仿宋_GB2312"/>
                      <w:sz w:val="24"/>
                    </w:rPr>
                    <w:t>采购内容最终以实际需求为准。</w:t>
                  </w:r>
                </w:p>
              </w:tc>
              <w:tc>
                <w:tcPr>
                  <w:tcW w:type="dxa" w:w="390"/>
                  <w:vMerge/>
                  <w:tcBorders>
                    <w:top w:val="non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93"/>
            </w:pPr>
            <w:r>
              <w:rPr>
                <w:rFonts w:ascii="仿宋_GB2312" w:hAnsi="仿宋_GB2312" w:cs="仿宋_GB2312" w:eastAsia="仿宋_GB2312"/>
                <w:sz w:val="24"/>
                <w:shd w:fill="FFFFFF" w:val="clear"/>
              </w:rPr>
              <w:t>一、核心产品为</w:t>
            </w:r>
            <w:r>
              <w:rPr>
                <w:rFonts w:ascii="仿宋_GB2312" w:hAnsi="仿宋_GB2312" w:cs="仿宋_GB2312" w:eastAsia="仿宋_GB2312"/>
                <w:sz w:val="24"/>
              </w:rPr>
              <w:t>食用油</w:t>
            </w:r>
            <w:r>
              <w:rPr>
                <w:rFonts w:ascii="仿宋_GB2312" w:hAnsi="仿宋_GB2312" w:cs="仿宋_GB2312" w:eastAsia="仿宋_GB2312"/>
                <w:sz w:val="24"/>
                <w:shd w:fill="FFFFFF" w:val="clear"/>
              </w:rPr>
              <w:t>。</w:t>
            </w:r>
          </w:p>
          <w:p>
            <w:pPr>
              <w:pStyle w:val="null3"/>
              <w:ind w:firstLine="493"/>
            </w:pPr>
            <w:r>
              <w:rPr>
                <w:rFonts w:ascii="仿宋_GB2312" w:hAnsi="仿宋_GB2312" w:cs="仿宋_GB2312" w:eastAsia="仿宋_GB2312"/>
                <w:sz w:val="24"/>
                <w:shd w:fill="FFFFFF" w:val="clear"/>
              </w:rPr>
              <w:t>二、本标段供货地点为：采购人指定地点（</w:t>
            </w:r>
            <w:r>
              <w:rPr>
                <w:rFonts w:ascii="仿宋_GB2312" w:hAnsi="仿宋_GB2312" w:cs="仿宋_GB2312" w:eastAsia="仿宋_GB2312"/>
                <w:sz w:val="24"/>
                <w:shd w:fill="FFFFFF" w:val="clear"/>
              </w:rPr>
              <w:t>咸丰路街道办事处辖区内公办中小学</w:t>
            </w:r>
            <w:r>
              <w:rPr>
                <w:rFonts w:ascii="仿宋_GB2312" w:hAnsi="仿宋_GB2312" w:cs="仿宋_GB2312" w:eastAsia="仿宋_GB2312"/>
                <w:sz w:val="24"/>
                <w:shd w:fill="FFFFFF" w:val="clear"/>
              </w:rPr>
              <w:t>) 。</w:t>
            </w:r>
          </w:p>
          <w:p>
            <w:pPr>
              <w:pStyle w:val="null3"/>
              <w:ind w:firstLine="493"/>
            </w:pPr>
            <w:r>
              <w:rPr>
                <w:rFonts w:ascii="仿宋_GB2312" w:hAnsi="仿宋_GB2312" w:cs="仿宋_GB2312" w:eastAsia="仿宋_GB2312"/>
                <w:sz w:val="24"/>
                <w:shd w:fill="FFFFFF" w:val="clear"/>
              </w:rPr>
              <w:t>三、其他要求：</w:t>
            </w:r>
          </w:p>
          <w:p>
            <w:pPr>
              <w:pStyle w:val="null3"/>
              <w:ind w:firstLine="493"/>
            </w:pPr>
            <w:r>
              <w:rPr>
                <w:rFonts w:ascii="仿宋_GB2312" w:hAnsi="仿宋_GB2312" w:cs="仿宋_GB2312" w:eastAsia="仿宋_GB2312"/>
                <w:sz w:val="24"/>
                <w:shd w:fill="FFFFFF" w:val="clear"/>
              </w:rPr>
              <w:t>1.本项目的报价形式为报价下浮形式，报的是商品单价下浮率</w:t>
            </w:r>
            <w:r>
              <w:rPr>
                <w:rFonts w:ascii="仿宋_GB2312" w:hAnsi="仿宋_GB2312" w:cs="仿宋_GB2312" w:eastAsia="仿宋_GB2312"/>
                <w:sz w:val="24"/>
                <w:shd w:fill="FFFFFF" w:val="clear"/>
              </w:rPr>
              <w:t>（商品下浮率是指在原有价格基础上按一定比例降价的比例，如</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一件商品</w:t>
            </w:r>
            <w:r>
              <w:rPr>
                <w:rFonts w:ascii="仿宋_GB2312" w:hAnsi="仿宋_GB2312" w:cs="仿宋_GB2312" w:eastAsia="仿宋_GB2312"/>
                <w:sz w:val="24"/>
                <w:shd w:fill="FFFFFF" w:val="clear"/>
              </w:rPr>
              <w:t>100元，按</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下浮率计算</w:t>
            </w:r>
            <w:r>
              <w:rPr>
                <w:rFonts w:ascii="仿宋_GB2312" w:hAnsi="仿宋_GB2312" w:cs="仿宋_GB2312" w:eastAsia="仿宋_GB2312"/>
                <w:sz w:val="24"/>
                <w:shd w:fill="FFFFFF" w:val="clear"/>
              </w:rPr>
              <w:t>，即降价</w:t>
            </w: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这件商品的现价就是</w:t>
            </w:r>
            <w:r>
              <w:rPr>
                <w:rFonts w:ascii="仿宋_GB2312" w:hAnsi="仿宋_GB2312" w:cs="仿宋_GB2312" w:eastAsia="仿宋_GB2312"/>
                <w:sz w:val="24"/>
                <w:shd w:fill="FFFFFF" w:val="clear"/>
              </w:rPr>
              <w:t>90元</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，各投标单位结合</w:t>
            </w:r>
            <w:r>
              <w:rPr>
                <w:rFonts w:ascii="仿宋_GB2312" w:hAnsi="仿宋_GB2312" w:cs="仿宋_GB2312" w:eastAsia="仿宋_GB2312"/>
                <w:sz w:val="24"/>
                <w:shd w:fill="FFFFFF" w:val="clear"/>
              </w:rPr>
              <w:t>市场情况</w:t>
            </w:r>
            <w:r>
              <w:rPr>
                <w:rFonts w:ascii="仿宋_GB2312" w:hAnsi="仿宋_GB2312" w:cs="仿宋_GB2312" w:eastAsia="仿宋_GB2312"/>
                <w:sz w:val="24"/>
                <w:shd w:fill="FFFFFF" w:val="clear"/>
              </w:rPr>
              <w:t>及本单位实际情况，报一个统一的商品单价下浮率。实际供货商品单价</w:t>
            </w:r>
            <w:r>
              <w:rPr>
                <w:rFonts w:ascii="仿宋_GB2312" w:hAnsi="仿宋_GB2312" w:cs="仿宋_GB2312" w:eastAsia="仿宋_GB2312"/>
                <w:sz w:val="24"/>
                <w:shd w:fill="FFFFFF" w:val="clear"/>
              </w:rPr>
              <w:t>=（1-商品单价下浮率）*商品单价限价。所有货物(产品）按实际供货数量据实结算。报价含税并包含完成本项目的所有费用。</w:t>
            </w:r>
          </w:p>
          <w:p>
            <w:pPr>
              <w:pStyle w:val="null3"/>
              <w:ind w:firstLine="493"/>
            </w:pPr>
            <w:r>
              <w:rPr>
                <w:rFonts w:ascii="仿宋_GB2312" w:hAnsi="仿宋_GB2312" w:cs="仿宋_GB2312" w:eastAsia="仿宋_GB2312"/>
                <w:sz w:val="24"/>
                <w:shd w:fill="FFFFFF" w:val="clear"/>
              </w:rPr>
              <w:t>2.供应商所提供的所有产品质量必须符合国家有关规范和相关政策。国家没有相应标准、规范的，可使用行业标准；非标产品按采购约定的技术要求和规范。所有产品及辅材必须是未使用过的新产品，质量优良、渠道正当，配置合理。所有米、面、油、豆制品均采用非转基因原料。若所供货物经产品质量检测机构检测认定质量不合格，造成的损失和后果由该供应商负全责。</w:t>
            </w:r>
          </w:p>
          <w:p>
            <w:pPr>
              <w:pStyle w:val="null3"/>
              <w:ind w:firstLine="493"/>
            </w:pPr>
            <w:r>
              <w:rPr>
                <w:rFonts w:ascii="仿宋_GB2312" w:hAnsi="仿宋_GB2312" w:cs="仿宋_GB2312" w:eastAsia="仿宋_GB2312"/>
                <w:sz w:val="24"/>
                <w:shd w:fill="FFFFFF" w:val="clear"/>
              </w:rPr>
              <w:t>3.</w:t>
            </w:r>
            <w:r>
              <w:rPr>
                <w:rFonts w:ascii="仿宋_GB2312" w:hAnsi="仿宋_GB2312" w:cs="仿宋_GB2312" w:eastAsia="仿宋_GB2312"/>
              </w:rPr>
              <w:t xml:space="preserve"> </w:t>
            </w:r>
            <w:r>
              <w:rPr>
                <w:rFonts w:ascii="仿宋_GB2312" w:hAnsi="仿宋_GB2312" w:cs="仿宋_GB2312" w:eastAsia="仿宋_GB2312"/>
                <w:sz w:val="24"/>
                <w:shd w:fill="FFFFFF" w:val="clear"/>
              </w:rPr>
              <w:t>供应商应严格遵守食品安全法、动物检疫法等相关规定，如所供货物（产品）质量，一经发现包括但不限于供应以下食品安全问题，除全部退货外，采购人有权取消供货单位的供货资格，供货单位并承担由此造成的全部经济责任和法律责任：</w:t>
            </w:r>
          </w:p>
          <w:p>
            <w:pPr>
              <w:pStyle w:val="null3"/>
              <w:ind w:firstLine="493"/>
            </w:pPr>
            <w:r>
              <w:rPr>
                <w:rFonts w:ascii="仿宋_GB2312" w:hAnsi="仿宋_GB2312" w:cs="仿宋_GB2312" w:eastAsia="仿宋_GB2312"/>
                <w:sz w:val="24"/>
                <w:shd w:fill="FFFFFF" w:val="clear"/>
              </w:rPr>
              <w:t>(1)腐败变质、油脂酸败、霉变、生虫、污秽不洁、混有异物或者其他感官性状异常，对人体健康有害的；</w:t>
            </w:r>
          </w:p>
          <w:p>
            <w:pPr>
              <w:pStyle w:val="null3"/>
              <w:ind w:firstLine="493"/>
            </w:pPr>
            <w:r>
              <w:rPr>
                <w:rFonts w:ascii="仿宋_GB2312" w:hAnsi="仿宋_GB2312" w:cs="仿宋_GB2312" w:eastAsia="仿宋_GB2312"/>
                <w:sz w:val="24"/>
                <w:shd w:fill="FFFFFF" w:val="clear"/>
              </w:rPr>
              <w:t>(2)含有毒、有害物质或者被有害物质污染，对人体健康有害的；</w:t>
            </w:r>
          </w:p>
          <w:p>
            <w:pPr>
              <w:pStyle w:val="null3"/>
              <w:ind w:firstLine="493"/>
            </w:pPr>
            <w:r>
              <w:rPr>
                <w:rFonts w:ascii="仿宋_GB2312" w:hAnsi="仿宋_GB2312" w:cs="仿宋_GB2312" w:eastAsia="仿宋_GB2312"/>
                <w:sz w:val="24"/>
                <w:shd w:fill="FFFFFF" w:val="clear"/>
              </w:rPr>
              <w:t>(3)含有致病性寄生虫、微生物或者微生物含量超过国家限定标准的；</w:t>
            </w:r>
          </w:p>
          <w:p>
            <w:pPr>
              <w:pStyle w:val="null3"/>
              <w:ind w:firstLine="493"/>
            </w:pPr>
            <w:r>
              <w:rPr>
                <w:rFonts w:ascii="仿宋_GB2312" w:hAnsi="仿宋_GB2312" w:cs="仿宋_GB2312" w:eastAsia="仿宋_GB2312"/>
                <w:sz w:val="24"/>
                <w:shd w:fill="FFFFFF" w:val="clear"/>
              </w:rPr>
              <w:t>(4)掺假、掺杂、伪造，影响营养、卫生的；</w:t>
            </w:r>
          </w:p>
          <w:p>
            <w:pPr>
              <w:pStyle w:val="null3"/>
              <w:ind w:firstLine="493"/>
            </w:pPr>
            <w:r>
              <w:rPr>
                <w:rFonts w:ascii="仿宋_GB2312" w:hAnsi="仿宋_GB2312" w:cs="仿宋_GB2312" w:eastAsia="仿宋_GB2312"/>
                <w:sz w:val="24"/>
                <w:shd w:fill="FFFFFF" w:val="clear"/>
              </w:rPr>
              <w:t>(5)用非食品原料加工的，加入非食品用化学物质或者将非食品当作食品的；</w:t>
            </w:r>
          </w:p>
          <w:p>
            <w:pPr>
              <w:pStyle w:val="null3"/>
              <w:ind w:firstLine="493"/>
            </w:pPr>
            <w:r>
              <w:rPr>
                <w:rFonts w:ascii="仿宋_GB2312" w:hAnsi="仿宋_GB2312" w:cs="仿宋_GB2312" w:eastAsia="仿宋_GB2312"/>
                <w:sz w:val="24"/>
                <w:shd w:fill="FFFFFF" w:val="clear"/>
              </w:rPr>
              <w:t>(6)超过保质期限的。</w:t>
            </w:r>
          </w:p>
          <w:p>
            <w:pPr>
              <w:pStyle w:val="null3"/>
              <w:ind w:firstLine="360"/>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4.供应商应针对本项目提出具体的实施方案及进度保障措施，各项安排需合理，应保证货源充足，并采取有效可行的进度保障措施保证项目如期履行。</w:t>
            </w:r>
          </w:p>
          <w:p>
            <w:pPr>
              <w:pStyle w:val="null3"/>
              <w:ind w:firstLine="480"/>
            </w:pPr>
            <w:r>
              <w:rPr>
                <w:rFonts w:ascii="仿宋_GB2312" w:hAnsi="仿宋_GB2312" w:cs="仿宋_GB2312" w:eastAsia="仿宋_GB2312"/>
                <w:sz w:val="24"/>
                <w:shd w:fill="FFFFFF" w:val="clear"/>
              </w:rPr>
              <w:t>5.运输及方式</w:t>
            </w:r>
          </w:p>
          <w:p>
            <w:pPr>
              <w:pStyle w:val="null3"/>
              <w:ind w:firstLine="493"/>
            </w:pPr>
            <w:r>
              <w:rPr>
                <w:rFonts w:ascii="仿宋_GB2312" w:hAnsi="仿宋_GB2312" w:cs="仿宋_GB2312" w:eastAsia="仿宋_GB2312"/>
                <w:sz w:val="24"/>
                <w:shd w:fill="FFFFFF" w:val="clear"/>
              </w:rPr>
              <w:t>5.1应制定专门的配送方案，由于各学校较为分散，投标单位应选择运输风险小、运费低、距离短的运输路线。</w:t>
            </w:r>
          </w:p>
          <w:p>
            <w:pPr>
              <w:pStyle w:val="null3"/>
              <w:ind w:firstLine="493"/>
            </w:pPr>
            <w:r>
              <w:rPr>
                <w:rFonts w:ascii="仿宋_GB2312" w:hAnsi="仿宋_GB2312" w:cs="仿宋_GB2312" w:eastAsia="仿宋_GB2312"/>
                <w:sz w:val="24"/>
                <w:shd w:fill="FFFFFF" w:val="clear"/>
              </w:rPr>
              <w:t>5.2运输方式：公路或铁路</w:t>
            </w:r>
          </w:p>
          <w:p>
            <w:pPr>
              <w:pStyle w:val="null3"/>
              <w:ind w:firstLine="540"/>
            </w:pPr>
            <w:r>
              <w:rPr>
                <w:rFonts w:ascii="仿宋_GB2312" w:hAnsi="仿宋_GB2312" w:cs="仿宋_GB2312" w:eastAsia="仿宋_GB2312"/>
                <w:sz w:val="24"/>
                <w:shd w:fill="FFFFFF" w:val="clear"/>
              </w:rPr>
              <w:t>5.3运杂费一次包死在报价内，包括从生产厂到发放地点现场所需的装卸、运输、现场保管费、二次倒运费、吊装费等费用。</w:t>
            </w:r>
          </w:p>
          <w:p>
            <w:pPr>
              <w:pStyle w:val="null3"/>
              <w:ind w:firstLine="493"/>
            </w:pPr>
            <w:r>
              <w:rPr>
                <w:rFonts w:ascii="仿宋_GB2312" w:hAnsi="仿宋_GB2312" w:cs="仿宋_GB2312" w:eastAsia="仿宋_GB2312"/>
                <w:sz w:val="24"/>
                <w:shd w:fill="FFFFFF" w:val="clear"/>
              </w:rPr>
              <w:t>5.4投标供应商应具有与本项目运力相匹配的车辆，至少包含1辆冷链运输车+1辆</w:t>
            </w:r>
            <w:r>
              <w:rPr>
                <w:rFonts w:ascii="仿宋_GB2312" w:hAnsi="仿宋_GB2312" w:cs="仿宋_GB2312" w:eastAsia="仿宋_GB2312"/>
                <w:sz w:val="24"/>
                <w:shd w:fill="FFFFFF" w:val="clear"/>
              </w:rPr>
              <w:t>箱式货车或封闭车辆</w:t>
            </w:r>
            <w:r>
              <w:rPr>
                <w:rFonts w:ascii="仿宋_GB2312" w:hAnsi="仿宋_GB2312" w:cs="仿宋_GB2312" w:eastAsia="仿宋_GB2312"/>
                <w:sz w:val="24"/>
                <w:shd w:fill="FFFFFF" w:val="clear"/>
              </w:rPr>
              <w:t>。</w:t>
            </w:r>
          </w:p>
          <w:p>
            <w:pPr>
              <w:pStyle w:val="null3"/>
              <w:ind w:firstLine="493"/>
            </w:pPr>
            <w:r>
              <w:rPr>
                <w:rFonts w:ascii="仿宋_GB2312" w:hAnsi="仿宋_GB2312" w:cs="仿宋_GB2312" w:eastAsia="仿宋_GB2312"/>
                <w:sz w:val="24"/>
                <w:shd w:fill="FFFFFF" w:val="clear"/>
              </w:rPr>
              <w:t>供应商</w:t>
            </w:r>
            <w:r>
              <w:rPr>
                <w:rFonts w:ascii="仿宋_GB2312" w:hAnsi="仿宋_GB2312" w:cs="仿宋_GB2312" w:eastAsia="仿宋_GB2312"/>
                <w:sz w:val="24"/>
              </w:rPr>
              <w:t>拟派人员应身体健康，无传染性疾病，保证直接接触食品的人员具有健康证。所派司机需具有与所驾车辆相匹配的驾驶证。</w:t>
            </w:r>
          </w:p>
          <w:p>
            <w:pPr>
              <w:pStyle w:val="null3"/>
              <w:ind w:firstLine="493"/>
            </w:pPr>
            <w:r>
              <w:rPr>
                <w:rFonts w:ascii="仿宋_GB2312" w:hAnsi="仿宋_GB2312" w:cs="仿宋_GB2312" w:eastAsia="仿宋_GB2312"/>
                <w:sz w:val="24"/>
              </w:rPr>
              <w:t>6.</w:t>
            </w:r>
            <w:r>
              <w:rPr>
                <w:rFonts w:ascii="仿宋_GB2312" w:hAnsi="仿宋_GB2312" w:cs="仿宋_GB2312" w:eastAsia="仿宋_GB2312"/>
                <w:sz w:val="24"/>
              </w:rPr>
              <w:t>应严格按照相关法律规范及采购人要求配送到指定地点，每次配送量应含留样</w:t>
            </w:r>
            <w:r>
              <w:rPr>
                <w:rFonts w:ascii="仿宋_GB2312" w:hAnsi="仿宋_GB2312" w:cs="仿宋_GB2312" w:eastAsia="仿宋_GB2312"/>
                <w:sz w:val="24"/>
              </w:rPr>
              <w:t>1份。因运输装卸过程中造成的损耗(例如包装严重变形、破损、食品污染、变异等)、发现的破损、变异食品必须无条件一对一更换。</w:t>
            </w:r>
            <w:r>
              <w:rPr>
                <w:rFonts w:ascii="仿宋_GB2312" w:hAnsi="仿宋_GB2312" w:cs="仿宋_GB2312" w:eastAsia="仿宋_GB2312"/>
                <w:sz w:val="24"/>
              </w:rPr>
              <w:t>肉类食材</w:t>
            </w:r>
            <w:r>
              <w:rPr>
                <w:rFonts w:ascii="仿宋_GB2312" w:hAnsi="仿宋_GB2312" w:cs="仿宋_GB2312" w:eastAsia="仿宋_GB2312"/>
                <w:sz w:val="24"/>
              </w:rPr>
              <w:t>、低温奶</w:t>
            </w:r>
            <w:r>
              <w:rPr>
                <w:rFonts w:ascii="仿宋_GB2312" w:hAnsi="仿宋_GB2312" w:cs="仿宋_GB2312" w:eastAsia="仿宋_GB2312"/>
                <w:sz w:val="24"/>
              </w:rPr>
              <w:t>必须进行冷链配送。</w:t>
            </w:r>
          </w:p>
          <w:p>
            <w:pPr>
              <w:pStyle w:val="null3"/>
              <w:ind w:firstLine="420"/>
            </w:pPr>
            <w:r>
              <w:rPr>
                <w:rFonts w:ascii="仿宋_GB2312" w:hAnsi="仿宋_GB2312" w:cs="仿宋_GB2312" w:eastAsia="仿宋_GB2312"/>
                <w:sz w:val="24"/>
              </w:rPr>
              <w:t>7.供应商应有相应的仓储能力，并采取有效的管理措施保证货源及其质量完好。</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shd w:fill="FFFFFF" w:val="clear"/>
              </w:rPr>
              <w:t>具有良好的售后服务保障，并需对使用单位人员对产品的性能、储藏保存方法等进行免费培训。防止后期因使用不当而造成的安全事故发生。</w:t>
            </w:r>
          </w:p>
          <w:p>
            <w:pPr>
              <w:pStyle w:val="null3"/>
              <w:jc w:val="both"/>
            </w:pPr>
            <w:r>
              <w:rPr>
                <w:rFonts w:ascii="仿宋_GB2312" w:hAnsi="仿宋_GB2312" w:cs="仿宋_GB2312" w:eastAsia="仿宋_GB2312"/>
                <w:sz w:val="24"/>
              </w:rPr>
              <w:t>9.投标供应商还需制定应急方案，对项目实施的过程中有可能发生的运输事故或食品安全事故等制定应急处理方案。</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标的名称：正阳路街道办事处辖区内公办中小学米面油肉蛋奶果蔬调味品采购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48"/>
              <w:gridCol w:w="258"/>
              <w:gridCol w:w="332"/>
              <w:gridCol w:w="1407"/>
              <w:gridCol w:w="390"/>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名称</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参数要求</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≥25KG/袋</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1.粳米。需提供具有合法资质生产厂家生产的检验合格且感观正常产品，质量需符合《大米》GB/T 1354-2018或现行有效的相关标准</w:t>
                  </w:r>
                  <w:r>
                    <w:rPr>
                      <w:rFonts w:ascii="仿宋_GB2312" w:hAnsi="仿宋_GB2312" w:cs="仿宋_GB2312" w:eastAsia="仿宋_GB2312"/>
                      <w:sz w:val="24"/>
                    </w:rPr>
                    <w:t>，质量达到一级及以上标准的优质米；</w:t>
                  </w:r>
                  <w:r>
                    <w:br/>
                  </w:r>
                  <w:r>
                    <w:rPr>
                      <w:rFonts w:ascii="仿宋_GB2312" w:hAnsi="仿宋_GB2312" w:cs="仿宋_GB2312" w:eastAsia="仿宋_GB2312"/>
                      <w:sz w:val="24"/>
                    </w:rPr>
                    <w:t xml:space="preserve"> </w:t>
                  </w:r>
                  <w:r>
                    <w:rPr>
                      <w:rFonts w:ascii="仿宋_GB2312" w:hAnsi="仿宋_GB2312" w:cs="仿宋_GB2312" w:eastAsia="仿宋_GB2312"/>
                      <w:sz w:val="24"/>
                    </w:rPr>
                    <w:t>2.严禁使用陈化粮及其再加工产品。包装要求:独立包装；每袋≥25KG；原料为100%非转基因水稻，外包装上必须标明生产日期，保质期，执行标准，储存条件，生产厂家，产地等，要求无污染、虫害，色泽、气味、口味正常；无异味、霉味；无虫蛀、结块、挂丝或杂质等，符合国家粮食卫生标准，包装袋清洁无污渍、无破损、无渗漏；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3.交货时需随货附同批次产品出厂检验合格报告或合格证明文件。收货时采购人进行核查验收。</w:t>
                  </w:r>
                </w:p>
              </w:tc>
              <w:tc>
                <w:tcPr>
                  <w:tcW w:type="dxa" w:w="39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采购前</w:t>
                  </w:r>
                  <w:r>
                    <w:rPr>
                      <w:rFonts w:ascii="仿宋_GB2312" w:hAnsi="仿宋_GB2312" w:cs="仿宋_GB2312" w:eastAsia="仿宋_GB2312"/>
                      <w:sz w:val="24"/>
                    </w:rPr>
                    <w:t>采购人</w:t>
                  </w:r>
                  <w:r>
                    <w:rPr>
                      <w:rFonts w:ascii="仿宋_GB2312" w:hAnsi="仿宋_GB2312" w:cs="仿宋_GB2312" w:eastAsia="仿宋_GB2312"/>
                      <w:sz w:val="24"/>
                    </w:rPr>
                    <w:t>结合《铜川市蔬菜价格监测周报表》，同时由中标供应商，采购人、使用单位组成的询价小组，</w:t>
                  </w:r>
                  <w:r>
                    <w:rPr>
                      <w:rFonts w:ascii="仿宋_GB2312" w:hAnsi="仿宋_GB2312" w:cs="仿宋_GB2312" w:eastAsia="仿宋_GB2312"/>
                      <w:sz w:val="24"/>
                    </w:rPr>
                    <w:t>负责市场采价</w:t>
                  </w:r>
                  <w:r>
                    <w:rPr>
                      <w:rFonts w:ascii="仿宋_GB2312" w:hAnsi="仿宋_GB2312" w:cs="仿宋_GB2312" w:eastAsia="仿宋_GB2312"/>
                      <w:sz w:val="24"/>
                    </w:rPr>
                    <w:t>后</w:t>
                  </w:r>
                  <w:r>
                    <w:rPr>
                      <w:rFonts w:ascii="仿宋_GB2312" w:hAnsi="仿宋_GB2312" w:cs="仿宋_GB2312" w:eastAsia="仿宋_GB2312"/>
                      <w:sz w:val="24"/>
                    </w:rPr>
                    <w:t>，</w:t>
                  </w:r>
                  <w:r>
                    <w:rPr>
                      <w:rFonts w:ascii="仿宋_GB2312" w:hAnsi="仿宋_GB2312" w:cs="仿宋_GB2312" w:eastAsia="仿宋_GB2312"/>
                      <w:sz w:val="24"/>
                    </w:rPr>
                    <w:t>确定商品的限价</w:t>
                  </w:r>
                </w:p>
                <w:p>
                  <w:pPr>
                    <w:pStyle w:val="null3"/>
                    <w:jc w:val="both"/>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≥25KG/袋</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需提供具有合法资质生产厂家生产的检验合格且感观正常产品，质量需符合《小麦粉》</w:t>
                  </w:r>
                  <w:r>
                    <w:rPr>
                      <w:rFonts w:ascii="仿宋_GB2312" w:hAnsi="仿宋_GB2312" w:cs="仿宋_GB2312" w:eastAsia="仿宋_GB2312"/>
                      <w:sz w:val="24"/>
                    </w:rPr>
                    <w:t>GB/T 1355-2021或现行有效的相关标准要求</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特制一等粉或更高等级产品；</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面粉不含任何添加剂，包装要求：独立包装；每袋</w:t>
                  </w:r>
                  <w:r>
                    <w:rPr>
                      <w:rFonts w:ascii="仿宋_GB2312" w:hAnsi="仿宋_GB2312" w:cs="仿宋_GB2312" w:eastAsia="仿宋_GB2312"/>
                      <w:sz w:val="24"/>
                    </w:rPr>
                    <w:t>≥25KG,原料为100% 非转基因小麦，外包装上必须标明生产日期，保质期，执行标准，储存条件，生产厂家，产地等，质量要求：无污染、虫害，色泽、气味、口味正常；无异味、霉味；无虫蛀、结块、挂丝或杂质异物；色泽呈白色或微黄色；外观呈细粉末状，无杂质，手指捻捏时无粗粒感，放开后不成团；具有面粉正常气味，无异味。符合国家粮食卫生标准；</w:t>
                  </w:r>
                  <w:r>
                    <w:br/>
                  </w:r>
                  <w:r>
                    <w:rPr>
                      <w:rFonts w:ascii="仿宋_GB2312" w:hAnsi="仿宋_GB2312" w:cs="仿宋_GB2312" w:eastAsia="仿宋_GB2312"/>
                      <w:sz w:val="24"/>
                    </w:rPr>
                    <w:t xml:space="preserve"> </w:t>
                  </w:r>
                  <w:r>
                    <w:rPr>
                      <w:rFonts w:ascii="仿宋_GB2312" w:hAnsi="仿宋_GB2312" w:cs="仿宋_GB2312" w:eastAsia="仿宋_GB2312"/>
                      <w:sz w:val="24"/>
                    </w:rPr>
                    <w:t>4.交货时需随货附同批次产品出厂检验合格报告或合格证明文件。收货时采购人进行核查验收。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食用油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L/桶</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一、菜籽油</w:t>
                  </w:r>
                </w:p>
                <w:p>
                  <w:pPr>
                    <w:pStyle w:val="null3"/>
                    <w:jc w:val="both"/>
                  </w:pPr>
                  <w:r>
                    <w:rPr>
                      <w:rFonts w:ascii="仿宋_GB2312" w:hAnsi="仿宋_GB2312" w:cs="仿宋_GB2312" w:eastAsia="仿宋_GB2312"/>
                      <w:sz w:val="24"/>
                    </w:rPr>
                    <w:t>1.采用具有合法资质生产厂家生产的检验合格且感观正常产品，符合《食品安全国家标准植物油》(GB2716)或GB/T1536-2021或现行有效的相关标准要求</w:t>
                  </w:r>
                  <w:r>
                    <w:rPr>
                      <w:rFonts w:ascii="仿宋_GB2312" w:hAnsi="仿宋_GB2312" w:cs="仿宋_GB2312" w:eastAsia="仿宋_GB2312"/>
                      <w:sz w:val="24"/>
                    </w:rPr>
                    <w:t>。严禁提供国家明确规定禁止生产经营的产品。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一</w:t>
                  </w:r>
                  <w:r>
                    <w:rPr>
                      <w:rFonts w:ascii="仿宋_GB2312" w:hAnsi="仿宋_GB2312" w:cs="仿宋_GB2312" w:eastAsia="仿宋_GB2312"/>
                      <w:sz w:val="24"/>
                    </w:rPr>
                    <w:t>级</w:t>
                  </w:r>
                  <w:r>
                    <w:rPr>
                      <w:rFonts w:ascii="仿宋_GB2312" w:hAnsi="仿宋_GB2312" w:cs="仿宋_GB2312" w:eastAsia="仿宋_GB2312"/>
                      <w:sz w:val="24"/>
                    </w:rPr>
                    <w:t>及以上非转基因压榨</w:t>
                  </w:r>
                  <w:r>
                    <w:rPr>
                      <w:rFonts w:ascii="仿宋_GB2312" w:hAnsi="仿宋_GB2312" w:cs="仿宋_GB2312" w:eastAsia="仿宋_GB2312"/>
                      <w:sz w:val="24"/>
                    </w:rPr>
                    <w:t>菜籽油。</w:t>
                  </w:r>
                  <w:r>
                    <w:br/>
                  </w:r>
                  <w:r>
                    <w:rPr>
                      <w:rFonts w:ascii="仿宋_GB2312" w:hAnsi="仿宋_GB2312" w:cs="仿宋_GB2312" w:eastAsia="仿宋_GB2312"/>
                      <w:sz w:val="24"/>
                    </w:rPr>
                    <w:t xml:space="preserve"> </w:t>
                  </w:r>
                  <w:r>
                    <w:rPr>
                      <w:rFonts w:ascii="仿宋_GB2312" w:hAnsi="仿宋_GB2312" w:cs="仿宋_GB2312" w:eastAsia="仿宋_GB2312"/>
                      <w:sz w:val="24"/>
                    </w:rPr>
                    <w:t>3.采用预包装</w:t>
                  </w:r>
                  <w:r>
                    <w:rPr>
                      <w:rFonts w:ascii="仿宋_GB2312" w:hAnsi="仿宋_GB2312" w:cs="仿宋_GB2312" w:eastAsia="仿宋_GB2312"/>
                      <w:sz w:val="24"/>
                    </w:rPr>
                    <w:t>菜籽</w:t>
                  </w:r>
                  <w:r>
                    <w:rPr>
                      <w:rFonts w:ascii="仿宋_GB2312" w:hAnsi="仿宋_GB2312" w:cs="仿宋_GB2312" w:eastAsia="仿宋_GB2312"/>
                      <w:sz w:val="24"/>
                    </w:rPr>
                    <w:t>油，严禁使用散装</w:t>
                  </w:r>
                  <w:r>
                    <w:rPr>
                      <w:rFonts w:ascii="仿宋_GB2312" w:hAnsi="仿宋_GB2312" w:cs="仿宋_GB2312" w:eastAsia="仿宋_GB2312"/>
                      <w:sz w:val="24"/>
                    </w:rPr>
                    <w:t>菜籽</w:t>
                  </w:r>
                  <w:r>
                    <w:rPr>
                      <w:rFonts w:ascii="仿宋_GB2312" w:hAnsi="仿宋_GB2312" w:cs="仿宋_GB2312" w:eastAsia="仿宋_GB2312"/>
                      <w:sz w:val="24"/>
                    </w:rPr>
                    <w:t>油；非转基因压榨菜籽油，包装要求：独立包装，每桶</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L，不接受调和油，采用物理压榨法加工工艺，原料为100%非转基因原料，外包装上必须标明生产日期，保质期，执行标准，储存条件，生产厂家，产地等；包装桶清洁透明、无污渍，无破损、无渗漏，符合国家食品卫生标准的规定；</w:t>
                  </w:r>
                  <w:r>
                    <w:br/>
                  </w:r>
                  <w:r>
                    <w:rPr>
                      <w:rFonts w:ascii="仿宋_GB2312" w:hAnsi="仿宋_GB2312" w:cs="仿宋_GB2312" w:eastAsia="仿宋_GB2312"/>
                      <w:sz w:val="24"/>
                    </w:rPr>
                    <w:t xml:space="preserve"> </w:t>
                  </w:r>
                  <w:r>
                    <w:rPr>
                      <w:rFonts w:ascii="仿宋_GB2312" w:hAnsi="仿宋_GB2312" w:cs="仿宋_GB2312" w:eastAsia="仿宋_GB2312"/>
                      <w:sz w:val="24"/>
                    </w:rPr>
                    <w:t>4.交货时需随货附同批次产品出厂检验合格报告或合格证明文件。收货时采购人进行核查验收。</w:t>
                  </w:r>
                </w:p>
                <w:p>
                  <w:pPr>
                    <w:pStyle w:val="null3"/>
                    <w:jc w:val="both"/>
                  </w:pPr>
                  <w:r>
                    <w:rPr>
                      <w:rFonts w:ascii="仿宋_GB2312" w:hAnsi="仿宋_GB2312" w:cs="仿宋_GB2312" w:eastAsia="仿宋_GB2312"/>
                      <w:sz w:val="24"/>
                    </w:rPr>
                    <w:t>二、大豆油</w:t>
                  </w:r>
                </w:p>
                <w:p>
                  <w:pPr>
                    <w:pStyle w:val="null3"/>
                    <w:jc w:val="both"/>
                  </w:pPr>
                  <w:r>
                    <w:rPr>
                      <w:rFonts w:ascii="仿宋_GB2312" w:hAnsi="仿宋_GB2312" w:cs="仿宋_GB2312" w:eastAsia="仿宋_GB2312"/>
                      <w:sz w:val="24"/>
                    </w:rPr>
                    <w:t>1.采用具有合法资质生产厂家生产的检验合格且感观正常产品，符合符合《食品安全国家标准植物油》(GB2716)或GB/T1535-2017（XG1-2019）或现行有效的相关标准要求。严禁提供国家明确规定禁止生产经营的产品。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2.一级及以上非转基因大豆。</w:t>
                  </w:r>
                  <w:r>
                    <w:br/>
                  </w:r>
                  <w:r>
                    <w:rPr>
                      <w:rFonts w:ascii="仿宋_GB2312" w:hAnsi="仿宋_GB2312" w:cs="仿宋_GB2312" w:eastAsia="仿宋_GB2312"/>
                      <w:sz w:val="24"/>
                    </w:rPr>
                    <w:t xml:space="preserve"> </w:t>
                  </w:r>
                  <w:r>
                    <w:rPr>
                      <w:rFonts w:ascii="仿宋_GB2312" w:hAnsi="仿宋_GB2312" w:cs="仿宋_GB2312" w:eastAsia="仿宋_GB2312"/>
                      <w:sz w:val="24"/>
                    </w:rPr>
                    <w:t>3.采用预包装大豆油，严禁使用散装大豆油；非转基因大豆油，包装要求：独立包装，每桶≥16L，原料为100%非转基因原料，外包装上必须标明生产日期，保质期，执行标准，储存条件，生产厂家，产地等；包装桶清洁透明、无污渍，无破损、无渗漏，符合国家食品卫生标准的规定；</w:t>
                  </w:r>
                  <w:r>
                    <w:br/>
                  </w:r>
                  <w:r>
                    <w:rPr>
                      <w:rFonts w:ascii="仿宋_GB2312" w:hAnsi="仿宋_GB2312" w:cs="仿宋_GB2312" w:eastAsia="仿宋_GB2312"/>
                      <w:sz w:val="24"/>
                    </w:rPr>
                    <w:t xml:space="preserve"> </w:t>
                  </w:r>
                  <w:r>
                    <w:rPr>
                      <w:rFonts w:ascii="仿宋_GB2312" w:hAnsi="仿宋_GB2312" w:cs="仿宋_GB2312" w:eastAsia="仿宋_GB2312"/>
                      <w:sz w:val="24"/>
                    </w:rPr>
                    <w:t>4.交货时需随货附同批次产品出厂检验合格报告或合格证明文件。收货时采购人进行核查验收。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纯牛奶</w:t>
                  </w:r>
                  <w:r>
                    <w:rPr>
                      <w:rFonts w:ascii="仿宋_GB2312" w:hAnsi="仿宋_GB2312" w:cs="仿宋_GB2312" w:eastAsia="仿宋_GB2312"/>
                      <w:sz w:val="24"/>
                    </w:rPr>
                    <w:t>（</w:t>
                  </w:r>
                  <w:r>
                    <w:rPr>
                      <w:rFonts w:ascii="仿宋_GB2312" w:hAnsi="仿宋_GB2312" w:cs="仿宋_GB2312" w:eastAsia="仿宋_GB2312"/>
                      <w:sz w:val="24"/>
                    </w:rPr>
                    <w:t>低温奶</w:t>
                  </w:r>
                  <w:r>
                    <w:rPr>
                      <w:rFonts w:ascii="仿宋_GB2312" w:hAnsi="仿宋_GB2312" w:cs="仿宋_GB2312" w:eastAsia="仿宋_GB2312"/>
                      <w:sz w:val="24"/>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≥200ml袋</w:t>
                  </w:r>
                  <w:r>
                    <w:rPr>
                      <w:rFonts w:ascii="仿宋_GB2312" w:hAnsi="仿宋_GB2312" w:cs="仿宋_GB2312" w:eastAsia="仿宋_GB2312"/>
                      <w:sz w:val="24"/>
                    </w:rPr>
                    <w:t>（</w:t>
                  </w:r>
                  <w:r>
                    <w:rPr>
                      <w:rFonts w:ascii="仿宋_GB2312" w:hAnsi="仿宋_GB2312" w:cs="仿宋_GB2312" w:eastAsia="仿宋_GB2312"/>
                      <w:sz w:val="24"/>
                    </w:rPr>
                    <w:t>盒</w:t>
                  </w:r>
                  <w:r>
                    <w:rPr>
                      <w:rFonts w:ascii="仿宋_GB2312" w:hAnsi="仿宋_GB2312" w:cs="仿宋_GB2312" w:eastAsia="仿宋_GB2312"/>
                      <w:sz w:val="24"/>
                    </w:rPr>
                    <w:t>）</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需符合</w:t>
                  </w:r>
                  <w:r>
                    <w:rPr>
                      <w:rFonts w:ascii="仿宋_GB2312" w:hAnsi="仿宋_GB2312" w:cs="仿宋_GB2312" w:eastAsia="仿宋_GB2312"/>
                      <w:sz w:val="24"/>
                    </w:rPr>
                    <w:t>GB</w:t>
                  </w:r>
                  <w:r>
                    <w:rPr>
                      <w:rFonts w:ascii="仿宋_GB2312" w:hAnsi="仿宋_GB2312" w:cs="仿宋_GB2312" w:eastAsia="仿宋_GB2312"/>
                      <w:sz w:val="24"/>
                    </w:rPr>
                    <w:t>19645</w:t>
                  </w:r>
                  <w:r>
                    <w:rPr>
                      <w:rFonts w:ascii="仿宋_GB2312" w:hAnsi="仿宋_GB2312" w:cs="仿宋_GB2312" w:eastAsia="仿宋_GB2312"/>
                      <w:sz w:val="24"/>
                    </w:rPr>
                    <w:t>-2010</w:t>
                  </w:r>
                  <w:r>
                    <w:rPr>
                      <w:rFonts w:ascii="仿宋_GB2312" w:hAnsi="仿宋_GB2312" w:cs="仿宋_GB2312" w:eastAsia="仿宋_GB2312"/>
                      <w:sz w:val="24"/>
                    </w:rPr>
                    <w:t>或现行有效的相关标准要求，色泽均匀、无异味、</w:t>
                  </w:r>
                  <w:r>
                    <w:rPr>
                      <w:rFonts w:ascii="仿宋_GB2312" w:hAnsi="仿宋_GB2312" w:cs="仿宋_GB2312" w:eastAsia="仿宋_GB2312"/>
                      <w:sz w:val="24"/>
                    </w:rPr>
                    <w:t>无凝块、无沉淀，</w:t>
                  </w:r>
                  <w:r>
                    <w:rPr>
                      <w:rFonts w:ascii="仿宋_GB2312" w:hAnsi="仿宋_GB2312" w:cs="仿宋_GB2312" w:eastAsia="仿宋_GB2312"/>
                      <w:sz w:val="24"/>
                    </w:rPr>
                    <w:t>包装完整、无渗漏</w:t>
                  </w:r>
                  <w:r>
                    <w:rPr>
                      <w:rFonts w:ascii="仿宋_GB2312" w:hAnsi="仿宋_GB2312" w:cs="仿宋_GB2312" w:eastAsia="仿宋_GB2312"/>
                      <w:sz w:val="24"/>
                    </w:rPr>
                    <w:t>。</w:t>
                  </w:r>
                  <w:r>
                    <w:br/>
                  </w:r>
                  <w:r>
                    <w:rPr>
                      <w:rFonts w:ascii="仿宋_GB2312" w:hAnsi="仿宋_GB2312" w:cs="仿宋_GB2312" w:eastAsia="仿宋_GB2312"/>
                      <w:sz w:val="24"/>
                    </w:rPr>
                    <w:t>1. 采用具有合法资质生产厂家生产的检验合格产品，采用</w:t>
                  </w:r>
                  <w:r>
                    <w:rPr>
                      <w:rFonts w:ascii="仿宋_GB2312" w:hAnsi="仿宋_GB2312" w:cs="仿宋_GB2312" w:eastAsia="仿宋_GB2312"/>
                      <w:sz w:val="24"/>
                    </w:rPr>
                    <w:t>巴氏</w:t>
                  </w:r>
                  <w:r>
                    <w:rPr>
                      <w:rFonts w:ascii="仿宋_GB2312" w:hAnsi="仿宋_GB2312" w:cs="仿宋_GB2312" w:eastAsia="仿宋_GB2312"/>
                      <w:sz w:val="24"/>
                    </w:rPr>
                    <w:t>杀菌工序制得的纯牛奶，产品质量应符合国家食品检验标准。包装材料应符合食品相关要求，无毒无害。包装需注明产地、生产日期、保质期、营养含量等。严禁提供国家明确规定禁止生产经营的产品。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纯牛奶</w:t>
                  </w:r>
                  <w:r>
                    <w:rPr>
                      <w:rFonts w:ascii="仿宋_GB2312" w:hAnsi="仿宋_GB2312" w:cs="仿宋_GB2312" w:eastAsia="仿宋_GB2312"/>
                      <w:sz w:val="24"/>
                    </w:rPr>
                    <w:t>（常温奶）</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≥200ml</w:t>
                  </w:r>
                  <w:r>
                    <w:rPr>
                      <w:rFonts w:ascii="仿宋_GB2312" w:hAnsi="仿宋_GB2312" w:cs="仿宋_GB2312" w:eastAsia="仿宋_GB2312"/>
                      <w:sz w:val="24"/>
                    </w:rPr>
                    <w:t>袋（盒）</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需符合</w:t>
                  </w:r>
                  <w:r>
                    <w:rPr>
                      <w:rFonts w:ascii="仿宋_GB2312" w:hAnsi="仿宋_GB2312" w:cs="仿宋_GB2312" w:eastAsia="仿宋_GB2312"/>
                      <w:sz w:val="24"/>
                    </w:rPr>
                    <w:t>GB25190-2010或现行有效的相关标准要求，色泽均匀、无异味、</w:t>
                  </w:r>
                  <w:r>
                    <w:rPr>
                      <w:rFonts w:ascii="仿宋_GB2312" w:hAnsi="仿宋_GB2312" w:cs="仿宋_GB2312" w:eastAsia="仿宋_GB2312"/>
                      <w:sz w:val="24"/>
                    </w:rPr>
                    <w:t>无凝块、无沉淀，</w:t>
                  </w:r>
                  <w:r>
                    <w:rPr>
                      <w:rFonts w:ascii="仿宋_GB2312" w:hAnsi="仿宋_GB2312" w:cs="仿宋_GB2312" w:eastAsia="仿宋_GB2312"/>
                      <w:sz w:val="24"/>
                    </w:rPr>
                    <w:t>包装完整、无渗漏</w:t>
                  </w:r>
                  <w:r>
                    <w:rPr>
                      <w:rFonts w:ascii="仿宋_GB2312" w:hAnsi="仿宋_GB2312" w:cs="仿宋_GB2312" w:eastAsia="仿宋_GB2312"/>
                      <w:sz w:val="24"/>
                    </w:rPr>
                    <w:t>。</w:t>
                  </w:r>
                  <w:r>
                    <w:br/>
                  </w:r>
                  <w:r>
                    <w:rPr>
                      <w:rFonts w:ascii="仿宋_GB2312" w:hAnsi="仿宋_GB2312" w:cs="仿宋_GB2312" w:eastAsia="仿宋_GB2312"/>
                      <w:sz w:val="24"/>
                    </w:rPr>
                    <w:t xml:space="preserve"> </w:t>
                  </w:r>
                  <w:r>
                    <w:rPr>
                      <w:rFonts w:ascii="仿宋_GB2312" w:hAnsi="仿宋_GB2312" w:cs="仿宋_GB2312" w:eastAsia="仿宋_GB2312"/>
                      <w:sz w:val="24"/>
                    </w:rPr>
                    <w:t>1. 采用具有合法资质生产厂家生产的检验合格产品，采用经</w:t>
                  </w:r>
                  <w:r>
                    <w:rPr>
                      <w:rFonts w:ascii="仿宋_GB2312" w:hAnsi="仿宋_GB2312" w:cs="仿宋_GB2312" w:eastAsia="仿宋_GB2312"/>
                      <w:sz w:val="24"/>
                    </w:rPr>
                    <w:t>超高温</w:t>
                  </w:r>
                  <w:r>
                    <w:rPr>
                      <w:rFonts w:ascii="仿宋_GB2312" w:hAnsi="仿宋_GB2312" w:cs="仿宋_GB2312" w:eastAsia="仿宋_GB2312"/>
                      <w:sz w:val="24"/>
                    </w:rPr>
                    <w:t>灭菌工序制得的纯牛奶，产品质量应符合国家食品检验标准。包装材料应符合食品相关要求，无毒无害。包装需注明产地、生产日期、保质期、营养含量等。严禁提供国家明确规定禁止生产经营的产品。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猪</w:t>
                  </w:r>
                  <w:r>
                    <w:rPr>
                      <w:rFonts w:ascii="仿宋_GB2312" w:hAnsi="仿宋_GB2312" w:cs="仿宋_GB2312" w:eastAsia="仿宋_GB2312"/>
                      <w:sz w:val="24"/>
                    </w:rPr>
                    <w:t>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1.提供生猪定点屠宰企业提供的具有“动物检疫合格证明”和“肉品品质检验合格证”的新鲜肉（交货时必须随货同行以上两个证明），同时应符合《猪肉等级规格》NY/T1759 -2021规定。</w:t>
                  </w:r>
                  <w:r>
                    <w:br/>
                  </w:r>
                  <w:r>
                    <w:rPr>
                      <w:rFonts w:ascii="仿宋_GB2312" w:hAnsi="仿宋_GB2312" w:cs="仿宋_GB2312" w:eastAsia="仿宋_GB2312"/>
                      <w:sz w:val="24"/>
                    </w:rPr>
                    <w:t xml:space="preserve"> </w:t>
                  </w:r>
                  <w:r>
                    <w:rPr>
                      <w:rFonts w:ascii="仿宋_GB2312" w:hAnsi="仿宋_GB2312" w:cs="仿宋_GB2312" w:eastAsia="仿宋_GB2312"/>
                      <w:sz w:val="24"/>
                    </w:rPr>
                    <w:t>2.猪皮上检验检疫章和肉品品质检验章清晰可见，交货时检验检疫合格票和肉品品质检验合格票随货同行，货票应一致。收货时采购人进行核查验收。</w:t>
                  </w:r>
                  <w:r>
                    <w:br/>
                  </w:r>
                  <w:r>
                    <w:rPr>
                      <w:rFonts w:ascii="仿宋_GB2312" w:hAnsi="仿宋_GB2312" w:cs="仿宋_GB2312" w:eastAsia="仿宋_GB2312"/>
                      <w:sz w:val="24"/>
                    </w:rPr>
                    <w:t xml:space="preserve"> </w:t>
                  </w:r>
                  <w:r>
                    <w:rPr>
                      <w:rFonts w:ascii="仿宋_GB2312" w:hAnsi="仿宋_GB2312" w:cs="仿宋_GB2312" w:eastAsia="仿宋_GB2312"/>
                      <w:sz w:val="24"/>
                    </w:rPr>
                    <w:t>3.感官色泽正常，无异味，去生殖器、去三腺（甲状腺、肾片腺、病变淋巴腺），放尽血，干净无伤斑。肌肉有光泽、颜色均匀、脂肪洁白、无出血点和伤斑。外表微干或微湿润，不粘手。指压后的凹陷立即恢复，具有鲜猪肉的正常气味；</w:t>
                  </w:r>
                  <w:r>
                    <w:br/>
                  </w:r>
                  <w:r>
                    <w:rPr>
                      <w:rFonts w:ascii="仿宋_GB2312" w:hAnsi="仿宋_GB2312" w:cs="仿宋_GB2312" w:eastAsia="仿宋_GB2312"/>
                      <w:sz w:val="24"/>
                    </w:rPr>
                    <w:t xml:space="preserve"> </w:t>
                  </w:r>
                  <w:r>
                    <w:rPr>
                      <w:rFonts w:ascii="仿宋_GB2312" w:hAnsi="仿宋_GB2312" w:cs="仿宋_GB2312" w:eastAsia="仿宋_GB2312"/>
                      <w:sz w:val="24"/>
                    </w:rPr>
                    <w:t>4.严禁使用来源不明、感官异常、腐烂、变质、未按规定进行检疫或检验检疫不合格的禽、畜肉。</w:t>
                  </w:r>
                  <w:r>
                    <w:br/>
                  </w:r>
                  <w:r>
                    <w:rPr>
                      <w:rFonts w:ascii="仿宋_GB2312" w:hAnsi="仿宋_GB2312" w:cs="仿宋_GB2312" w:eastAsia="仿宋_GB2312"/>
                      <w:sz w:val="24"/>
                    </w:rPr>
                    <w:t>5.需符合GB20799-2016或现行有效的相关标准要求，冷藏运输、色泽正常、无异味，生产、加工及运输均需符合国家相关标准及要求。</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牛肉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质量需符合国家规定的标准，需符合</w:t>
                  </w:r>
                  <w:r>
                    <w:rPr>
                      <w:rFonts w:ascii="仿宋_GB2312" w:hAnsi="仿宋_GB2312" w:cs="仿宋_GB2312" w:eastAsia="仿宋_GB2312"/>
                      <w:sz w:val="24"/>
                    </w:rPr>
                    <w:t>GB/T17238-2022或现行有效的相关标准要求，冷藏运输、色泽正常、无异味，生产、加工及运输均需符合国家相关标准及要求。</w:t>
                  </w:r>
                </w:p>
                <w:p>
                  <w:pPr>
                    <w:pStyle w:val="null3"/>
                    <w:jc w:val="both"/>
                  </w:pPr>
                  <w:r>
                    <w:rPr>
                      <w:rFonts w:ascii="仿宋_GB2312" w:hAnsi="仿宋_GB2312" w:cs="仿宋_GB2312" w:eastAsia="仿宋_GB2312"/>
                      <w:sz w:val="24"/>
                    </w:rPr>
                    <w:t>交货时需提供检验合格报告或合格证明文件。收货时采购人进行核查验收。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鸡肉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冷冻产品。质量需符合国家规定的标准，需符合</w:t>
                  </w:r>
                  <w:r>
                    <w:rPr>
                      <w:rFonts w:ascii="仿宋_GB2312" w:hAnsi="仿宋_GB2312" w:cs="仿宋_GB2312" w:eastAsia="仿宋_GB2312"/>
                      <w:sz w:val="24"/>
                    </w:rPr>
                    <w:t xml:space="preserve">GB/2707-2016或现行有效的相关标准要求，无异味、无污染、无外来杂质。屠宰前的活禽应经动物卫生监督机构检疫、检验合格。包装符合国家或行业现行规定。  </w:t>
                  </w:r>
                </w:p>
                <w:p>
                  <w:pPr>
                    <w:pStyle w:val="null3"/>
                    <w:jc w:val="both"/>
                  </w:pPr>
                  <w:r>
                    <w:rPr>
                      <w:rFonts w:ascii="仿宋_GB2312" w:hAnsi="仿宋_GB2312" w:cs="仿宋_GB2312" w:eastAsia="仿宋_GB2312"/>
                      <w:sz w:val="24"/>
                    </w:rPr>
                    <w:t>交货时需提供检验合格报告或合格证明文件。收货时采购人进行核查验收。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鸡蛋</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红皮或者白皮鸡蛋，鸡蛋表面印有生产日期，</w:t>
                  </w:r>
                  <w:r>
                    <w:rPr>
                      <w:rFonts w:ascii="仿宋_GB2312" w:hAnsi="仿宋_GB2312" w:cs="仿宋_GB2312" w:eastAsia="仿宋_GB2312"/>
                      <w:sz w:val="24"/>
                    </w:rPr>
                    <w:t>按斤计量，采用</w:t>
                  </w:r>
                  <w:r>
                    <w:rPr>
                      <w:rFonts w:ascii="仿宋_GB2312" w:hAnsi="仿宋_GB2312" w:cs="仿宋_GB2312" w:eastAsia="仿宋_GB2312"/>
                      <w:sz w:val="24"/>
                    </w:rPr>
                    <w:t>≥30个/板存放。</w:t>
                  </w:r>
                </w:p>
                <w:p>
                  <w:pPr>
                    <w:pStyle w:val="null3"/>
                    <w:jc w:val="both"/>
                  </w:pPr>
                  <w:r>
                    <w:rPr>
                      <w:rFonts w:ascii="仿宋_GB2312" w:hAnsi="仿宋_GB2312" w:cs="仿宋_GB2312" w:eastAsia="仿宋_GB2312"/>
                      <w:sz w:val="24"/>
                    </w:rPr>
                    <w:t>需符合</w:t>
                  </w:r>
                  <w:r>
                    <w:rPr>
                      <w:rFonts w:ascii="仿宋_GB2312" w:hAnsi="仿宋_GB2312" w:cs="仿宋_GB2312" w:eastAsia="仿宋_GB2312"/>
                      <w:sz w:val="24"/>
                    </w:rPr>
                    <w:t>GB2749-2015或现行有效的相关标准要求，冷藏运输、色泽正常、无散黄、无异味，生产、加工及运输均需符合国家相关标准及要求。</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果蔬</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保证采购新鲜、干净、卫生、无变质的蔬菜</w:t>
                  </w:r>
                  <w:r>
                    <w:rPr>
                      <w:rFonts w:ascii="仿宋_GB2312" w:hAnsi="仿宋_GB2312" w:cs="仿宋_GB2312" w:eastAsia="仿宋_GB2312"/>
                      <w:sz w:val="24"/>
                    </w:rPr>
                    <w:t>、</w:t>
                  </w:r>
                  <w:r>
                    <w:rPr>
                      <w:rFonts w:ascii="仿宋_GB2312" w:hAnsi="仿宋_GB2312" w:cs="仿宋_GB2312" w:eastAsia="仿宋_GB2312"/>
                      <w:sz w:val="24"/>
                    </w:rPr>
                    <w:t>水果</w:t>
                  </w:r>
                  <w:r>
                    <w:rPr>
                      <w:rFonts w:ascii="仿宋_GB2312" w:hAnsi="仿宋_GB2312" w:cs="仿宋_GB2312" w:eastAsia="仿宋_GB2312"/>
                      <w:sz w:val="24"/>
                    </w:rPr>
                    <w:t>，采购标准必须符合国家质量技术安全最新要求，</w:t>
                  </w:r>
                  <w:r>
                    <w:rPr>
                      <w:rFonts w:ascii="仿宋_GB2312" w:hAnsi="仿宋_GB2312" w:cs="仿宋_GB2312" w:eastAsia="仿宋_GB2312"/>
                      <w:sz w:val="24"/>
                    </w:rPr>
                    <w:t>要求提供农药残留检验证明，</w:t>
                  </w:r>
                  <w:r>
                    <w:rPr>
                      <w:rFonts w:ascii="仿宋_GB2312" w:hAnsi="仿宋_GB2312" w:cs="仿宋_GB2312" w:eastAsia="仿宋_GB2312"/>
                      <w:sz w:val="24"/>
                    </w:rPr>
                    <w:t>源头可追溯</w:t>
                  </w:r>
                  <w:r>
                    <w:rPr>
                      <w:rFonts w:ascii="仿宋_GB2312" w:hAnsi="仿宋_GB2312" w:cs="仿宋_GB2312" w:eastAsia="仿宋_GB2312"/>
                      <w:sz w:val="24"/>
                    </w:rPr>
                    <w:t>。</w:t>
                  </w:r>
                  <w:r>
                    <w:rPr>
                      <w:rFonts w:ascii="仿宋_GB2312" w:hAnsi="仿宋_GB2312" w:cs="仿宋_GB2312" w:eastAsia="仿宋_GB2312"/>
                      <w:sz w:val="24"/>
                    </w:rPr>
                    <w:t>经国家和地方质检和卫生、食品等行政部门检测合格的货物。</w:t>
                  </w:r>
                </w:p>
                <w:p>
                  <w:pPr>
                    <w:pStyle w:val="null3"/>
                    <w:jc w:val="both"/>
                  </w:pPr>
                  <w:r>
                    <w:rPr>
                      <w:rFonts w:ascii="仿宋_GB2312" w:hAnsi="仿宋_GB2312" w:cs="仿宋_GB2312" w:eastAsia="仿宋_GB2312"/>
                      <w:sz w:val="24"/>
                    </w:rPr>
                    <w:t>采购内容最终以实际需求为准。</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调味品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根据采购人实际需求</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1.感官正常，包装材料应符合食品相关要求，无毒无害。严禁提供国家明确规定禁止生产经营的产品。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2.符合国家质量标准及相关规定，且不得有以次充好、类别不符等违规行为。</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3.交货时需随货附同批次产品出厂检验合格报告或合格证明文件，收货时采购人进行核查验收。</w:t>
                  </w:r>
                </w:p>
                <w:p>
                  <w:pPr>
                    <w:pStyle w:val="null3"/>
                    <w:jc w:val="both"/>
                  </w:pPr>
                  <w:r>
                    <w:rPr>
                      <w:rFonts w:ascii="仿宋_GB2312" w:hAnsi="仿宋_GB2312" w:cs="仿宋_GB2312" w:eastAsia="仿宋_GB2312"/>
                      <w:sz w:val="24"/>
                    </w:rPr>
                    <w:t>采购内容最终以实际需求为准。</w:t>
                  </w:r>
                </w:p>
              </w:tc>
              <w:tc>
                <w:tcPr>
                  <w:tcW w:type="dxa" w:w="390"/>
                  <w:vMerge/>
                  <w:tcBorders>
                    <w:top w:val="non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一、核心产品为</w:t>
            </w:r>
            <w:r>
              <w:rPr>
                <w:rFonts w:ascii="仿宋_GB2312" w:hAnsi="仿宋_GB2312" w:cs="仿宋_GB2312" w:eastAsia="仿宋_GB2312"/>
                <w:sz w:val="24"/>
              </w:rPr>
              <w:t>食用油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二、本标段供货地点为：采购人指定地点（</w:t>
            </w:r>
            <w:r>
              <w:rPr>
                <w:rFonts w:ascii="仿宋_GB2312" w:hAnsi="仿宋_GB2312" w:cs="仿宋_GB2312" w:eastAsia="仿宋_GB2312"/>
                <w:sz w:val="24"/>
              </w:rPr>
              <w:t>正阳路街道办事处辖区内公办中小学</w:t>
            </w:r>
            <w:r>
              <w:rPr>
                <w:rFonts w:ascii="仿宋_GB2312" w:hAnsi="仿宋_GB2312" w:cs="仿宋_GB2312" w:eastAsia="仿宋_GB2312"/>
                <w:sz w:val="24"/>
              </w:rPr>
              <w:t>) 。</w:t>
            </w:r>
          </w:p>
          <w:p>
            <w:pPr>
              <w:pStyle w:val="null3"/>
              <w:jc w:val="both"/>
            </w:pPr>
            <w:r>
              <w:rPr>
                <w:rFonts w:ascii="仿宋_GB2312" w:hAnsi="仿宋_GB2312" w:cs="仿宋_GB2312" w:eastAsia="仿宋_GB2312"/>
                <w:sz w:val="24"/>
              </w:rPr>
              <w:t>三、其他要求：</w:t>
            </w:r>
          </w:p>
          <w:p>
            <w:pPr>
              <w:pStyle w:val="null3"/>
              <w:jc w:val="both"/>
            </w:pPr>
            <w:r>
              <w:rPr>
                <w:rFonts w:ascii="仿宋_GB2312" w:hAnsi="仿宋_GB2312" w:cs="仿宋_GB2312" w:eastAsia="仿宋_GB2312"/>
                <w:sz w:val="24"/>
              </w:rPr>
              <w:t>1.本项目的报价形式为报价下浮形式，报的是商品单价下浮率</w:t>
            </w:r>
            <w:r>
              <w:rPr>
                <w:rFonts w:ascii="仿宋_GB2312" w:hAnsi="仿宋_GB2312" w:cs="仿宋_GB2312" w:eastAsia="仿宋_GB2312"/>
                <w:sz w:val="24"/>
              </w:rPr>
              <w:t>（商品下浮率是指在原有价格基础上按一定比例降价的比例，如</w:t>
            </w:r>
            <w:r>
              <w:rPr>
                <w:rFonts w:ascii="仿宋_GB2312" w:hAnsi="仿宋_GB2312" w:cs="仿宋_GB2312" w:eastAsia="仿宋_GB2312"/>
                <w:sz w:val="24"/>
              </w:rPr>
              <w:t>“</w:t>
            </w:r>
            <w:r>
              <w:rPr>
                <w:rFonts w:ascii="仿宋_GB2312" w:hAnsi="仿宋_GB2312" w:cs="仿宋_GB2312" w:eastAsia="仿宋_GB2312"/>
                <w:sz w:val="24"/>
              </w:rPr>
              <w:t>一件商品</w:t>
            </w:r>
            <w:r>
              <w:rPr>
                <w:rFonts w:ascii="仿宋_GB2312" w:hAnsi="仿宋_GB2312" w:cs="仿宋_GB2312" w:eastAsia="仿宋_GB2312"/>
                <w:sz w:val="24"/>
              </w:rPr>
              <w:t>100元，按</w:t>
            </w:r>
            <w:r>
              <w:rPr>
                <w:rFonts w:ascii="仿宋_GB2312" w:hAnsi="仿宋_GB2312" w:cs="仿宋_GB2312" w:eastAsia="仿宋_GB2312"/>
                <w:sz w:val="24"/>
              </w:rPr>
              <w:t>10%</w:t>
            </w:r>
            <w:r>
              <w:rPr>
                <w:rFonts w:ascii="仿宋_GB2312" w:hAnsi="仿宋_GB2312" w:cs="仿宋_GB2312" w:eastAsia="仿宋_GB2312"/>
                <w:sz w:val="24"/>
              </w:rPr>
              <w:t>下浮率计算</w:t>
            </w:r>
            <w:r>
              <w:rPr>
                <w:rFonts w:ascii="仿宋_GB2312" w:hAnsi="仿宋_GB2312" w:cs="仿宋_GB2312" w:eastAsia="仿宋_GB2312"/>
                <w:sz w:val="24"/>
              </w:rPr>
              <w:t>，即降价</w:t>
            </w:r>
            <w:r>
              <w:rPr>
                <w:rFonts w:ascii="仿宋_GB2312" w:hAnsi="仿宋_GB2312" w:cs="仿宋_GB2312" w:eastAsia="仿宋_GB2312"/>
                <w:sz w:val="24"/>
              </w:rPr>
              <w:t>10%，</w:t>
            </w:r>
            <w:r>
              <w:rPr>
                <w:rFonts w:ascii="仿宋_GB2312" w:hAnsi="仿宋_GB2312" w:cs="仿宋_GB2312" w:eastAsia="仿宋_GB2312"/>
                <w:sz w:val="24"/>
              </w:rPr>
              <w:t>这件商品的现价就是</w:t>
            </w:r>
            <w:r>
              <w:rPr>
                <w:rFonts w:ascii="仿宋_GB2312" w:hAnsi="仿宋_GB2312" w:cs="仿宋_GB2312" w:eastAsia="仿宋_GB2312"/>
                <w:sz w:val="24"/>
              </w:rPr>
              <w:t>90元</w:t>
            </w:r>
            <w:r>
              <w:rPr>
                <w:rFonts w:ascii="仿宋_GB2312" w:hAnsi="仿宋_GB2312" w:cs="仿宋_GB2312" w:eastAsia="仿宋_GB2312"/>
                <w:sz w:val="24"/>
              </w:rPr>
              <w:t>）</w:t>
            </w:r>
            <w:r>
              <w:rPr>
                <w:rFonts w:ascii="仿宋_GB2312" w:hAnsi="仿宋_GB2312" w:cs="仿宋_GB2312" w:eastAsia="仿宋_GB2312"/>
                <w:sz w:val="24"/>
              </w:rPr>
              <w:t>，各投标单位结合</w:t>
            </w:r>
            <w:r>
              <w:rPr>
                <w:rFonts w:ascii="仿宋_GB2312" w:hAnsi="仿宋_GB2312" w:cs="仿宋_GB2312" w:eastAsia="仿宋_GB2312"/>
                <w:sz w:val="24"/>
              </w:rPr>
              <w:t>市场情况</w:t>
            </w:r>
            <w:r>
              <w:rPr>
                <w:rFonts w:ascii="仿宋_GB2312" w:hAnsi="仿宋_GB2312" w:cs="仿宋_GB2312" w:eastAsia="仿宋_GB2312"/>
                <w:sz w:val="24"/>
              </w:rPr>
              <w:t>及本单位实际情况，报一个统一的商品单价下浮率。实际供货商品单价</w:t>
            </w:r>
            <w:r>
              <w:rPr>
                <w:rFonts w:ascii="仿宋_GB2312" w:hAnsi="仿宋_GB2312" w:cs="仿宋_GB2312" w:eastAsia="仿宋_GB2312"/>
                <w:sz w:val="24"/>
              </w:rPr>
              <w:t>=（1-商品单价下浮率）*商品单价限价。所有货物(产品）按实际供货数量据实结算。报价含税并包含完成本项目的所有费用。</w:t>
            </w:r>
          </w:p>
          <w:p>
            <w:pPr>
              <w:pStyle w:val="null3"/>
              <w:jc w:val="both"/>
            </w:pPr>
            <w:r>
              <w:rPr>
                <w:rFonts w:ascii="仿宋_GB2312" w:hAnsi="仿宋_GB2312" w:cs="仿宋_GB2312" w:eastAsia="仿宋_GB2312"/>
                <w:sz w:val="24"/>
              </w:rPr>
              <w:t>2.供应商所提供的所有产品质量必须符合国家有关规范和相关政策。国家没有相应标准、规范的，可使用行业标准；非标产品按采购约定的技术要求和规范。所有产品及辅材必须是未使用过的新产品，质量优良、渠道正当，配置合理。所有米、面、油、豆制品均采用非转基因原料。若所供货物经产品质量检测机构检测认定质量不合格，造成的损失和后果由该供应商负全责。</w:t>
            </w:r>
          </w:p>
          <w:p>
            <w:pPr>
              <w:pStyle w:val="null3"/>
              <w:jc w:val="both"/>
            </w:pPr>
            <w:r>
              <w:rPr>
                <w:rFonts w:ascii="仿宋_GB2312" w:hAnsi="仿宋_GB2312" w:cs="仿宋_GB2312" w:eastAsia="仿宋_GB2312"/>
                <w:sz w:val="24"/>
              </w:rPr>
              <w:t>3. 供应商应严格遵守食品安全法、动物检疫法等相关规定，如所供货物（产品）质量，一经发现包括但不限于供应以下食品安全问题，除全部退货外，采购人有权取消供货单位的供货资格，供货单位并承担由此造成的全部经济责任和法律责任：</w:t>
            </w:r>
          </w:p>
          <w:p>
            <w:pPr>
              <w:pStyle w:val="null3"/>
              <w:jc w:val="both"/>
            </w:pPr>
            <w:r>
              <w:rPr>
                <w:rFonts w:ascii="仿宋_GB2312" w:hAnsi="仿宋_GB2312" w:cs="仿宋_GB2312" w:eastAsia="仿宋_GB2312"/>
                <w:sz w:val="24"/>
              </w:rPr>
              <w:t>(1)腐败变质、油脂酸败、霉变、生虫、污秽不洁、混有异物或者其他感官性状异常，对人体健康有害的；</w:t>
            </w:r>
          </w:p>
          <w:p>
            <w:pPr>
              <w:pStyle w:val="null3"/>
              <w:jc w:val="both"/>
            </w:pPr>
            <w:r>
              <w:rPr>
                <w:rFonts w:ascii="仿宋_GB2312" w:hAnsi="仿宋_GB2312" w:cs="仿宋_GB2312" w:eastAsia="仿宋_GB2312"/>
                <w:sz w:val="24"/>
              </w:rPr>
              <w:t>(2)含有毒、有害物质或者被有害物质污染，对人体健康有害的；</w:t>
            </w:r>
          </w:p>
          <w:p>
            <w:pPr>
              <w:pStyle w:val="null3"/>
              <w:jc w:val="both"/>
            </w:pPr>
            <w:r>
              <w:rPr>
                <w:rFonts w:ascii="仿宋_GB2312" w:hAnsi="仿宋_GB2312" w:cs="仿宋_GB2312" w:eastAsia="仿宋_GB2312"/>
                <w:sz w:val="24"/>
              </w:rPr>
              <w:t>(3)含有致病性寄生虫、微生物或者微生物含量超过国家限定标准的；</w:t>
            </w:r>
          </w:p>
          <w:p>
            <w:pPr>
              <w:pStyle w:val="null3"/>
              <w:jc w:val="both"/>
            </w:pPr>
            <w:r>
              <w:rPr>
                <w:rFonts w:ascii="仿宋_GB2312" w:hAnsi="仿宋_GB2312" w:cs="仿宋_GB2312" w:eastAsia="仿宋_GB2312"/>
                <w:sz w:val="24"/>
              </w:rPr>
              <w:t>(4)掺假、掺杂、伪造，影响营养、卫生的；</w:t>
            </w:r>
          </w:p>
          <w:p>
            <w:pPr>
              <w:pStyle w:val="null3"/>
              <w:jc w:val="both"/>
            </w:pPr>
            <w:r>
              <w:rPr>
                <w:rFonts w:ascii="仿宋_GB2312" w:hAnsi="仿宋_GB2312" w:cs="仿宋_GB2312" w:eastAsia="仿宋_GB2312"/>
                <w:sz w:val="24"/>
              </w:rPr>
              <w:t>(5)用非食品原料加工的，加入非食品用化学物质或者将非食品当作食品的；</w:t>
            </w:r>
          </w:p>
          <w:p>
            <w:pPr>
              <w:pStyle w:val="null3"/>
              <w:jc w:val="both"/>
            </w:pPr>
            <w:r>
              <w:rPr>
                <w:rFonts w:ascii="仿宋_GB2312" w:hAnsi="仿宋_GB2312" w:cs="仿宋_GB2312" w:eastAsia="仿宋_GB2312"/>
                <w:sz w:val="24"/>
              </w:rPr>
              <w:t>(6)超过保质期限的。</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4.供应商应针对本项目提出具体的实施方案及进度保障措施，各项安排需合理，应保证货源充足，并采取有效可行的进度保障措施保证项目如期履行。</w:t>
            </w:r>
          </w:p>
          <w:p>
            <w:pPr>
              <w:pStyle w:val="null3"/>
              <w:jc w:val="both"/>
            </w:pPr>
            <w:r>
              <w:rPr>
                <w:rFonts w:ascii="仿宋_GB2312" w:hAnsi="仿宋_GB2312" w:cs="仿宋_GB2312" w:eastAsia="仿宋_GB2312"/>
                <w:sz w:val="24"/>
              </w:rPr>
              <w:t>5.运输及方式</w:t>
            </w:r>
          </w:p>
          <w:p>
            <w:pPr>
              <w:pStyle w:val="null3"/>
              <w:jc w:val="both"/>
            </w:pPr>
            <w:r>
              <w:rPr>
                <w:rFonts w:ascii="仿宋_GB2312" w:hAnsi="仿宋_GB2312" w:cs="仿宋_GB2312" w:eastAsia="仿宋_GB2312"/>
                <w:sz w:val="24"/>
              </w:rPr>
              <w:t>5.1应制定专门的配送方案，由于各学校较为分散，投标单位应选择运输风险小、运费低、距离短的运输路线。</w:t>
            </w:r>
          </w:p>
          <w:p>
            <w:pPr>
              <w:pStyle w:val="null3"/>
              <w:jc w:val="both"/>
            </w:pPr>
            <w:r>
              <w:rPr>
                <w:rFonts w:ascii="仿宋_GB2312" w:hAnsi="仿宋_GB2312" w:cs="仿宋_GB2312" w:eastAsia="仿宋_GB2312"/>
                <w:sz w:val="24"/>
              </w:rPr>
              <w:t>5.2运输方式：公路或铁路</w:t>
            </w:r>
          </w:p>
          <w:p>
            <w:pPr>
              <w:pStyle w:val="null3"/>
              <w:jc w:val="both"/>
            </w:pPr>
            <w:r>
              <w:rPr>
                <w:rFonts w:ascii="仿宋_GB2312" w:hAnsi="仿宋_GB2312" w:cs="仿宋_GB2312" w:eastAsia="仿宋_GB2312"/>
                <w:sz w:val="24"/>
              </w:rPr>
              <w:t>5.3运杂费一次包死在报价内，包括从生产厂到发放地点现场所需的装卸、运输、现场保管费、二次倒运费、吊装费等费用。</w:t>
            </w:r>
          </w:p>
          <w:p>
            <w:pPr>
              <w:pStyle w:val="null3"/>
              <w:jc w:val="both"/>
            </w:pPr>
            <w:r>
              <w:rPr>
                <w:rFonts w:ascii="仿宋_GB2312" w:hAnsi="仿宋_GB2312" w:cs="仿宋_GB2312" w:eastAsia="仿宋_GB2312"/>
                <w:sz w:val="24"/>
              </w:rPr>
              <w:t>5.4投标供应商应具有与本项目运力相匹配的车辆，至少包含1辆冷链运输车+1辆</w:t>
            </w:r>
            <w:r>
              <w:rPr>
                <w:rFonts w:ascii="仿宋_GB2312" w:hAnsi="仿宋_GB2312" w:cs="仿宋_GB2312" w:eastAsia="仿宋_GB2312"/>
                <w:sz w:val="24"/>
              </w:rPr>
              <w:t>箱式货车或封闭车辆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供应商拟派人员应身体健康，无传染性疾病，保证直接接触食品的人员具有健康证。所派司机需具有与所驾车辆相匹配的驾驶证。</w:t>
            </w:r>
          </w:p>
          <w:p>
            <w:pPr>
              <w:pStyle w:val="null3"/>
              <w:jc w:val="both"/>
            </w:pPr>
            <w:r>
              <w:rPr>
                <w:rFonts w:ascii="仿宋_GB2312" w:hAnsi="仿宋_GB2312" w:cs="仿宋_GB2312" w:eastAsia="仿宋_GB2312"/>
                <w:sz w:val="24"/>
              </w:rPr>
              <w:t>6.应严格按照相关法律规范及采购人要求配送到指定地点，每次配送量应含留样</w:t>
            </w:r>
            <w:r>
              <w:rPr>
                <w:rFonts w:ascii="仿宋_GB2312" w:hAnsi="仿宋_GB2312" w:cs="仿宋_GB2312" w:eastAsia="仿宋_GB2312"/>
                <w:sz w:val="24"/>
              </w:rPr>
              <w:t>1份。因运输装卸过程中造成的损耗(例如包装严重变形、破损、食品污染、变异等)、发现的破损、变异食品必须无条件一对一更换。</w:t>
            </w:r>
            <w:r>
              <w:rPr>
                <w:rFonts w:ascii="仿宋_GB2312" w:hAnsi="仿宋_GB2312" w:cs="仿宋_GB2312" w:eastAsia="仿宋_GB2312"/>
                <w:sz w:val="24"/>
              </w:rPr>
              <w:t>肉类食材、低温奶必须进行冷链配送。</w:t>
            </w:r>
          </w:p>
          <w:p>
            <w:pPr>
              <w:pStyle w:val="null3"/>
              <w:jc w:val="both"/>
            </w:pPr>
            <w:r>
              <w:rPr>
                <w:rFonts w:ascii="仿宋_GB2312" w:hAnsi="仿宋_GB2312" w:cs="仿宋_GB2312" w:eastAsia="仿宋_GB2312"/>
                <w:sz w:val="24"/>
              </w:rPr>
              <w:t>7.供应商应有相应的仓储能力，并采取有效的管理措施保证货源及其质量完好。</w:t>
            </w:r>
          </w:p>
          <w:p>
            <w:pPr>
              <w:pStyle w:val="null3"/>
              <w:jc w:val="both"/>
            </w:pPr>
            <w:r>
              <w:rPr>
                <w:rFonts w:ascii="仿宋_GB2312" w:hAnsi="仿宋_GB2312" w:cs="仿宋_GB2312" w:eastAsia="仿宋_GB2312"/>
                <w:sz w:val="24"/>
              </w:rPr>
              <w:t>8.具有良好的售后服务保障，并需对使用单位人员对产品的性能、储藏保存方法等进行免费培训。防止后期因使用不当而造成的安全事故发生。</w:t>
            </w:r>
          </w:p>
          <w:p>
            <w:pPr>
              <w:pStyle w:val="null3"/>
              <w:jc w:val="both"/>
            </w:pPr>
            <w:r>
              <w:rPr>
                <w:rFonts w:ascii="仿宋_GB2312" w:hAnsi="仿宋_GB2312" w:cs="仿宋_GB2312" w:eastAsia="仿宋_GB2312"/>
                <w:sz w:val="24"/>
              </w:rPr>
              <w:t>9.投标供应商还需制定应急方案，对项目实施的过程中有可能发生的运输事故或食品安全事故等制定应急处理方案。</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标的名称：坡头街道办事处辖区内公办中小学米面油肉蛋奶果蔬调味品采购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48"/>
              <w:gridCol w:w="258"/>
              <w:gridCol w:w="332"/>
              <w:gridCol w:w="1407"/>
              <w:gridCol w:w="390"/>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名称</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参数要求</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≥25KG/袋</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1.粳米。需提供具有合法资质生产厂家生产的检验合格且感观正常产品，质量需符合《大米》GB/T 1354-2018或现行有效的相关标准</w:t>
                  </w:r>
                  <w:r>
                    <w:rPr>
                      <w:rFonts w:ascii="仿宋_GB2312" w:hAnsi="仿宋_GB2312" w:cs="仿宋_GB2312" w:eastAsia="仿宋_GB2312"/>
                      <w:sz w:val="24"/>
                    </w:rPr>
                    <w:t>，质量达到一级及以上标准的优质米；</w:t>
                  </w:r>
                  <w:r>
                    <w:br/>
                  </w:r>
                  <w:r>
                    <w:rPr>
                      <w:rFonts w:ascii="仿宋_GB2312" w:hAnsi="仿宋_GB2312" w:cs="仿宋_GB2312" w:eastAsia="仿宋_GB2312"/>
                      <w:sz w:val="24"/>
                    </w:rPr>
                    <w:t xml:space="preserve"> </w:t>
                  </w:r>
                  <w:r>
                    <w:rPr>
                      <w:rFonts w:ascii="仿宋_GB2312" w:hAnsi="仿宋_GB2312" w:cs="仿宋_GB2312" w:eastAsia="仿宋_GB2312"/>
                      <w:sz w:val="24"/>
                    </w:rPr>
                    <w:t>2.严禁使用陈化粮及其再加工产品。包装要求:独立包装；每袋≥25KG；原料为100%非转基因水稻，外包装上必须标明生产日期，保质期，执行标准，储存条件，生产厂家，产地等，要求无污染、虫害，色泽、气味、口味正常；无异味、霉味；无虫蛀、结块、挂丝或杂质等，符合国家粮食卫生标准，包装袋清洁无污渍、无破损、无渗漏；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3.交货时需随货附同批次产品出厂检验合格报告或合格证明文件。收货时采购人进行核查验收。</w:t>
                  </w:r>
                </w:p>
              </w:tc>
              <w:tc>
                <w:tcPr>
                  <w:tcW w:type="dxa" w:w="39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rPr>
                    <w:t>采购前</w:t>
                  </w:r>
                  <w:r>
                    <w:rPr>
                      <w:rFonts w:ascii="仿宋_GB2312" w:hAnsi="仿宋_GB2312" w:cs="仿宋_GB2312" w:eastAsia="仿宋_GB2312"/>
                      <w:sz w:val="24"/>
                    </w:rPr>
                    <w:t>采购人</w:t>
                  </w:r>
                  <w:r>
                    <w:rPr>
                      <w:rFonts w:ascii="仿宋_GB2312" w:hAnsi="仿宋_GB2312" w:cs="仿宋_GB2312" w:eastAsia="仿宋_GB2312"/>
                      <w:sz w:val="24"/>
                    </w:rPr>
                    <w:t>结合《铜川市蔬菜价格监测周报表》，同时由中标供应商，采购人、使用单位组成的询价小组，</w:t>
                  </w:r>
                  <w:r>
                    <w:rPr>
                      <w:rFonts w:ascii="仿宋_GB2312" w:hAnsi="仿宋_GB2312" w:cs="仿宋_GB2312" w:eastAsia="仿宋_GB2312"/>
                      <w:sz w:val="24"/>
                    </w:rPr>
                    <w:t>负责市场采价</w:t>
                  </w:r>
                  <w:r>
                    <w:rPr>
                      <w:rFonts w:ascii="仿宋_GB2312" w:hAnsi="仿宋_GB2312" w:cs="仿宋_GB2312" w:eastAsia="仿宋_GB2312"/>
                      <w:sz w:val="24"/>
                    </w:rPr>
                    <w:t>后</w:t>
                  </w:r>
                  <w:r>
                    <w:rPr>
                      <w:rFonts w:ascii="仿宋_GB2312" w:hAnsi="仿宋_GB2312" w:cs="仿宋_GB2312" w:eastAsia="仿宋_GB2312"/>
                      <w:sz w:val="24"/>
                    </w:rPr>
                    <w:t>，</w:t>
                  </w:r>
                  <w:r>
                    <w:rPr>
                      <w:rFonts w:ascii="仿宋_GB2312" w:hAnsi="仿宋_GB2312" w:cs="仿宋_GB2312" w:eastAsia="仿宋_GB2312"/>
                      <w:sz w:val="24"/>
                    </w:rPr>
                    <w:t>确定商品的限价</w:t>
                  </w:r>
                </w:p>
                <w:p>
                  <w:pPr>
                    <w:pStyle w:val="null3"/>
                    <w:jc w:val="both"/>
                  </w:p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≥25KG/袋</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需提供具有合法资质生产厂家生产的检验合格且感观正常产品，质量需符合《小麦粉》</w:t>
                  </w:r>
                  <w:r>
                    <w:rPr>
                      <w:rFonts w:ascii="仿宋_GB2312" w:hAnsi="仿宋_GB2312" w:cs="仿宋_GB2312" w:eastAsia="仿宋_GB2312"/>
                      <w:sz w:val="24"/>
                    </w:rPr>
                    <w:t>GB/T 1355-2021或现行有效的相关标准要求</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特制一等粉或更高等级产品；</w:t>
                  </w:r>
                  <w:r>
                    <w:br/>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面粉不含任何添加剂，包装要求：独立包装；每袋</w:t>
                  </w:r>
                  <w:r>
                    <w:rPr>
                      <w:rFonts w:ascii="仿宋_GB2312" w:hAnsi="仿宋_GB2312" w:cs="仿宋_GB2312" w:eastAsia="仿宋_GB2312"/>
                      <w:sz w:val="24"/>
                    </w:rPr>
                    <w:t>≥25KG,原料为100% 非转基因小麦，外包装上必须标明生产日期，保质期，执行标准，储存条件，生产厂家，产地等，质量要求：无污染、虫害，色泽、气味、口味正常；无异味、霉味；无虫蛀、结块、挂丝或杂质异物；色泽呈白色或微黄色；外观呈细粉末状，无杂质，手指捻捏时无粗粒感，放开后不成团；具有面粉正常气味，无异味。符合国家粮食卫生标准；</w:t>
                  </w:r>
                  <w:r>
                    <w:br/>
                  </w:r>
                  <w:r>
                    <w:rPr>
                      <w:rFonts w:ascii="仿宋_GB2312" w:hAnsi="仿宋_GB2312" w:cs="仿宋_GB2312" w:eastAsia="仿宋_GB2312"/>
                      <w:sz w:val="24"/>
                    </w:rPr>
                    <w:t xml:space="preserve"> </w:t>
                  </w:r>
                  <w:r>
                    <w:rPr>
                      <w:rFonts w:ascii="仿宋_GB2312" w:hAnsi="仿宋_GB2312" w:cs="仿宋_GB2312" w:eastAsia="仿宋_GB2312"/>
                      <w:sz w:val="24"/>
                    </w:rPr>
                    <w:t>4.交货时需随货附同批次产品出厂检验合格报告或合格证明文件。收货时采购人进行核查验收。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食用油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L/桶</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一、菜籽油</w:t>
                  </w:r>
                </w:p>
                <w:p>
                  <w:pPr>
                    <w:pStyle w:val="null3"/>
                    <w:jc w:val="both"/>
                  </w:pPr>
                  <w:r>
                    <w:rPr>
                      <w:rFonts w:ascii="仿宋_GB2312" w:hAnsi="仿宋_GB2312" w:cs="仿宋_GB2312" w:eastAsia="仿宋_GB2312"/>
                      <w:sz w:val="24"/>
                    </w:rPr>
                    <w:t>1.采用具有合法资质生产厂家生产的检验合格且感观正常产品，符合《食品安全国家标准植物油》(GB2716)或GB/T1536-2021或现行有效的相关标准要求</w:t>
                  </w:r>
                  <w:r>
                    <w:rPr>
                      <w:rFonts w:ascii="仿宋_GB2312" w:hAnsi="仿宋_GB2312" w:cs="仿宋_GB2312" w:eastAsia="仿宋_GB2312"/>
                      <w:sz w:val="24"/>
                    </w:rPr>
                    <w:t>。严禁提供国家明确规定禁止生产经营的产品。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一</w:t>
                  </w:r>
                  <w:r>
                    <w:rPr>
                      <w:rFonts w:ascii="仿宋_GB2312" w:hAnsi="仿宋_GB2312" w:cs="仿宋_GB2312" w:eastAsia="仿宋_GB2312"/>
                      <w:sz w:val="24"/>
                    </w:rPr>
                    <w:t>级</w:t>
                  </w:r>
                  <w:r>
                    <w:rPr>
                      <w:rFonts w:ascii="仿宋_GB2312" w:hAnsi="仿宋_GB2312" w:cs="仿宋_GB2312" w:eastAsia="仿宋_GB2312"/>
                      <w:sz w:val="24"/>
                    </w:rPr>
                    <w:t>及以上非转基因压榨</w:t>
                  </w:r>
                  <w:r>
                    <w:rPr>
                      <w:rFonts w:ascii="仿宋_GB2312" w:hAnsi="仿宋_GB2312" w:cs="仿宋_GB2312" w:eastAsia="仿宋_GB2312"/>
                      <w:sz w:val="24"/>
                    </w:rPr>
                    <w:t>菜籽油。</w:t>
                  </w:r>
                  <w:r>
                    <w:br/>
                  </w:r>
                  <w:r>
                    <w:rPr>
                      <w:rFonts w:ascii="仿宋_GB2312" w:hAnsi="仿宋_GB2312" w:cs="仿宋_GB2312" w:eastAsia="仿宋_GB2312"/>
                      <w:sz w:val="24"/>
                    </w:rPr>
                    <w:t xml:space="preserve"> </w:t>
                  </w:r>
                  <w:r>
                    <w:rPr>
                      <w:rFonts w:ascii="仿宋_GB2312" w:hAnsi="仿宋_GB2312" w:cs="仿宋_GB2312" w:eastAsia="仿宋_GB2312"/>
                      <w:sz w:val="24"/>
                    </w:rPr>
                    <w:t>3.采用预包装</w:t>
                  </w:r>
                  <w:r>
                    <w:rPr>
                      <w:rFonts w:ascii="仿宋_GB2312" w:hAnsi="仿宋_GB2312" w:cs="仿宋_GB2312" w:eastAsia="仿宋_GB2312"/>
                      <w:sz w:val="24"/>
                    </w:rPr>
                    <w:t>菜籽</w:t>
                  </w:r>
                  <w:r>
                    <w:rPr>
                      <w:rFonts w:ascii="仿宋_GB2312" w:hAnsi="仿宋_GB2312" w:cs="仿宋_GB2312" w:eastAsia="仿宋_GB2312"/>
                      <w:sz w:val="24"/>
                    </w:rPr>
                    <w:t>油，严禁使用散装</w:t>
                  </w:r>
                  <w:r>
                    <w:rPr>
                      <w:rFonts w:ascii="仿宋_GB2312" w:hAnsi="仿宋_GB2312" w:cs="仿宋_GB2312" w:eastAsia="仿宋_GB2312"/>
                      <w:sz w:val="24"/>
                    </w:rPr>
                    <w:t>菜籽</w:t>
                  </w:r>
                  <w:r>
                    <w:rPr>
                      <w:rFonts w:ascii="仿宋_GB2312" w:hAnsi="仿宋_GB2312" w:cs="仿宋_GB2312" w:eastAsia="仿宋_GB2312"/>
                      <w:sz w:val="24"/>
                    </w:rPr>
                    <w:t>油；非转基因压榨菜籽油，包装要求：独立包装，每桶</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L，不接受调和油，采用物理压榨法加工工艺，原料为100%非转基因原料，外包装上必须标明生产日期，保质期，执行标准，储存条件，生产厂家，产地等；包装桶清洁透明、无污渍，无破损、无渗漏，符合国家食品卫生标准的规定；</w:t>
                  </w:r>
                  <w:r>
                    <w:br/>
                  </w:r>
                  <w:r>
                    <w:rPr>
                      <w:rFonts w:ascii="仿宋_GB2312" w:hAnsi="仿宋_GB2312" w:cs="仿宋_GB2312" w:eastAsia="仿宋_GB2312"/>
                      <w:sz w:val="24"/>
                    </w:rPr>
                    <w:t xml:space="preserve"> </w:t>
                  </w:r>
                  <w:r>
                    <w:rPr>
                      <w:rFonts w:ascii="仿宋_GB2312" w:hAnsi="仿宋_GB2312" w:cs="仿宋_GB2312" w:eastAsia="仿宋_GB2312"/>
                      <w:sz w:val="24"/>
                    </w:rPr>
                    <w:t>4.交货时需随货附同批次产品出厂检验合格报告或合格证明文件。收货时采购人进行核查验收。</w:t>
                  </w:r>
                </w:p>
                <w:p>
                  <w:pPr>
                    <w:pStyle w:val="null3"/>
                    <w:jc w:val="both"/>
                  </w:pPr>
                  <w:r>
                    <w:rPr>
                      <w:rFonts w:ascii="仿宋_GB2312" w:hAnsi="仿宋_GB2312" w:cs="仿宋_GB2312" w:eastAsia="仿宋_GB2312"/>
                      <w:sz w:val="24"/>
                    </w:rPr>
                    <w:t>二、大豆油</w:t>
                  </w:r>
                </w:p>
                <w:p>
                  <w:pPr>
                    <w:pStyle w:val="null3"/>
                    <w:jc w:val="both"/>
                  </w:pPr>
                  <w:r>
                    <w:rPr>
                      <w:rFonts w:ascii="仿宋_GB2312" w:hAnsi="仿宋_GB2312" w:cs="仿宋_GB2312" w:eastAsia="仿宋_GB2312"/>
                      <w:sz w:val="24"/>
                    </w:rPr>
                    <w:t>1.采用具有合法资质生产厂家生产的检验合格且感观正常产品，符合符合《食品安全国家标准植物油》(GB2716)或GB/T1535-2017（XG1-2019）或现行有效的相关标准要求。严禁提供国家明确规定禁止生产经营的产品。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2.一级及以上非转基因大豆。</w:t>
                  </w:r>
                  <w:r>
                    <w:br/>
                  </w:r>
                  <w:r>
                    <w:rPr>
                      <w:rFonts w:ascii="仿宋_GB2312" w:hAnsi="仿宋_GB2312" w:cs="仿宋_GB2312" w:eastAsia="仿宋_GB2312"/>
                      <w:sz w:val="24"/>
                    </w:rPr>
                    <w:t xml:space="preserve"> </w:t>
                  </w:r>
                  <w:r>
                    <w:rPr>
                      <w:rFonts w:ascii="仿宋_GB2312" w:hAnsi="仿宋_GB2312" w:cs="仿宋_GB2312" w:eastAsia="仿宋_GB2312"/>
                      <w:sz w:val="24"/>
                    </w:rPr>
                    <w:t>3.采用预包装大豆油，严禁使用散装大豆油；非转基因大豆油，包装要求：独立包装，每桶≥16L，原料为100%非转基因原料，外包装上必须标明生产日期，保质期，执行标准，储存条件，生产厂家，产地等；包装桶清洁透明、无污渍，无破损、无渗漏，符合国家食品卫生标准的规定；</w:t>
                  </w:r>
                  <w:r>
                    <w:br/>
                  </w:r>
                  <w:r>
                    <w:rPr>
                      <w:rFonts w:ascii="仿宋_GB2312" w:hAnsi="仿宋_GB2312" w:cs="仿宋_GB2312" w:eastAsia="仿宋_GB2312"/>
                      <w:sz w:val="24"/>
                    </w:rPr>
                    <w:t xml:space="preserve"> </w:t>
                  </w:r>
                  <w:r>
                    <w:rPr>
                      <w:rFonts w:ascii="仿宋_GB2312" w:hAnsi="仿宋_GB2312" w:cs="仿宋_GB2312" w:eastAsia="仿宋_GB2312"/>
                      <w:sz w:val="24"/>
                    </w:rPr>
                    <w:t>4.交货时需随货附同批次产品出厂检验合格报告或合格证明文件。收货时采购人进行核查验收。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纯牛奶</w:t>
                  </w:r>
                  <w:r>
                    <w:rPr>
                      <w:rFonts w:ascii="仿宋_GB2312" w:hAnsi="仿宋_GB2312" w:cs="仿宋_GB2312" w:eastAsia="仿宋_GB2312"/>
                      <w:sz w:val="24"/>
                    </w:rPr>
                    <w:t>（</w:t>
                  </w:r>
                  <w:r>
                    <w:rPr>
                      <w:rFonts w:ascii="仿宋_GB2312" w:hAnsi="仿宋_GB2312" w:cs="仿宋_GB2312" w:eastAsia="仿宋_GB2312"/>
                      <w:sz w:val="24"/>
                    </w:rPr>
                    <w:t>低温奶</w:t>
                  </w:r>
                  <w:r>
                    <w:rPr>
                      <w:rFonts w:ascii="仿宋_GB2312" w:hAnsi="仿宋_GB2312" w:cs="仿宋_GB2312" w:eastAsia="仿宋_GB2312"/>
                      <w:sz w:val="24"/>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≥200ml袋</w:t>
                  </w:r>
                  <w:r>
                    <w:rPr>
                      <w:rFonts w:ascii="仿宋_GB2312" w:hAnsi="仿宋_GB2312" w:cs="仿宋_GB2312" w:eastAsia="仿宋_GB2312"/>
                      <w:sz w:val="24"/>
                    </w:rPr>
                    <w:t>（</w:t>
                  </w:r>
                  <w:r>
                    <w:rPr>
                      <w:rFonts w:ascii="仿宋_GB2312" w:hAnsi="仿宋_GB2312" w:cs="仿宋_GB2312" w:eastAsia="仿宋_GB2312"/>
                      <w:sz w:val="24"/>
                    </w:rPr>
                    <w:t>盒</w:t>
                  </w:r>
                  <w:r>
                    <w:rPr>
                      <w:rFonts w:ascii="仿宋_GB2312" w:hAnsi="仿宋_GB2312" w:cs="仿宋_GB2312" w:eastAsia="仿宋_GB2312"/>
                      <w:sz w:val="24"/>
                    </w:rPr>
                    <w:t>）</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需符合</w:t>
                  </w:r>
                  <w:r>
                    <w:rPr>
                      <w:rFonts w:ascii="仿宋_GB2312" w:hAnsi="仿宋_GB2312" w:cs="仿宋_GB2312" w:eastAsia="仿宋_GB2312"/>
                      <w:sz w:val="24"/>
                    </w:rPr>
                    <w:t>GB</w:t>
                  </w:r>
                  <w:r>
                    <w:rPr>
                      <w:rFonts w:ascii="仿宋_GB2312" w:hAnsi="仿宋_GB2312" w:cs="仿宋_GB2312" w:eastAsia="仿宋_GB2312"/>
                      <w:sz w:val="24"/>
                    </w:rPr>
                    <w:t>19645</w:t>
                  </w:r>
                  <w:r>
                    <w:rPr>
                      <w:rFonts w:ascii="仿宋_GB2312" w:hAnsi="仿宋_GB2312" w:cs="仿宋_GB2312" w:eastAsia="仿宋_GB2312"/>
                      <w:sz w:val="24"/>
                    </w:rPr>
                    <w:t>-2010</w:t>
                  </w:r>
                  <w:r>
                    <w:rPr>
                      <w:rFonts w:ascii="仿宋_GB2312" w:hAnsi="仿宋_GB2312" w:cs="仿宋_GB2312" w:eastAsia="仿宋_GB2312"/>
                      <w:sz w:val="24"/>
                    </w:rPr>
                    <w:t>或现行有效的相关标准要求，色泽均匀、无异味、</w:t>
                  </w:r>
                  <w:r>
                    <w:rPr>
                      <w:rFonts w:ascii="仿宋_GB2312" w:hAnsi="仿宋_GB2312" w:cs="仿宋_GB2312" w:eastAsia="仿宋_GB2312"/>
                      <w:sz w:val="24"/>
                    </w:rPr>
                    <w:t>无凝块、无沉淀，</w:t>
                  </w:r>
                  <w:r>
                    <w:rPr>
                      <w:rFonts w:ascii="仿宋_GB2312" w:hAnsi="仿宋_GB2312" w:cs="仿宋_GB2312" w:eastAsia="仿宋_GB2312"/>
                      <w:sz w:val="24"/>
                    </w:rPr>
                    <w:t>包装完整、无渗漏</w:t>
                  </w:r>
                  <w:r>
                    <w:rPr>
                      <w:rFonts w:ascii="仿宋_GB2312" w:hAnsi="仿宋_GB2312" w:cs="仿宋_GB2312" w:eastAsia="仿宋_GB2312"/>
                      <w:sz w:val="24"/>
                    </w:rPr>
                    <w:t>。</w:t>
                  </w:r>
                  <w:r>
                    <w:br/>
                  </w:r>
                  <w:r>
                    <w:rPr>
                      <w:rFonts w:ascii="仿宋_GB2312" w:hAnsi="仿宋_GB2312" w:cs="仿宋_GB2312" w:eastAsia="仿宋_GB2312"/>
                      <w:sz w:val="24"/>
                    </w:rPr>
                    <w:t>1. 采用具有合法资质生产厂家生产的检验合格产品，采用</w:t>
                  </w:r>
                  <w:r>
                    <w:rPr>
                      <w:rFonts w:ascii="仿宋_GB2312" w:hAnsi="仿宋_GB2312" w:cs="仿宋_GB2312" w:eastAsia="仿宋_GB2312"/>
                      <w:sz w:val="24"/>
                    </w:rPr>
                    <w:t>巴氏</w:t>
                  </w:r>
                  <w:r>
                    <w:rPr>
                      <w:rFonts w:ascii="仿宋_GB2312" w:hAnsi="仿宋_GB2312" w:cs="仿宋_GB2312" w:eastAsia="仿宋_GB2312"/>
                      <w:sz w:val="24"/>
                    </w:rPr>
                    <w:t>杀菌工序制得的纯牛奶，产品质量应符合国家食品检验标准。包装材料应符合食品相关要求，无毒无害。包装需注明产地、生产日期、保质期、营养含量等。严禁提供国家明确规定禁止生产经营的产品。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纯牛奶</w:t>
                  </w:r>
                  <w:r>
                    <w:rPr>
                      <w:rFonts w:ascii="仿宋_GB2312" w:hAnsi="仿宋_GB2312" w:cs="仿宋_GB2312" w:eastAsia="仿宋_GB2312"/>
                      <w:sz w:val="24"/>
                    </w:rPr>
                    <w:t>（常温奶）</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≥200ml</w:t>
                  </w:r>
                  <w:r>
                    <w:rPr>
                      <w:rFonts w:ascii="仿宋_GB2312" w:hAnsi="仿宋_GB2312" w:cs="仿宋_GB2312" w:eastAsia="仿宋_GB2312"/>
                      <w:sz w:val="24"/>
                    </w:rPr>
                    <w:t>袋（盒）</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需符合</w:t>
                  </w:r>
                  <w:r>
                    <w:rPr>
                      <w:rFonts w:ascii="仿宋_GB2312" w:hAnsi="仿宋_GB2312" w:cs="仿宋_GB2312" w:eastAsia="仿宋_GB2312"/>
                      <w:sz w:val="24"/>
                    </w:rPr>
                    <w:t>GB25190-2010或现行有效的相关标准要求，色泽均匀、无异味、</w:t>
                  </w:r>
                  <w:r>
                    <w:rPr>
                      <w:rFonts w:ascii="仿宋_GB2312" w:hAnsi="仿宋_GB2312" w:cs="仿宋_GB2312" w:eastAsia="仿宋_GB2312"/>
                      <w:sz w:val="24"/>
                    </w:rPr>
                    <w:t>无凝块、无沉淀，</w:t>
                  </w:r>
                  <w:r>
                    <w:rPr>
                      <w:rFonts w:ascii="仿宋_GB2312" w:hAnsi="仿宋_GB2312" w:cs="仿宋_GB2312" w:eastAsia="仿宋_GB2312"/>
                      <w:sz w:val="24"/>
                    </w:rPr>
                    <w:t>包装完整、无渗漏</w:t>
                  </w:r>
                  <w:r>
                    <w:rPr>
                      <w:rFonts w:ascii="仿宋_GB2312" w:hAnsi="仿宋_GB2312" w:cs="仿宋_GB2312" w:eastAsia="仿宋_GB2312"/>
                      <w:sz w:val="24"/>
                    </w:rPr>
                    <w:t>。</w:t>
                  </w:r>
                  <w:r>
                    <w:br/>
                  </w:r>
                  <w:r>
                    <w:rPr>
                      <w:rFonts w:ascii="仿宋_GB2312" w:hAnsi="仿宋_GB2312" w:cs="仿宋_GB2312" w:eastAsia="仿宋_GB2312"/>
                      <w:sz w:val="24"/>
                    </w:rPr>
                    <w:t xml:space="preserve"> </w:t>
                  </w:r>
                  <w:r>
                    <w:rPr>
                      <w:rFonts w:ascii="仿宋_GB2312" w:hAnsi="仿宋_GB2312" w:cs="仿宋_GB2312" w:eastAsia="仿宋_GB2312"/>
                      <w:sz w:val="24"/>
                    </w:rPr>
                    <w:t>1. 采用具有合法资质生产厂家生产的检验合格产品，采用经</w:t>
                  </w:r>
                  <w:r>
                    <w:rPr>
                      <w:rFonts w:ascii="仿宋_GB2312" w:hAnsi="仿宋_GB2312" w:cs="仿宋_GB2312" w:eastAsia="仿宋_GB2312"/>
                      <w:sz w:val="24"/>
                    </w:rPr>
                    <w:t>超高温</w:t>
                  </w:r>
                  <w:r>
                    <w:rPr>
                      <w:rFonts w:ascii="仿宋_GB2312" w:hAnsi="仿宋_GB2312" w:cs="仿宋_GB2312" w:eastAsia="仿宋_GB2312"/>
                      <w:sz w:val="24"/>
                    </w:rPr>
                    <w:t>灭菌工序制得的纯牛奶，产品质量应符合国家食品检验标准。包装材料应符合食品相关要求，无毒无害。包装需注明产地、生产日期、保质期、营养含量等。严禁提供国家明确规定禁止生产经营的产品。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w:t>
                  </w:r>
                  <w:r>
                    <w:rPr>
                      <w:rFonts w:ascii="仿宋_GB2312" w:hAnsi="仿宋_GB2312" w:cs="仿宋_GB2312" w:eastAsia="仿宋_GB2312"/>
                      <w:sz w:val="24"/>
                    </w:rPr>
                    <w:t>2.交货时需随货附同批次产品出厂检验合格报告或合格证明文件。收货时采购人进行核查验收。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猪</w:t>
                  </w:r>
                  <w:r>
                    <w:rPr>
                      <w:rFonts w:ascii="仿宋_GB2312" w:hAnsi="仿宋_GB2312" w:cs="仿宋_GB2312" w:eastAsia="仿宋_GB2312"/>
                      <w:sz w:val="24"/>
                    </w:rPr>
                    <w:t>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1.提供生猪定点屠宰企业提供的具有“动物检疫合格证明”和“肉品品质检验合格证”的新鲜肉（交货时必须随货同行以上两个证明），同时应符合《猪肉等级规格》NY/T1759 -2021规定。</w:t>
                  </w:r>
                  <w:r>
                    <w:br/>
                  </w:r>
                  <w:r>
                    <w:rPr>
                      <w:rFonts w:ascii="仿宋_GB2312" w:hAnsi="仿宋_GB2312" w:cs="仿宋_GB2312" w:eastAsia="仿宋_GB2312"/>
                      <w:sz w:val="24"/>
                    </w:rPr>
                    <w:t xml:space="preserve"> </w:t>
                  </w:r>
                  <w:r>
                    <w:rPr>
                      <w:rFonts w:ascii="仿宋_GB2312" w:hAnsi="仿宋_GB2312" w:cs="仿宋_GB2312" w:eastAsia="仿宋_GB2312"/>
                      <w:sz w:val="24"/>
                    </w:rPr>
                    <w:t>2.猪皮上检验检疫章和肉品品质检验章清晰可见，交货时检验检疫合格票和肉品品质检验合格票随货同行，货票应一致。收货时采购人进行核查验收。</w:t>
                  </w:r>
                  <w:r>
                    <w:br/>
                  </w:r>
                  <w:r>
                    <w:rPr>
                      <w:rFonts w:ascii="仿宋_GB2312" w:hAnsi="仿宋_GB2312" w:cs="仿宋_GB2312" w:eastAsia="仿宋_GB2312"/>
                      <w:sz w:val="24"/>
                    </w:rPr>
                    <w:t xml:space="preserve"> </w:t>
                  </w:r>
                  <w:r>
                    <w:rPr>
                      <w:rFonts w:ascii="仿宋_GB2312" w:hAnsi="仿宋_GB2312" w:cs="仿宋_GB2312" w:eastAsia="仿宋_GB2312"/>
                      <w:sz w:val="24"/>
                    </w:rPr>
                    <w:t>3.感官色泽正常，无异味，去生殖器、去三腺（甲状腺、肾片腺、病变淋巴腺），放尽血，干净无伤斑。肌肉有光泽、颜色均匀、脂肪洁白、无出血点和伤斑。外表微干或微湿润，不粘手。指压后的凹陷立即恢复，具有鲜猪肉的正常气味；</w:t>
                  </w:r>
                  <w:r>
                    <w:br/>
                  </w:r>
                  <w:r>
                    <w:rPr>
                      <w:rFonts w:ascii="仿宋_GB2312" w:hAnsi="仿宋_GB2312" w:cs="仿宋_GB2312" w:eastAsia="仿宋_GB2312"/>
                      <w:sz w:val="24"/>
                    </w:rPr>
                    <w:t xml:space="preserve"> </w:t>
                  </w:r>
                  <w:r>
                    <w:rPr>
                      <w:rFonts w:ascii="仿宋_GB2312" w:hAnsi="仿宋_GB2312" w:cs="仿宋_GB2312" w:eastAsia="仿宋_GB2312"/>
                      <w:sz w:val="24"/>
                    </w:rPr>
                    <w:t>4.严禁使用来源不明、感官异常、腐烂、变质、未按规定进行检疫或检验检疫不合格的禽、畜肉。</w:t>
                  </w:r>
                  <w:r>
                    <w:br/>
                  </w:r>
                  <w:r>
                    <w:rPr>
                      <w:rFonts w:ascii="仿宋_GB2312" w:hAnsi="仿宋_GB2312" w:cs="仿宋_GB2312" w:eastAsia="仿宋_GB2312"/>
                      <w:sz w:val="24"/>
                    </w:rPr>
                    <w:t>5.需符合GB20799-2016或现行有效的相关标准要求，冷藏运输、色泽正常、无异味，生产、加工及运输均需符合国家相关标准及要求。</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牛肉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质量需符合国家规定的标准，需符合</w:t>
                  </w:r>
                  <w:r>
                    <w:rPr>
                      <w:rFonts w:ascii="仿宋_GB2312" w:hAnsi="仿宋_GB2312" w:cs="仿宋_GB2312" w:eastAsia="仿宋_GB2312"/>
                      <w:sz w:val="24"/>
                    </w:rPr>
                    <w:t>GB/T17238-2022或现行有效的相关标准要求，冷藏运输、色泽正常、无异味，生产、加工及运输均需符合国家相关标准及要求。</w:t>
                  </w:r>
                </w:p>
                <w:p>
                  <w:pPr>
                    <w:pStyle w:val="null3"/>
                    <w:jc w:val="both"/>
                  </w:pPr>
                  <w:r>
                    <w:rPr>
                      <w:rFonts w:ascii="仿宋_GB2312" w:hAnsi="仿宋_GB2312" w:cs="仿宋_GB2312" w:eastAsia="仿宋_GB2312"/>
                      <w:sz w:val="24"/>
                    </w:rPr>
                    <w:t>交货时需提供检验合格报告或合格证明文件。收货时采购人进行核查验收。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鸡肉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冷冻产品。质量需符合国家规定的标准，需符合</w:t>
                  </w:r>
                  <w:r>
                    <w:rPr>
                      <w:rFonts w:ascii="仿宋_GB2312" w:hAnsi="仿宋_GB2312" w:cs="仿宋_GB2312" w:eastAsia="仿宋_GB2312"/>
                      <w:sz w:val="24"/>
                    </w:rPr>
                    <w:t xml:space="preserve">GB/2707-2016或现行有效的相关标准要求，无异味、无污染、无外来杂质。屠宰前的活禽应经动物卫生监督机构检疫、检验合格。包装符合国家或行业现行规定。  </w:t>
                  </w:r>
                </w:p>
                <w:p>
                  <w:pPr>
                    <w:pStyle w:val="null3"/>
                    <w:jc w:val="both"/>
                  </w:pPr>
                  <w:r>
                    <w:rPr>
                      <w:rFonts w:ascii="仿宋_GB2312" w:hAnsi="仿宋_GB2312" w:cs="仿宋_GB2312" w:eastAsia="仿宋_GB2312"/>
                      <w:sz w:val="24"/>
                    </w:rPr>
                    <w:t>交货时需提供检验合格报告或合格证明文件。收货时采购人进行核查验收。</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鸡蛋</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红皮或者白皮鸡蛋，鸡蛋表面印有生产日期，</w:t>
                  </w:r>
                  <w:r>
                    <w:rPr>
                      <w:rFonts w:ascii="仿宋_GB2312" w:hAnsi="仿宋_GB2312" w:cs="仿宋_GB2312" w:eastAsia="仿宋_GB2312"/>
                      <w:sz w:val="24"/>
                    </w:rPr>
                    <w:t>按斤计量，采用</w:t>
                  </w:r>
                  <w:r>
                    <w:rPr>
                      <w:rFonts w:ascii="仿宋_GB2312" w:hAnsi="仿宋_GB2312" w:cs="仿宋_GB2312" w:eastAsia="仿宋_GB2312"/>
                      <w:sz w:val="24"/>
                    </w:rPr>
                    <w:t>≥30个/板存放。</w:t>
                  </w:r>
                </w:p>
                <w:p>
                  <w:pPr>
                    <w:pStyle w:val="null3"/>
                    <w:jc w:val="both"/>
                  </w:pPr>
                  <w:r>
                    <w:rPr>
                      <w:rFonts w:ascii="仿宋_GB2312" w:hAnsi="仿宋_GB2312" w:cs="仿宋_GB2312" w:eastAsia="仿宋_GB2312"/>
                      <w:sz w:val="24"/>
                    </w:rPr>
                    <w:t>需符合</w:t>
                  </w:r>
                  <w:r>
                    <w:rPr>
                      <w:rFonts w:ascii="仿宋_GB2312" w:hAnsi="仿宋_GB2312" w:cs="仿宋_GB2312" w:eastAsia="仿宋_GB2312"/>
                      <w:sz w:val="24"/>
                    </w:rPr>
                    <w:t>GB2749-2015或现行有效的相关标准要求，冷藏运输、色泽正常、无散黄、无异味，生产、加工及运输均需符合国家相关标准及要求。</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果蔬</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/斤</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保证采购新鲜、干净、卫生、无变质的蔬菜</w:t>
                  </w:r>
                  <w:r>
                    <w:rPr>
                      <w:rFonts w:ascii="仿宋_GB2312" w:hAnsi="仿宋_GB2312" w:cs="仿宋_GB2312" w:eastAsia="仿宋_GB2312"/>
                      <w:sz w:val="24"/>
                    </w:rPr>
                    <w:t>、</w:t>
                  </w:r>
                  <w:r>
                    <w:rPr>
                      <w:rFonts w:ascii="仿宋_GB2312" w:hAnsi="仿宋_GB2312" w:cs="仿宋_GB2312" w:eastAsia="仿宋_GB2312"/>
                      <w:sz w:val="24"/>
                    </w:rPr>
                    <w:t>水果</w:t>
                  </w:r>
                  <w:r>
                    <w:rPr>
                      <w:rFonts w:ascii="仿宋_GB2312" w:hAnsi="仿宋_GB2312" w:cs="仿宋_GB2312" w:eastAsia="仿宋_GB2312"/>
                      <w:sz w:val="24"/>
                    </w:rPr>
                    <w:t>，采购标准必须符合国家质量技术安全最新要求，</w:t>
                  </w:r>
                  <w:r>
                    <w:rPr>
                      <w:rFonts w:ascii="仿宋_GB2312" w:hAnsi="仿宋_GB2312" w:cs="仿宋_GB2312" w:eastAsia="仿宋_GB2312"/>
                      <w:sz w:val="24"/>
                    </w:rPr>
                    <w:t>要求提供农药残留检验证明，</w:t>
                  </w:r>
                  <w:r>
                    <w:rPr>
                      <w:rFonts w:ascii="仿宋_GB2312" w:hAnsi="仿宋_GB2312" w:cs="仿宋_GB2312" w:eastAsia="仿宋_GB2312"/>
                      <w:sz w:val="24"/>
                    </w:rPr>
                    <w:t>源头可追溯</w:t>
                  </w:r>
                  <w:r>
                    <w:rPr>
                      <w:rFonts w:ascii="仿宋_GB2312" w:hAnsi="仿宋_GB2312" w:cs="仿宋_GB2312" w:eastAsia="仿宋_GB2312"/>
                      <w:sz w:val="24"/>
                    </w:rPr>
                    <w:t>。</w:t>
                  </w:r>
                  <w:r>
                    <w:rPr>
                      <w:rFonts w:ascii="仿宋_GB2312" w:hAnsi="仿宋_GB2312" w:cs="仿宋_GB2312" w:eastAsia="仿宋_GB2312"/>
                      <w:sz w:val="24"/>
                    </w:rPr>
                    <w:t>经国家和地方质检和卫生、食品等行政部门检测合格的货物。</w:t>
                  </w:r>
                </w:p>
                <w:p>
                  <w:pPr>
                    <w:pStyle w:val="null3"/>
                    <w:jc w:val="both"/>
                  </w:pPr>
                  <w:r>
                    <w:rPr>
                      <w:rFonts w:ascii="仿宋_GB2312" w:hAnsi="仿宋_GB2312" w:cs="仿宋_GB2312" w:eastAsia="仿宋_GB2312"/>
                      <w:sz w:val="24"/>
                    </w:rPr>
                    <w:t>采购内容最终以实际需求为准。</w:t>
                  </w:r>
                </w:p>
              </w:tc>
              <w:tc>
                <w:tcPr>
                  <w:tcW w:type="dxa" w:w="390"/>
                  <w:vMerge/>
                  <w:tcBorders>
                    <w:top w:val="none" w:color="000000" w:sz="4"/>
                    <w:left w:val="none" w:color="000000" w:sz="4"/>
                    <w:bottom w:val="none" w:color="000000" w:sz="4"/>
                    <w:right w:val="single" w:color="000000" w:sz="4"/>
                  </w:tcBorders>
                </w:tcP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调味品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根据采购人实际需求</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1.感官正常，包装材料应符合食品相关要求，无毒无害。严禁提供国家明确规定禁止生产经营的产品。</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2.符合国家质量标准及相关规定，且不得有以次充好、类别不符等违规行为。</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3.交货时需随货附同批次产品出厂检验合格报告或合格证明文件，收货时采购人进行核查验收。</w:t>
                  </w:r>
                </w:p>
                <w:p>
                  <w:pPr>
                    <w:pStyle w:val="null3"/>
                    <w:jc w:val="both"/>
                  </w:pPr>
                  <w:r>
                    <w:rPr>
                      <w:rFonts w:ascii="仿宋_GB2312" w:hAnsi="仿宋_GB2312" w:cs="仿宋_GB2312" w:eastAsia="仿宋_GB2312"/>
                      <w:sz w:val="24"/>
                    </w:rPr>
                    <w:t>采购内容最终以实际需求为准。</w:t>
                  </w:r>
                </w:p>
              </w:tc>
              <w:tc>
                <w:tcPr>
                  <w:tcW w:type="dxa" w:w="390"/>
                  <w:vMerge/>
                  <w:tcBorders>
                    <w:top w:val="non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一、核心产品为</w:t>
            </w:r>
            <w:r>
              <w:rPr>
                <w:rFonts w:ascii="仿宋_GB2312" w:hAnsi="仿宋_GB2312" w:cs="仿宋_GB2312" w:eastAsia="仿宋_GB2312"/>
                <w:sz w:val="24"/>
              </w:rPr>
              <w:t>食用油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二、本标段供货地点为：采购人指定地点（</w:t>
            </w:r>
            <w:r>
              <w:rPr>
                <w:rFonts w:ascii="仿宋_GB2312" w:hAnsi="仿宋_GB2312" w:cs="仿宋_GB2312" w:eastAsia="仿宋_GB2312"/>
                <w:sz w:val="24"/>
              </w:rPr>
              <w:t>坡头街道办事处辖区内公办中小学</w:t>
            </w:r>
            <w:r>
              <w:rPr>
                <w:rFonts w:ascii="仿宋_GB2312" w:hAnsi="仿宋_GB2312" w:cs="仿宋_GB2312" w:eastAsia="仿宋_GB2312"/>
                <w:sz w:val="24"/>
              </w:rPr>
              <w:t>) 。</w:t>
            </w:r>
          </w:p>
          <w:p>
            <w:pPr>
              <w:pStyle w:val="null3"/>
              <w:jc w:val="both"/>
            </w:pPr>
            <w:r>
              <w:rPr>
                <w:rFonts w:ascii="仿宋_GB2312" w:hAnsi="仿宋_GB2312" w:cs="仿宋_GB2312" w:eastAsia="仿宋_GB2312"/>
                <w:sz w:val="24"/>
              </w:rPr>
              <w:t>三、其他要求：</w:t>
            </w:r>
          </w:p>
          <w:p>
            <w:pPr>
              <w:pStyle w:val="null3"/>
              <w:jc w:val="both"/>
            </w:pPr>
            <w:r>
              <w:rPr>
                <w:rFonts w:ascii="仿宋_GB2312" w:hAnsi="仿宋_GB2312" w:cs="仿宋_GB2312" w:eastAsia="仿宋_GB2312"/>
                <w:sz w:val="24"/>
              </w:rPr>
              <w:t>1.本项目的报价形式为报价下浮形式，报的是商品单价下浮率</w:t>
            </w:r>
            <w:r>
              <w:rPr>
                <w:rFonts w:ascii="仿宋_GB2312" w:hAnsi="仿宋_GB2312" w:cs="仿宋_GB2312" w:eastAsia="仿宋_GB2312"/>
                <w:sz w:val="24"/>
              </w:rPr>
              <w:t>（商品下浮率是指在原有价格基础上按一定比例降价的比例，如</w:t>
            </w:r>
            <w:r>
              <w:rPr>
                <w:rFonts w:ascii="仿宋_GB2312" w:hAnsi="仿宋_GB2312" w:cs="仿宋_GB2312" w:eastAsia="仿宋_GB2312"/>
                <w:sz w:val="24"/>
              </w:rPr>
              <w:t>“</w:t>
            </w:r>
            <w:r>
              <w:rPr>
                <w:rFonts w:ascii="仿宋_GB2312" w:hAnsi="仿宋_GB2312" w:cs="仿宋_GB2312" w:eastAsia="仿宋_GB2312"/>
                <w:sz w:val="24"/>
              </w:rPr>
              <w:t>一件商品</w:t>
            </w:r>
            <w:r>
              <w:rPr>
                <w:rFonts w:ascii="仿宋_GB2312" w:hAnsi="仿宋_GB2312" w:cs="仿宋_GB2312" w:eastAsia="仿宋_GB2312"/>
                <w:sz w:val="24"/>
              </w:rPr>
              <w:t>100元，按</w:t>
            </w:r>
            <w:r>
              <w:rPr>
                <w:rFonts w:ascii="仿宋_GB2312" w:hAnsi="仿宋_GB2312" w:cs="仿宋_GB2312" w:eastAsia="仿宋_GB2312"/>
                <w:sz w:val="24"/>
              </w:rPr>
              <w:t>10%</w:t>
            </w:r>
            <w:r>
              <w:rPr>
                <w:rFonts w:ascii="仿宋_GB2312" w:hAnsi="仿宋_GB2312" w:cs="仿宋_GB2312" w:eastAsia="仿宋_GB2312"/>
                <w:sz w:val="24"/>
              </w:rPr>
              <w:t>下浮率计算</w:t>
            </w:r>
            <w:r>
              <w:rPr>
                <w:rFonts w:ascii="仿宋_GB2312" w:hAnsi="仿宋_GB2312" w:cs="仿宋_GB2312" w:eastAsia="仿宋_GB2312"/>
                <w:sz w:val="24"/>
              </w:rPr>
              <w:t>，即降价</w:t>
            </w:r>
            <w:r>
              <w:rPr>
                <w:rFonts w:ascii="仿宋_GB2312" w:hAnsi="仿宋_GB2312" w:cs="仿宋_GB2312" w:eastAsia="仿宋_GB2312"/>
                <w:sz w:val="24"/>
              </w:rPr>
              <w:t>10%，</w:t>
            </w:r>
            <w:r>
              <w:rPr>
                <w:rFonts w:ascii="仿宋_GB2312" w:hAnsi="仿宋_GB2312" w:cs="仿宋_GB2312" w:eastAsia="仿宋_GB2312"/>
                <w:sz w:val="24"/>
              </w:rPr>
              <w:t>这件商品的现价就是</w:t>
            </w:r>
            <w:r>
              <w:rPr>
                <w:rFonts w:ascii="仿宋_GB2312" w:hAnsi="仿宋_GB2312" w:cs="仿宋_GB2312" w:eastAsia="仿宋_GB2312"/>
                <w:sz w:val="24"/>
              </w:rPr>
              <w:t>90元</w:t>
            </w:r>
            <w:r>
              <w:rPr>
                <w:rFonts w:ascii="仿宋_GB2312" w:hAnsi="仿宋_GB2312" w:cs="仿宋_GB2312" w:eastAsia="仿宋_GB2312"/>
                <w:sz w:val="24"/>
              </w:rPr>
              <w:t>）</w:t>
            </w:r>
            <w:r>
              <w:rPr>
                <w:rFonts w:ascii="仿宋_GB2312" w:hAnsi="仿宋_GB2312" w:cs="仿宋_GB2312" w:eastAsia="仿宋_GB2312"/>
                <w:sz w:val="24"/>
              </w:rPr>
              <w:t>，各投标单位结合</w:t>
            </w:r>
            <w:r>
              <w:rPr>
                <w:rFonts w:ascii="仿宋_GB2312" w:hAnsi="仿宋_GB2312" w:cs="仿宋_GB2312" w:eastAsia="仿宋_GB2312"/>
                <w:sz w:val="24"/>
              </w:rPr>
              <w:t>市场情况</w:t>
            </w:r>
            <w:r>
              <w:rPr>
                <w:rFonts w:ascii="仿宋_GB2312" w:hAnsi="仿宋_GB2312" w:cs="仿宋_GB2312" w:eastAsia="仿宋_GB2312"/>
                <w:sz w:val="24"/>
              </w:rPr>
              <w:t>及本单位实际情况，报一个统一的商品单价下浮率。实际供货商品单价</w:t>
            </w:r>
            <w:r>
              <w:rPr>
                <w:rFonts w:ascii="仿宋_GB2312" w:hAnsi="仿宋_GB2312" w:cs="仿宋_GB2312" w:eastAsia="仿宋_GB2312"/>
                <w:sz w:val="24"/>
              </w:rPr>
              <w:t>=（1-商品单价下浮率）*商品单价限价。所有货物(产品）按实际供货数量据实结算。报价含税并包含完成本项目的所有费用。</w:t>
            </w:r>
          </w:p>
          <w:p>
            <w:pPr>
              <w:pStyle w:val="null3"/>
              <w:jc w:val="both"/>
            </w:pPr>
            <w:r>
              <w:rPr>
                <w:rFonts w:ascii="仿宋_GB2312" w:hAnsi="仿宋_GB2312" w:cs="仿宋_GB2312" w:eastAsia="仿宋_GB2312"/>
                <w:sz w:val="24"/>
              </w:rPr>
              <w:t>2.供应商所提供的所有产品质量必须符合国家有关规范和相关政策。国家没有相应标准、规范的，可使用行业标准；非标产品按采购约定的技术要求和规范。所有产品及辅材必须是未使用过的新产品，质量优良、渠道正当，配置合理。所有米、面、油、豆制品均采用非转基因原料。若所供货物经产品质量检测机构检测认定质量不合格，造成的损失和后果由该供应商负全责。</w:t>
            </w:r>
          </w:p>
          <w:p>
            <w:pPr>
              <w:pStyle w:val="null3"/>
              <w:jc w:val="both"/>
            </w:pPr>
            <w:r>
              <w:rPr>
                <w:rFonts w:ascii="仿宋_GB2312" w:hAnsi="仿宋_GB2312" w:cs="仿宋_GB2312" w:eastAsia="仿宋_GB2312"/>
                <w:sz w:val="24"/>
              </w:rPr>
              <w:t>3. 供应商应严格遵守食品安全法、动物检疫法等相关规定，如所供货物（产品）质量，一经发现包括但不限于供应以下食品安全问题，除全部退货外，采购人有权取消供货单位的供货资格，供货单位并承担由此造成的全部经济责任和法律责任：</w:t>
            </w:r>
          </w:p>
          <w:p>
            <w:pPr>
              <w:pStyle w:val="null3"/>
              <w:jc w:val="both"/>
            </w:pPr>
            <w:r>
              <w:rPr>
                <w:rFonts w:ascii="仿宋_GB2312" w:hAnsi="仿宋_GB2312" w:cs="仿宋_GB2312" w:eastAsia="仿宋_GB2312"/>
                <w:sz w:val="24"/>
              </w:rPr>
              <w:t>(1)腐败变质、油脂酸败、霉变、生虫、污秽不洁、混有异物或者其他感官性状异常，对人体健康有害的；</w:t>
            </w:r>
          </w:p>
          <w:p>
            <w:pPr>
              <w:pStyle w:val="null3"/>
              <w:jc w:val="both"/>
            </w:pPr>
            <w:r>
              <w:rPr>
                <w:rFonts w:ascii="仿宋_GB2312" w:hAnsi="仿宋_GB2312" w:cs="仿宋_GB2312" w:eastAsia="仿宋_GB2312"/>
                <w:sz w:val="24"/>
              </w:rPr>
              <w:t>(2)含有毒、有害物质或者被有害物质污染，对人体健康有害的；</w:t>
            </w:r>
          </w:p>
          <w:p>
            <w:pPr>
              <w:pStyle w:val="null3"/>
              <w:jc w:val="both"/>
            </w:pPr>
            <w:r>
              <w:rPr>
                <w:rFonts w:ascii="仿宋_GB2312" w:hAnsi="仿宋_GB2312" w:cs="仿宋_GB2312" w:eastAsia="仿宋_GB2312"/>
                <w:sz w:val="24"/>
              </w:rPr>
              <w:t>(3)含有致病性寄生虫、微生物或者微生物含量超过国家限定标准的；</w:t>
            </w:r>
          </w:p>
          <w:p>
            <w:pPr>
              <w:pStyle w:val="null3"/>
              <w:jc w:val="both"/>
            </w:pPr>
            <w:r>
              <w:rPr>
                <w:rFonts w:ascii="仿宋_GB2312" w:hAnsi="仿宋_GB2312" w:cs="仿宋_GB2312" w:eastAsia="仿宋_GB2312"/>
                <w:sz w:val="24"/>
              </w:rPr>
              <w:t>(4)掺假、掺杂、伪造，影响营养、卫生的；</w:t>
            </w:r>
          </w:p>
          <w:p>
            <w:pPr>
              <w:pStyle w:val="null3"/>
              <w:jc w:val="both"/>
            </w:pPr>
            <w:r>
              <w:rPr>
                <w:rFonts w:ascii="仿宋_GB2312" w:hAnsi="仿宋_GB2312" w:cs="仿宋_GB2312" w:eastAsia="仿宋_GB2312"/>
                <w:sz w:val="24"/>
              </w:rPr>
              <w:t>(5)用非食品原料加工的，加入非食品用化学物质或者将非食品当作食品的；</w:t>
            </w:r>
          </w:p>
          <w:p>
            <w:pPr>
              <w:pStyle w:val="null3"/>
              <w:jc w:val="both"/>
            </w:pPr>
            <w:r>
              <w:rPr>
                <w:rFonts w:ascii="仿宋_GB2312" w:hAnsi="仿宋_GB2312" w:cs="仿宋_GB2312" w:eastAsia="仿宋_GB2312"/>
                <w:sz w:val="24"/>
              </w:rPr>
              <w:t>(6)超过保质期限的。</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4.供应商应针对本项目提出具体的实施方案及进度保障措施，各项安排需合理，应保证货源充足，并采取有效可行的进度保障措施保证项目如期履行。</w:t>
            </w:r>
          </w:p>
          <w:p>
            <w:pPr>
              <w:pStyle w:val="null3"/>
              <w:jc w:val="both"/>
            </w:pPr>
            <w:r>
              <w:rPr>
                <w:rFonts w:ascii="仿宋_GB2312" w:hAnsi="仿宋_GB2312" w:cs="仿宋_GB2312" w:eastAsia="仿宋_GB2312"/>
                <w:sz w:val="24"/>
              </w:rPr>
              <w:t>5.运输及方式</w:t>
            </w:r>
          </w:p>
          <w:p>
            <w:pPr>
              <w:pStyle w:val="null3"/>
              <w:jc w:val="both"/>
            </w:pPr>
            <w:r>
              <w:rPr>
                <w:rFonts w:ascii="仿宋_GB2312" w:hAnsi="仿宋_GB2312" w:cs="仿宋_GB2312" w:eastAsia="仿宋_GB2312"/>
                <w:sz w:val="24"/>
              </w:rPr>
              <w:t>5.1应制定专门的配送方案，由于各学校较为分散，投标单位应选择运输风险小、运费低、距离短的运输路线。</w:t>
            </w:r>
          </w:p>
          <w:p>
            <w:pPr>
              <w:pStyle w:val="null3"/>
              <w:jc w:val="both"/>
            </w:pPr>
            <w:r>
              <w:rPr>
                <w:rFonts w:ascii="仿宋_GB2312" w:hAnsi="仿宋_GB2312" w:cs="仿宋_GB2312" w:eastAsia="仿宋_GB2312"/>
                <w:sz w:val="24"/>
              </w:rPr>
              <w:t>5.2运输方式：公路或铁路</w:t>
            </w:r>
          </w:p>
          <w:p>
            <w:pPr>
              <w:pStyle w:val="null3"/>
              <w:jc w:val="both"/>
            </w:pPr>
            <w:r>
              <w:rPr>
                <w:rFonts w:ascii="仿宋_GB2312" w:hAnsi="仿宋_GB2312" w:cs="仿宋_GB2312" w:eastAsia="仿宋_GB2312"/>
                <w:sz w:val="24"/>
              </w:rPr>
              <w:t>5.3运杂费一次包死在报价内，包括从生产厂到发放地点现场所需的装卸、运输、现场保管费、二次倒运费、吊装费等费用。</w:t>
            </w:r>
          </w:p>
          <w:p>
            <w:pPr>
              <w:pStyle w:val="null3"/>
              <w:jc w:val="both"/>
            </w:pPr>
            <w:r>
              <w:rPr>
                <w:rFonts w:ascii="仿宋_GB2312" w:hAnsi="仿宋_GB2312" w:cs="仿宋_GB2312" w:eastAsia="仿宋_GB2312"/>
                <w:sz w:val="24"/>
              </w:rPr>
              <w:t>5.4投标供应商应具有与本项目运力相匹配的车辆，至少包含1辆冷链运输车+1辆</w:t>
            </w:r>
            <w:r>
              <w:rPr>
                <w:rFonts w:ascii="仿宋_GB2312" w:hAnsi="仿宋_GB2312" w:cs="仿宋_GB2312" w:eastAsia="仿宋_GB2312"/>
                <w:sz w:val="24"/>
              </w:rPr>
              <w:t>箱式货车或封闭车辆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供应商拟派人员应身体健康，无传染性疾病，保证直接接触食品的人员具有健康证。所派司机需具有与所驾车辆相匹配的驾驶证。</w:t>
            </w:r>
          </w:p>
          <w:p>
            <w:pPr>
              <w:pStyle w:val="null3"/>
              <w:jc w:val="both"/>
            </w:pPr>
            <w:r>
              <w:rPr>
                <w:rFonts w:ascii="仿宋_GB2312" w:hAnsi="仿宋_GB2312" w:cs="仿宋_GB2312" w:eastAsia="仿宋_GB2312"/>
                <w:sz w:val="24"/>
              </w:rPr>
              <w:t>6.应严格按照相关法律规范及采购人要求配送到指定地点，每次配送量应含留样</w:t>
            </w:r>
            <w:r>
              <w:rPr>
                <w:rFonts w:ascii="仿宋_GB2312" w:hAnsi="仿宋_GB2312" w:cs="仿宋_GB2312" w:eastAsia="仿宋_GB2312"/>
                <w:sz w:val="24"/>
              </w:rPr>
              <w:t>1份。因运输装卸过程中造成的损耗(例如包装严重变形、破损、食品污染、变异等)、发现的破损、变异食品必须无条件一对一更换。</w:t>
            </w:r>
            <w:r>
              <w:rPr>
                <w:rFonts w:ascii="仿宋_GB2312" w:hAnsi="仿宋_GB2312" w:cs="仿宋_GB2312" w:eastAsia="仿宋_GB2312"/>
                <w:sz w:val="24"/>
              </w:rPr>
              <w:t>肉类食材、低温奶必须进行冷链配送。</w:t>
            </w:r>
          </w:p>
          <w:p>
            <w:pPr>
              <w:pStyle w:val="null3"/>
              <w:jc w:val="both"/>
            </w:pPr>
            <w:r>
              <w:rPr>
                <w:rFonts w:ascii="仿宋_GB2312" w:hAnsi="仿宋_GB2312" w:cs="仿宋_GB2312" w:eastAsia="仿宋_GB2312"/>
                <w:sz w:val="24"/>
              </w:rPr>
              <w:t>7.供应商应有相应的仓储能力，并采取有效的管理措施保证货源及其质量完好。</w:t>
            </w:r>
          </w:p>
          <w:p>
            <w:pPr>
              <w:pStyle w:val="null3"/>
              <w:jc w:val="both"/>
            </w:pPr>
            <w:r>
              <w:rPr>
                <w:rFonts w:ascii="仿宋_GB2312" w:hAnsi="仿宋_GB2312" w:cs="仿宋_GB2312" w:eastAsia="仿宋_GB2312"/>
                <w:sz w:val="24"/>
              </w:rPr>
              <w:t>8.具有良好的售后服务保障，并需对使用单位人员对产品的性能、储藏保存方法等进行免费培训。防止后期因使用不当而造成的安全事故发生。</w:t>
            </w:r>
          </w:p>
          <w:p>
            <w:pPr>
              <w:pStyle w:val="null3"/>
              <w:jc w:val="both"/>
            </w:pPr>
            <w:r>
              <w:rPr>
                <w:rFonts w:ascii="仿宋_GB2312" w:hAnsi="仿宋_GB2312" w:cs="仿宋_GB2312" w:eastAsia="仿宋_GB2312"/>
                <w:sz w:val="24"/>
              </w:rPr>
              <w:t>9.投标供应商还需制定应急方案，对项目实施的过程中有可能发生的运输事故或食品安全事故等制定应急处理方案。</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一学年约200天内按照采购人需求分批次供货。每次接到采购人的采购清单后次日内送至采购人指定地点，每次供货范围以采购人提供给中标人的货物详细清单为准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一学年约200天内按照采购人需求分批次供货。每次接到采购人的采购清单后次日内送至采购人指定地点，每次供货范围以采购人提供给中标人的货物详细清单为准。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一学年约200天内按照采购人需求分批次供货。每次接到采购人的采购清单后次日内送至采购人指定地点，每次供货范围以采购人提供给中标人的货物详细清单为准。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采购人指定地点（咸丰路街道办事处辖区内公办中小学)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采购人指定地点（正阳路街道办事处辖区内公办中小学)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采购人指定地点（坡头街道办事处辖区内公办中小学)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甲方根据每月实际用量，凭定价单和验收单，供货商出具相应发票后按月进行支付（下月支付上月费用的总金额）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甲方根据每月实际用量，凭定价单和验收单，供货商出具相应发票后按月进行支付（下月支付上月费用的总金额）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甲方根据每月实际用量，凭定价单和验收单，供货商出具相应发票后按月进行支付（下月支付上月费用的总金额）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验收分初验和终验:①初验：供应商随货送上一式三份的送货单到达交货地点后，由采购人指派专人根据合同对货物（产品）的名称、品牌、规格、型号、产地、数量进行检查，同时检查货物外观，是否有划痕或破损或变质的，并做好相应记录。并核验随货同批次产品出厂检验合格报告或合格证明文件等证明材料，猪肉类产品核验“动物检疫合格证明”和“肉品品质检验合格证”等招标文件中要求的内容。②终验：所有货物(产品)完毕交货，并实际使用7个日历日后无质量问题，由中标单位提请采购人组织对项目整体进行验收，合格后由指定验收员签发《终验合格单》。二.验收依据：（1）合同文本及合同补充文件（条款）。（2）产品说明书或相关技术资料。（3）采购文件。（4）中标供应商的投标文件。（5）合同货物清单。（6）生产厂家的企业资质、检验报告、货物的执行标准等。三、验收标准：质量合格（达到国家、行业现行技术标准、企业标准、投标文件中供货标准，产品质量符合《产品质量法》，并满足采购人要求）（每批次供货需向采购人提供招标文件中要求随货需附的合格证明文件或检验报告等相关材料）。四、验收组织的其他事项：验收不合格的中标单位，必须在接到通知后3个日历日内确保货物通过验收。若接到通知后3个日历日内验收仍不合格，采购人可提出索赔或解除其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项目验收分初验和终验:①初验：供应商随货送上一式三份的送货单到达交货地点后，由采购人指派专人根据合同对货物（产品）的名称、品牌、规格、型号、产地、数量进行检查，同时检查货物外观，是否有划痕或破损或变质的，并做好相应记录。并核验随货同批次产品出厂检验合格报告或合格证明文件等证明材料，猪肉类产品核验“动物检疫合格证明”和“肉品品质检验合格证”等招标文件中要求的内容。②终验：所有货物(产品)完毕交货，并实际使用7个日历日后无质量问题，由中标单位提请采购人组织对项目整体进行验收，合格后由指定验收员签发《终验合格单》。二.验收依据：（1）合同文本及合同补充文件（条款）。（2）产品说明书或相关技术资料。（3）采购文件。（4）中标供应商的投标文件。（5）合同货物清单。（6）生产厂家的企业资质、检验报告、货物的执行标准等。三、验收标准：质量合格（达到国家、行业现行技术标准、企业标准、投标文件中供货标准，产品质量符合《产品质量法》，并满足采购人要求）（每批次供货需向采购人提供招标文件中要求随货需附的合格证明文件或检验报告等相关材料）。四、验收组织的其他事项：验收不合格的中标单位，必须在接到通知后3个日历日内确保货物通过验收。若接到通知后3个日历日内验收仍不合格，采购人可提出索赔或解除其供货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项目验收分初验和终验:①初验：供应商随货送上一式三份的送货单到达交货地点后，由采购人指派专人根据合同对货物（产品）的名称、品牌、规格、型号、产地、数量进行检查，同时检查货物外观，是否有划痕或破损或变质的，并做好相应记录。并核验随货同批次产品出厂检验合格报告或合格证明文件等证明材料，猪肉类产品核验“动物检疫合格证明”和“肉品品质检验合格证”等招标文件中要求的内容。②终验：所有货物(产品)完毕交货，并实际使用7个日历日后无质量问题，由中标单位提请采购人组织对项目整体进行验收，合格后由指定验收员签发《终验合格单》。二.验收依据：（1）合同文本及合同补充文件（条款）。（2）产品说明书或相关技术资料。（3）采购文件。（4）中标供应商的投标文件。（5）合同货物清单。（6）生产厂家的企业资质、检验报告、货物的执行标准等。三、验收标准：质量合格（达到国家、行业现行技术标准、企业标准、投标文件中供货标准，产品质量符合《产品质量法》，并满足采购人要求）（每批次供货需向采购人提供招标文件中要求随货需附的合格证明文件或检验报告等相关材料）。四、验收组织的其他事项：验收不合格的中标单位，必须在接到通知后3个日历日内确保货物通过验收。若接到通知后3个日历日内验收仍不合格，采购人可提出索赔或解除其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产品应符合国家（或行业）规定标准，并满足采购人要求。保质期：其中猪肉、牛肉需为新鲜肉（应色泽正常无异味）；鸡蛋产品为鲜蛋（应色泽正常、无散黄、无异味）；牛奶产品保质期自送达之日起不低于国家标准要求的1/3（例：如国家标准要求为30天，则牛奶产品保质期自送达之日起不低于30*1/3=10天）；其他产品保质期自送达之日起不低于国家标准要求的2/3（例：如国家标准要求为30天，保质期自送达之日起不低于30*2/3=20天）。（如中标人承诺的保质时间超过文件要求的，按其承诺时间质保）。保质期内提供24小时服务，保质期内产品的一切质量问题及由产品本身质量原因造成的直接或间接经济损失应全部由供应商自行负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提供的产品应符合国家（或行业）规定标准，并满足采购人要求。保质期：其中猪肉、牛肉需为新鲜肉（应色泽正常无异味）；鸡蛋产品为鲜蛋（应色泽正常、无散黄、无异味）；牛奶产品保质期自送达之日起不低于国家标准要求的1/3（例：如国家标准要求为30天，则牛奶产品保质期自送达之日起不低于30*1/3=10天）；其他产品保质期自送达之日起不低于国家标准要求的2/3（例：如国家标准要求为30天，保质期自送达之日起不低于30*2/3=20天）。（如中标人承诺的保质时间超过文件要求的，按其承诺时间质保）。保质期内提供24小时服务，保质期内产品的一切质量问题及由产品本身质量原因造成的直接或间接经济损失应全部由供应商自行负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提供的产品应符合国家（或行业）规定标准，并满足采购人要求。保质期：其中猪肉、牛肉需为新鲜肉（应色泽正常无异味）；鸡蛋产品为鲜蛋（应色泽正常、无散黄、无异味）；牛奶产品保质期自送达之日起不低于国家标准要求的1/3（例：如国家标准要求为30天，则牛奶产品保质期自送达之日起不低于30*1/3=10天）；其他产品保质期自送达之日起不低于国家标准要求的2/3（例：如国家标准要求为30天，保质期自送达之日起不低于30*2/3=20天）。（如中标人承诺的保质时间超过文件要求的，按其承诺时间质保）。保质期内提供24小时服务，保质期内产品的一切质量问题及由产品本身质量原因造成的直接或间接经济损失应全部由供应商自行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中的相关条款和本项目合同约定执行。（2）未按合同要求提供产品和服务或不能满足技术要求的，采购人有权终止合同，并对中标单位违约行为进行追究。（未尽事宜双方合同签订时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政府采购法》及实施条例、《中华人民共和国民法典》中的相关条款和本项目合同约定执行。（2）未按合同要求提供产品和服务或不能满足技术要求的，采购人有权终止合同，并对中标单位违约行为进行追究。（未尽事宜双方合同签订时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政府采购法》及实施条例、《中华人民共和国民法典》中的相关条款和本项目合同约定执行。（2）未按合同要求提供产品和服务或不能满足技术要求的，采购人有权终止合同，并对中标单位违约行为进行追究。（未尽事宜双方合同签订时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 2)依照&lt;财政部、司法部关于政府采购支持监狱企业发展有关问题的通知&gt;（财库〔2014〕68号）之规定，在政府采购活动中，监狱企业 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 3)《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 供的，在评审时不享受政府采购优惠政策。 4）其他落实的政府采购政策: (1)《政府采购促进中小企业发展管理办法》（财库 〔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按最新的文件执行）。以上非必要条件，如享受相关政策需提供相关证明材料）。 5）本项目非专门面向中小企业采购。 6）企业规模划分标准按《工业和信息化部、国家统计局、国家发展和改革委员会、财政部关于印发&lt;中小企业划型标准规定&gt;的通知》（工信部联企业【2011】300 号）文。本项目标的物所有货物所属行业均为工业。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法定代表人/负责人身份证明或法定代表人/负责人授权委托书</w:t>
            </w:r>
          </w:p>
        </w:tc>
        <w:tc>
          <w:tcPr>
            <w:tcW w:type="dxa" w:w="3322"/>
          </w:tcPr>
          <w:p>
            <w:pPr>
              <w:pStyle w:val="null3"/>
            </w:pPr>
            <w:r>
              <w:rPr>
                <w:rFonts w:ascii="仿宋_GB2312" w:hAnsi="仿宋_GB2312" w:cs="仿宋_GB2312" w:eastAsia="仿宋_GB2312"/>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供应商需提供《食品经营许可证》或预包装食品经营者备案表、同时提供所投产品的原材料（大米、面粉、食用油）生产厂家的《食品生产许可证》并提供猪肉、鸡蛋生产厂家的动物防疫条件合格证。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法定代表人/负责人身份证明或法定代表人/负责人授权委托书</w:t>
            </w:r>
          </w:p>
        </w:tc>
        <w:tc>
          <w:tcPr>
            <w:tcW w:type="dxa" w:w="3322"/>
          </w:tcPr>
          <w:p>
            <w:pPr>
              <w:pStyle w:val="null3"/>
            </w:pPr>
            <w:r>
              <w:rPr>
                <w:rFonts w:ascii="仿宋_GB2312" w:hAnsi="仿宋_GB2312" w:cs="仿宋_GB2312" w:eastAsia="仿宋_GB2312"/>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供应商需提供《食品经营许可证》或预包装食品经营者备案表、同时提供所投产品的原材料（大米、面粉、食用油）生产厂家的《食品生产许可证》并提供猪肉、鸡蛋生产厂家的动物防疫条件合格证。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法定代表人/负责人身份证明或法定代表人/负责人授权委托书</w:t>
            </w:r>
          </w:p>
        </w:tc>
        <w:tc>
          <w:tcPr>
            <w:tcW w:type="dxa" w:w="3322"/>
          </w:tcPr>
          <w:p>
            <w:pPr>
              <w:pStyle w:val="null3"/>
            </w:pPr>
            <w:r>
              <w:rPr>
                <w:rFonts w:ascii="仿宋_GB2312" w:hAnsi="仿宋_GB2312" w:cs="仿宋_GB2312" w:eastAsia="仿宋_GB2312"/>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供应商需提供《食品经营许可证》或预包装食品经营者备案表、同时提供所投产品的原材料（大米、面粉、食用油）生产厂家的《食品生产许可证》并提供猪肉、鸡蛋生产厂家的动物防疫条件合格证。</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2）投标文件的签署及格式：招标文件要求必须响应的内容齐全，有格式要求的应符合格式要求；要求签字或盖章的，按文件规定签字或盖章齐全； （3）交付时间、交付地点：应满足招标文件中要求的交货时间及地点；（4）质保及售后：应满足招标文件要求；（5）投标有效期：应满足招标文件中的规定； （6）其他：全面响应，不能有任何采购人不能接受的附加条件。</w:t>
            </w:r>
          </w:p>
        </w:tc>
        <w:tc>
          <w:tcPr>
            <w:tcW w:type="dxa" w:w="1661"/>
          </w:tcPr>
          <w:p>
            <w:pPr>
              <w:pStyle w:val="null3"/>
            </w:pPr>
            <w:r>
              <w:rPr>
                <w:rFonts w:ascii="仿宋_GB2312" w:hAnsi="仿宋_GB2312" w:cs="仿宋_GB2312" w:eastAsia="仿宋_GB2312"/>
              </w:rPr>
              <w:t>开标一览表 业绩.docx 中小企业声明函 实施方案及供应商认为需要提交的其他内容.docx 商务应答表 偏离表.docx 分项报价明细表.docx 产品技术参数表 投标函 残疾人福利性单位声明函 拒绝政府采购领域商业贿赂承诺书.docx 标的清单 投标文件封面 供应商资格证明文件.docx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2）投标文件的签署及格式：招标文件要求必须响应的内容齐全，有格式要求的应符合格式要求；要求签字或盖章的，按文件规定签字或盖章齐全； （3）交付时间、交付地点：应满足招标文件中要求的交货时间及地点；（4）质保及售后：应满足招标文件要求；（5）投标有效期：应满足招标文件中的规定； （6）其他：全面响应，不能有任何采购人不能接受的附加条件。</w:t>
            </w:r>
          </w:p>
        </w:tc>
        <w:tc>
          <w:tcPr>
            <w:tcW w:type="dxa" w:w="1661"/>
          </w:tcPr>
          <w:p>
            <w:pPr>
              <w:pStyle w:val="null3"/>
            </w:pPr>
            <w:r>
              <w:rPr>
                <w:rFonts w:ascii="仿宋_GB2312" w:hAnsi="仿宋_GB2312" w:cs="仿宋_GB2312" w:eastAsia="仿宋_GB2312"/>
              </w:rPr>
              <w:t>开标一览表 业绩.docx 中小企业声明函 实施方案及供应商认为需要提交的其他内容.docx 商务应答表 偏离表.docx 分项报价明细表.docx 产品技术参数表 投标函 残疾人福利性单位声明函 拒绝政府采购领域商业贿赂承诺书.docx 标的清单 投标文件封面 供应商资格证明文件.docx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2）投标文件的签署及格式：招标文件要求必须响应的内容齐全，有格式要求的应符合格式要求；要求签字或盖章的，按文件规定签字或盖章齐全； （3）交付时间、交付地点：应满足招标文件中要求的交货时间及地点；（4）质保及售后：应满足招标文件要求；（5）投标有效期：应满足招标文件中的规定； （6）其他：全面响应，不能有任何采购人不能接受的附加条件。</w:t>
            </w:r>
          </w:p>
        </w:tc>
        <w:tc>
          <w:tcPr>
            <w:tcW w:type="dxa" w:w="1661"/>
          </w:tcPr>
          <w:p>
            <w:pPr>
              <w:pStyle w:val="null3"/>
            </w:pPr>
            <w:r>
              <w:rPr>
                <w:rFonts w:ascii="仿宋_GB2312" w:hAnsi="仿宋_GB2312" w:cs="仿宋_GB2312" w:eastAsia="仿宋_GB2312"/>
              </w:rPr>
              <w:t>开标一览表 业绩.docx 中小企业声明函 实施方案及供应商认为需要提交的其他内容.docx 商务应答表 偏离表.docx 分项报价明细表.docx 产品技术参数表 投标函 残疾人福利性单位声明函 拒绝政府采购领域商业贿赂承诺书.docx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实施方案及进度保障措施</w:t>
            </w:r>
          </w:p>
        </w:tc>
        <w:tc>
          <w:tcPr>
            <w:tcW w:type="dxa" w:w="2492"/>
          </w:tcPr>
          <w:p>
            <w:pPr>
              <w:pStyle w:val="null3"/>
            </w:pPr>
            <w:r>
              <w:rPr>
                <w:rFonts w:ascii="仿宋_GB2312" w:hAnsi="仿宋_GB2312" w:cs="仿宋_GB2312" w:eastAsia="仿宋_GB2312"/>
              </w:rPr>
              <w:t>一、评审内容：供应商应制定详细的实施方案及进度保障措施，内容包括①整体工作计划及时间安排；②货源准备、食材数量及种类管理；③详细的专职配送队伍安排，人员的职责分工及管理。④配送方案及过程安全管理；⑤产品交货安排及交货标准；⑥详细的进度保证措施，保证准时送达；⑦验收组织及项目档案资料票据管理。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三、赋分标准：（总分21分） ①整体工作计划及时间安排：每完全满足一项评审标准得1分，本条共3分。不提供不得分。②货源准备、食材数量及种类管理：每完全满足一项评审标准得1分，本条共3分。不提供不得分。 ③详细的专职配送队伍安排，人员的职责分工及管理：每完全满足一项评审标准得1分，本条共3分。不提供不得分。 ④配送方案及过程安全管理：每完全满足一项评审标准得1分，本条共3分。不提供不得分。⑤产品交货安排及交货标准：每完全满足一项评审标准得1分，本条共3分。不提供不得分。⑥详细的进度保证措施，保证准时送达：每完全满足一项评审标准得1分，本条共3分。不提供不得分。 ⑦验收组织及项目档案资料票据管理：每完全满足一项评审标准得1分，本条共3分。不提供不得分。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提供米、面、食用油、蛋、奶、肉的来源渠道合法的证明材料（包括但不限于销售协议、代理协议、授权书等）。 进货渠道正规、固定、货源充足且证明材料齐全，每提供一个产品的合法来源渠道证明材料得1分；最多5分。未提供不得分。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内容：供应商应具有足够的仓储能力，提供仓储能力描述，内容包括：①具有详细的仓储能力的描述并提供相关证明材料，包括但不限于仓库图片、产权证明、租凭合同等。②具有详细仓储安全管理、储藏方案管理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①具有详细的仓储能力的描述并提供相关证明材料，包括但不限于仓库图片、产权证明、租凭合同等：每完全满足一项评审标准得1.5分，本条共4.5分。不提供不得分。 ②具有详细仓储安全管理、储藏方案管理方案：每完全满足一项评审标准得1.5分，本条共4.5分。不提供不得分。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货源及质量保证</w:t>
            </w:r>
          </w:p>
        </w:tc>
        <w:tc>
          <w:tcPr>
            <w:tcW w:type="dxa" w:w="2492"/>
          </w:tcPr>
          <w:p>
            <w:pPr>
              <w:pStyle w:val="null3"/>
            </w:pPr>
            <w:r>
              <w:rPr>
                <w:rFonts w:ascii="仿宋_GB2312" w:hAnsi="仿宋_GB2312" w:cs="仿宋_GB2312" w:eastAsia="仿宋_GB2312"/>
              </w:rPr>
              <w:t>一、评审内容： 所投产品应进货渠道正规，稳定且质量有保证，无过期，产品无劣质、假冒、变质等质量问题，产品质量应符合国家、行业标准，产品质量保证措施得力。需提供①产品质量的相关证明材料，包括但不限于检测报告、产品说明书、官网截图、生产厂家证明材料等，证明产品质量符合国家及相关部门规定的标准。②具有详细可行的质量保证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产品质量的相关证明材料，包括但不限于检测报告、产品说明书、官网截图、生产厂家证明材料等，证明产品质量符合国家及相关部门规定的标准：每完全满足一项评审标准得1.5分，本条共4.5分，不提供不得分。 ②具有详细可行的质量保证措施：每完全满足一项评审标准得1.5分，本条共4.5分，不提供不得分。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应制定详细可行的应急方案，内容包括：①对项目实施过程中采购人临时增加采购需求情况的研判及分析。②有针对恶劣天气影响、重大节假日或活动的特殊情况下的应急配送方案，保证特殊情况下的货物的正常供应，能够保证产品质量符合相关规定无安全隐患。③提供针对食品配送防护及若发生食物中毒或者其他潜在造成人员健康问题的安全事故的应急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①对项目实施过程中采购人临时增加采购需求情况的研判及分析：每完全满足一项评审标准得1分，本条共3分。不提供不得分。 ②有针对恶劣天气影响、重大节假日或活动的特殊情况下的应急配送方案，保证特殊情况下的货物的正常供应，能够保证产品质量符合相关规定无安全隐患：每完全满足一项评审标准得1分，本条共3分。不提供不得分。 ③提供针对食品配送防护及若发生食物中毒或者其他潜在造成人员健康问题的安全事故的应急方案：每完全满足一项评审标准得1分，本条共3分。不提供不得分。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应制定详细的售后服务方案，内容包括①售后服务机构设置，包括但不限于售后网点、地址、联系方式、人员配备等；②提供详细的售后服务方案，内容包括但不限于售后响应时间、退换货措施、培训计划及方案，内容包括但不限于培训时间、地点、内容等。③质量承诺、服务承诺。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①售后服务机构设置，包括但不限于售后网点、地址、联系方式、人员配备等：每完全满足一项评审标准得1分，本条共3分。不提供不得分。 ②提供详细的售后服务方案，内容包括但不限于售后响应时间、退换货措施、培训计划及方案，内容包括但不限于培训时间、地点、内容等：每完全满足一项评审标准得1分，本条共3分。不提供不得分。 ③质量承诺、服务承诺：每完全满足一项评审标准得1分，本条共3分。不提供不得分。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车辆安排</w:t>
            </w:r>
          </w:p>
        </w:tc>
        <w:tc>
          <w:tcPr>
            <w:tcW w:type="dxa" w:w="2492"/>
          </w:tcPr>
          <w:p>
            <w:pPr>
              <w:pStyle w:val="null3"/>
            </w:pPr>
            <w:r>
              <w:rPr>
                <w:rFonts w:ascii="仿宋_GB2312" w:hAnsi="仿宋_GB2312" w:cs="仿宋_GB2312" w:eastAsia="仿宋_GB2312"/>
              </w:rPr>
              <w:t>供应商有符合安全运输标准的运输专用车辆等相关配送设备，能满足配送要求，满足采购需求1辆冷链运输车+1辆箱式货车或封闭车辆的不得分。每增加 1 辆加1分，满分2分。 评审标准：供应商自有的运输配送车辆需提供加盖公章的车辆行驶证复印件或扫描件；租赁车辆需提供车辆租赁合同等相关证明文件复印件或扫描件加盖公章，否则不予计分。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1.提供针对本项目拟派人员的身份证及健康证复印件或扫描件加盖公章，每提供1个人得0.5分，最多3分。未提供不得分。 2.提供运输司机驾驶证复印件或扫描件加盖公章，每提供1个得1分，最多2分。未提供不得分。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供应商提供2022年08月01日至今任意时段的类似项目业绩，每有1份得0.5分，本项最多1分。以加盖单位公章的合同或协议复印件或扫描件为准，时间以合同签订日期为准，未提供不得分。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本项目的报价形式为报价下浮形式，报的是商品单价下浮率，各投标单位结合市场情况及本单位实际情况，报一个统一的商品单价下浮率。实际成交商品单价=（1-商品单价下浮率）*商品单价限价。 价格分采用低价优先法计算，即满足招标文件要求且投标价格最低的投标报价为评标基准价，其价格分为满分。其他投标人的价格分统一按照下列公式计算：投标报价得分=（评标基准价／投标报价）×100 *价格分权值=（评标基准价/投标报价）×30%×100=（1-商品单价下浮率最大的值）/（1-投标商品单价下浮率)]×30%×100。（保留小数点后两位） 。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分项报价明细表.docx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实施方案及进度保障措施</w:t>
            </w:r>
          </w:p>
        </w:tc>
        <w:tc>
          <w:tcPr>
            <w:tcW w:type="dxa" w:w="2492"/>
          </w:tcPr>
          <w:p>
            <w:pPr>
              <w:pStyle w:val="null3"/>
            </w:pPr>
            <w:r>
              <w:rPr>
                <w:rFonts w:ascii="仿宋_GB2312" w:hAnsi="仿宋_GB2312" w:cs="仿宋_GB2312" w:eastAsia="仿宋_GB2312"/>
              </w:rPr>
              <w:t>一、评审内容：供应商应制定详细的实施方案及进度保障措施，内容包括①整体工作计划及时间安排；②货源准备、食材数量及种类管理；③详细的专职配送队伍安排，人员的职责分工及管理。④配送方案及过程安全管理；⑤产品交货安排及交货标准；⑥详细的进度保证措施，保证准时送达；⑦验收组织及项目档案资料票据管理。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三、赋分标准：（总分21分） ①整体工作计划及时间安排：每完全满足一项评审标准得1分，本条共3分。不提供不得分。②货源准备、食材数量及种类管理：每完全满足一项评审标准得1分，本条共3分。不提供不得分。 ③详细的专职配送队伍安排，人员的职责分工及管理：每完全满足一项评审标准得1分，本条共3分。不提供不得分。 ④配送方案及过程安全管理：每完全满足一项评审标准得1分，本条共3分。不提供不得分。⑤产品交货安排及交货标准：每完全满足一项评审标准得1分，本条共3分。不提供不得分。⑥详细的进度保证措施，保证准时送达：每完全满足一项评审标准得1分，本条共3分。不提供不得分。 ⑦验收组织及项目档案资料票据管理：每完全满足一项评审标准得1分，本条共3分。不提供不得分。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提供米、面、食用油、蛋、奶、肉的来源渠道合法的证明材料（包括但不限于销售协议、代理协议、授权书等）。 进货渠道正规、固定、货源充足且证明材料齐全，每提供一个产品的合法来源渠道证明材料得1分；最多5分。未提供不得分。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内容：供应商应具有足够的仓储能力，提供仓储能力描述，内容包括：①具有详细的仓储能力的描述并提供相关证明材料，包括但不限于仓库图片、产权证明、租凭合同等。②具有详细仓储安全管理、储藏方案管理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①具有详细的仓储能力的描述并提供相关证明材料，包括但不限于仓库图片、产权证明、租凭合同等：每完全满足一项评审标准得1.5分，本条共4.5分。不提供不得分。 ②具有详细仓储安全管理、储藏方案管理方案：每完全满足一项评审标准得1.5分，本条共4.5分。不提供不得分。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货源及质量保证</w:t>
            </w:r>
          </w:p>
        </w:tc>
        <w:tc>
          <w:tcPr>
            <w:tcW w:type="dxa" w:w="2492"/>
          </w:tcPr>
          <w:p>
            <w:pPr>
              <w:pStyle w:val="null3"/>
            </w:pPr>
            <w:r>
              <w:rPr>
                <w:rFonts w:ascii="仿宋_GB2312" w:hAnsi="仿宋_GB2312" w:cs="仿宋_GB2312" w:eastAsia="仿宋_GB2312"/>
              </w:rPr>
              <w:t>一、评审内容： 所投产品应进货渠道正规，稳定且质量有保证，无过期，产品无劣质、假冒、变质等质量问题，产品质量应符合国家、行业标准，产品质量保证措施得力。需提供①产品质量的相关证明材料，包括但不限于检测报告、产品说明书、官网截图、生产厂家证明材料等，证明产品质量符合国家及相关部门规定的标准。②具有详细可行的质量保证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产品质量的相关证明材料，包括但不限于检测报告、产品说明书、官网截图、生产厂家证明材料等，证明产品质量符合国家及相关部门规定的标准：每完全满足一项评审标准得1.5分，本条共4.5分，不提供不得分。 ②具有详细可行的质量保证措施：每完全满足一项评审标准得1.5分，本条共4.5分，不提供不得分。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应制定详细可行的应急方案，内容包括：①对项目实施过程中采购人临时增加采购需求情况的研判及分析。②有针对恶劣天气影响、重大节假日或活动的特殊情况下的应急配送方案，保证特殊情况下的货物的正常供应，能够保证产品质量符合相关规定无安全隐患。③提供针对食品配送防护及若发生食物中毒或者其他潜在造成人员健康问题的安全事故的应急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①对项目实施过程中采购人临时增加采购需求情况的研判及分析：每完全满足一项评审标准得1分，本条共3分。不提供不得分。 ②有针对恶劣天气影响、重大节假日或活动的特殊情况下的应急配送方案，保证特殊情况下的货物的正常供应，能够保证产品质量符合相关规定无安全隐患：每完全满足一项评审标准得1分，本条共3分。不提供不得分。 ③提供针对食品配送防护及若发生食物中毒或者其他潜在造成人员健康问题的安全事故的应急方案：每完全满足一项评审标准得1分，本条共3分。不提供不得分。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应制定详细的售后服务方案，内容包括①售后服务机构设置，包括但不限于售后网点、地址、联系方式、人员配备等；②提供详细的售后服务方案，内容包括但不限于售后响应时间、退换货措施、培训计划及方案，内容包括但不限于培训时间、地点、内容等。③质量承诺、服务承诺。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①售后服务机构设置，包括但不限于售后网点、地址、联系方式、人员配备等：每完全满足一项评审标准得1分，本条共3分。不提供不得分。 ②提供详细的售后服务方案，内容包括但不限于售后响应时间、退换货措施、培训计划及方案，内容包括但不限于培训时间、地点、内容等：每完全满足一项评审标准得1分，本条共3分。不提供不得分。 ③质量承诺、服务承诺：每完全满足一项评审标准得1分，本条共3分。不提供不得分。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车辆安排</w:t>
            </w:r>
          </w:p>
        </w:tc>
        <w:tc>
          <w:tcPr>
            <w:tcW w:type="dxa" w:w="2492"/>
          </w:tcPr>
          <w:p>
            <w:pPr>
              <w:pStyle w:val="null3"/>
            </w:pPr>
            <w:r>
              <w:rPr>
                <w:rFonts w:ascii="仿宋_GB2312" w:hAnsi="仿宋_GB2312" w:cs="仿宋_GB2312" w:eastAsia="仿宋_GB2312"/>
              </w:rPr>
              <w:t>供应商有符合安全运输标准的运输专用车辆等相关配送设备，能满足配送要求，满足采购需求1辆冷链运输车+1辆箱式货车或封闭车辆的不得分。每增加 1 辆加1分，满分2分。 评审标准：供应商自有的运输配送车辆需提供加盖公章的车辆行驶证复印件或扫描件；租赁车辆需提供车辆租赁合同等相关证明文件复印件或扫描件加盖公章，否则不予计分。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1.提供针对本项目拟派人员的身份证及健康证复印件或扫描件加盖公章，每提供1个人得0.5分，最多3分。未提供不得分。 2.提供运输司机驾驶证复印件或扫描件加盖公章，每提供1个得1分，最多2分。未提供不得分。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供应商提供2022年08月01日至今任意时段的类似项目业绩，每有1份得0.5分，本项最多1分。以加盖单位公章的合同或协议复印件或扫描件为准，时间以合同签订日期为准，未提供不得分。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本项目的报价形式为报价下浮形式，报的是商品单价下浮率，各投标单位结合市场情况及本单位实际情况，报一个统一的商品单价下浮率。实际成交商品单价=（1-商品单价下浮率）*商品单价限价。 价格分采用低价优先法计算，即满足招标文件要求且投标价格最低的投标报价为评标基准价，其价格分为满分。其他投标人的价格分统一按照下列公式计算：投标报价得分=（评标基准价／投标报价）×100 *价格分权值=（评标基准价/投标报价）×30%×100=（1-商品单价下浮率最大的值）/（1-投标商品单价下浮率)]×30%×100。（保留小数点后两位） 。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分项报价明细表.docx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实施方案及进度保障措施</w:t>
            </w:r>
          </w:p>
        </w:tc>
        <w:tc>
          <w:tcPr>
            <w:tcW w:type="dxa" w:w="2492"/>
          </w:tcPr>
          <w:p>
            <w:pPr>
              <w:pStyle w:val="null3"/>
            </w:pPr>
            <w:r>
              <w:rPr>
                <w:rFonts w:ascii="仿宋_GB2312" w:hAnsi="仿宋_GB2312" w:cs="仿宋_GB2312" w:eastAsia="仿宋_GB2312"/>
              </w:rPr>
              <w:t>一、评审内容：供应商应制定详细的实施方案及进度保障措施，内容包括①整体工作计划及时间安排；②货源准备、食材数量及种类管理；③详细的专职配送队伍安排，人员的职责分工及管理。④配送方案及过程安全管理；⑤产品交货安排及交货标准；⑥详细的进度保证措施，保证准时送达；⑦验收组织及项目档案资料票据管理。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三、赋分标准：（总分21分） ①整体工作计划及时间安排：每完全满足一项评审标准得1分，本条共3分。不提供不得分。②货源准备、食材数量及种类管理：每完全满足一项评审标准得1分，本条共3分。不提供不得分。 ③详细的专职配送队伍安排，人员的职责分工及管理：每完全满足一项评审标准得1分，本条共3分。不提供不得分。 ④配送方案及过程安全管理：每完全满足一项评审标准得1分，本条共3分。不提供不得分。⑤产品交货安排及交货标准：每完全满足一项评审标准得1分，本条共3分。不提供不得分。⑥详细的进度保证措施，保证准时送达：每完全满足一项评审标准得1分，本条共3分。不提供不得分。 ⑦验收组织及项目档案资料票据管理：每完全满足一项评审标准得1分，本条共3分。不提供不得分。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提供米、面、食用油、蛋、奶、肉的来源渠道合法的证明材料（包括但不限于销售协议、代理协议、授权书等）。 进货渠道正规、固定、货源充足且证明材料齐全，每提供一个产品的合法来源渠道证明材料得1分；最多5分。未提供不得分。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分项报价明细表.docx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内容：供应商应具有足够的仓储能力，提供仓储能力描述，内容包括：①具有详细的仓储能力的描述并提供相关证明材料，包括但不限于仓库图片、产权证明、租凭合同等。②具有详细仓储安全管理、储藏方案管理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①具有详细的仓储能力的描述并提供相关证明材料，包括但不限于仓库图片、产权证明、租凭合同等：每完全满足一项评审标准得1.5分，本条共4.5分。不提供不得分。 ②具有详细仓储安全管理、储藏方案管理方案：每完全满足一项评审标准得1.5分，本条共4.5分。不提供不得分。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货源及质量保证</w:t>
            </w:r>
          </w:p>
        </w:tc>
        <w:tc>
          <w:tcPr>
            <w:tcW w:type="dxa" w:w="2492"/>
          </w:tcPr>
          <w:p>
            <w:pPr>
              <w:pStyle w:val="null3"/>
            </w:pPr>
            <w:r>
              <w:rPr>
                <w:rFonts w:ascii="仿宋_GB2312" w:hAnsi="仿宋_GB2312" w:cs="仿宋_GB2312" w:eastAsia="仿宋_GB2312"/>
              </w:rPr>
              <w:t>一、评审内容： 所投产品应进货渠道正规，稳定且质量有保证，无过期，产品无劣质、假冒、变质等质量问题，产品质量应符合国家、行业标准，产品质量保证措施得力。需提供①产品质量的相关证明材料，包括但不限于检测报告、产品说明书、官网截图、生产厂家证明材料等，证明产品质量符合国家及相关部门规定的标准。②具有详细可行的质量保证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产品质量的相关证明材料，包括但不限于检测报告、产品说明书、官网截图、生产厂家证明材料等，证明产品质量符合国家及相关部门规定的标准：每完全满足一项评审标准得1.5分，本条共4.5分，不提供不得分。 ②具有详细可行的质量保证措施：每完全满足一项评审标准得1.5分，本条共4.5分，不提供不得分。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应制定详细可行的应急方案，内容包括：①对项目实施过程中采购人临时增加采购需求情况的研判及分析。②有针对恶劣天气影响、重大节假日或活动的特殊情况下的应急配送方案，保证特殊情况下的货物的正常供应，能够保证产品质量符合相关规定无安全隐患。③提供针对食品配送防护及若发生食物中毒或者其他潜在造成人员健康问题的安全事故的应急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①对项目实施过程中采购人临时增加采购需求情况的研判及分析：每完全满足一项评审标准得1分，本条共3分。不提供不得分。 ②有针对恶劣天气影响、重大节假日或活动的特殊情况下的应急配送方案，保证特殊情况下的货物的正常供应，能够保证产品质量符合相关规定无安全隐患：每完全满足一项评审标准得1分，本条共3分。不提供不得分。 ③提供针对食品配送防护及若发生食物中毒或者其他潜在造成人员健康问题的安全事故的应急方案：每完全满足一项评审标准得1分，本条共3分。不提供不得分。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应制定详细的售后服务方案，内容包括①售后服务机构设置，包括但不限于售后网点、地址、联系方式、人员配备等；②提供详细的售后服务方案，内容包括但不限于售后响应时间、退换货措施、培训计划及方案，内容包括但不限于培训时间、地点、内容等。③质量承诺、服务承诺。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①售后服务机构设置，包括但不限于售后网点、地址、联系方式、人员配备等：每完全满足一项评审标准得1分，本条共3分。不提供不得分。 ②提供详细的售后服务方案，内容包括但不限于售后响应时间、退换货措施、培训计划及方案，内容包括但不限于培训时间、地点、内容等：每完全满足一项评审标准得1分，本条共3分。不提供不得分。 ③质量承诺、服务承诺：每完全满足一项评审标准得1分，本条共3分。不提供不得分。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车辆安排</w:t>
            </w:r>
          </w:p>
        </w:tc>
        <w:tc>
          <w:tcPr>
            <w:tcW w:type="dxa" w:w="2492"/>
          </w:tcPr>
          <w:p>
            <w:pPr>
              <w:pStyle w:val="null3"/>
            </w:pPr>
            <w:r>
              <w:rPr>
                <w:rFonts w:ascii="仿宋_GB2312" w:hAnsi="仿宋_GB2312" w:cs="仿宋_GB2312" w:eastAsia="仿宋_GB2312"/>
              </w:rPr>
              <w:t>供应商有符合安全运输标准的运输专用车辆等相关配送设备，能满足配送要求，满足采购需求1辆冷链运输车+1辆箱式货车或封闭车辆的不得分。每增加 1 辆加1分，满分2分。 评审标准：供应商自有的运输配送车辆需提供加盖公章的车辆行驶证复印件或扫描件；租赁车辆需提供车辆租赁合同等相关证明文件复印件或扫描件加盖公章，否则不予计分。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1.提供针对本项目拟派人员的身份证及健康证复印件或扫描件加盖公章，每提供1个人得0.5分，最多3分。未提供不得分。 2.提供运输司机驾驶证复印件或扫描件加盖公章，每提供1个得1分，最多2分。未提供不得分。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供应商提供2022年08月01日至今任意时段的类似项目业绩，每有1份得0.5分，本项最多1分。以加盖单位公章的合同或协议复印件或扫描件为准，时间以合同签订日期为准，未提供不得分。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本项目的报价形式为报价下浮形式，报的是商品单价下浮率，各投标单位结合市场情况及本单位实际情况，报一个统一的商品单价下浮率。实际成交商品单价=（1-商品单价下浮率）*商品单价限价。 价格分采用低价优先法计算，即满足招标文件要求且投标价格最低的投标报价为评标基准价，其价格分为满分。其他投标人的价格分统一按照下列公式计算：投标报价得分=（评标基准价／投标报价）×100 *价格分权值=（评标基准价/投标报价）×30%×100=（1-商品单价下浮率最大的值）/（1-投标商品单价下浮率)]×30%×100。（保留小数点后两位） 。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分项报价明细表.docx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