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20823315"/>
      <w:bookmarkStart w:id="2" w:name="_Toc513029243"/>
      <w:r>
        <w:rPr>
          <w:rFonts w:hint="eastAsia" w:ascii="仿宋" w:hAnsi="仿宋" w:eastAsia="仿宋" w:cs="仿宋"/>
          <w:b/>
          <w:sz w:val="40"/>
          <w:szCs w:val="40"/>
          <w:highlight w:val="none"/>
        </w:rPr>
        <w:t>范本</w:t>
      </w:r>
    </w:p>
    <w:bookmarkEnd w:id="0"/>
    <w:bookmarkEnd w:id="1"/>
    <w:bookmarkEnd w:id="2"/>
    <w:p w14:paraId="57DFDE40">
      <w:pPr>
        <w:pStyle w:val="22"/>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22"/>
        <w:pageBreakBefore w:val="0"/>
        <w:kinsoku/>
        <w:overflowPunct/>
        <w:bidi w:val="0"/>
        <w:spacing w:line="500" w:lineRule="exact"/>
        <w:ind w:firstLine="0"/>
        <w:jc w:val="both"/>
        <w:rPr>
          <w:rFonts w:hint="eastAsia" w:ascii="仿宋" w:hAnsi="仿宋" w:eastAsia="仿宋" w:cs="仿宋"/>
          <w:b/>
          <w:sz w:val="44"/>
          <w:szCs w:val="44"/>
          <w:highlight w:val="none"/>
        </w:rPr>
      </w:pPr>
    </w:p>
    <w:p w14:paraId="33638E15">
      <w:pPr>
        <w:pStyle w:val="22"/>
        <w:widowControl/>
        <w:kinsoku/>
        <w:autoSpaceDE/>
        <w:autoSpaceDN/>
        <w:spacing w:before="0" w:after="0"/>
        <w:ind w:firstLine="0"/>
        <w:jc w:val="center"/>
        <w:textAlignment w:val="auto"/>
        <w:rPr>
          <w:rFonts w:hint="eastAsia" w:ascii="仿宋" w:hAnsi="仿宋" w:eastAsia="仿宋" w:cs="仿宋"/>
          <w:b/>
          <w:sz w:val="48"/>
          <w:szCs w:val="48"/>
          <w:lang w:eastAsia="zh-CN"/>
        </w:rPr>
      </w:pPr>
      <w:r>
        <w:rPr>
          <w:rFonts w:hint="eastAsia" w:ascii="仿宋" w:hAnsi="仿宋" w:eastAsia="仿宋" w:cs="仿宋"/>
          <w:b/>
          <w:sz w:val="48"/>
          <w:szCs w:val="48"/>
          <w:lang w:eastAsia="zh-CN"/>
        </w:rPr>
        <w:t>宜君县纪委监委走读式谈话场所升级改造项目</w:t>
      </w:r>
    </w:p>
    <w:p w14:paraId="66C91593">
      <w:pPr>
        <w:pStyle w:val="22"/>
        <w:kinsoku/>
        <w:spacing w:line="500" w:lineRule="exact"/>
        <w:ind w:firstLine="0"/>
        <w:jc w:val="both"/>
        <w:rPr>
          <w:rFonts w:ascii="仿宋" w:hAnsi="仿宋" w:eastAsia="仿宋" w:cs="仿宋"/>
          <w:b/>
          <w:sz w:val="24"/>
        </w:rPr>
      </w:pPr>
    </w:p>
    <w:p w14:paraId="03BFFD90">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0AD26F00">
      <w:pPr>
        <w:pStyle w:val="13"/>
        <w:kinsoku/>
        <w:spacing w:line="500" w:lineRule="exact"/>
        <w:rPr>
          <w:rFonts w:hint="default"/>
          <w:lang w:eastAsia="zh-CN"/>
        </w:rPr>
      </w:pPr>
    </w:p>
    <w:p w14:paraId="4AE31980">
      <w:pPr>
        <w:kinsoku/>
        <w:spacing w:line="500" w:lineRule="exact"/>
        <w:rPr>
          <w:lang w:eastAsia="zh-CN"/>
        </w:rPr>
      </w:pPr>
    </w:p>
    <w:p w14:paraId="7FD0E4C7">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7F088348">
      <w:pPr>
        <w:pStyle w:val="6"/>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24E79BB4">
      <w:pPr>
        <w:pStyle w:val="9"/>
        <w:kinsoku/>
        <w:spacing w:line="500" w:lineRule="exact"/>
        <w:ind w:left="0" w:leftChars="0"/>
        <w:rPr>
          <w:lang w:eastAsia="zh-CN"/>
        </w:rPr>
      </w:pPr>
    </w:p>
    <w:p w14:paraId="48B6D945">
      <w:pPr>
        <w:kinsoku/>
        <w:spacing w:line="500" w:lineRule="exact"/>
        <w:rPr>
          <w:lang w:eastAsia="zh-CN"/>
        </w:rPr>
      </w:pPr>
    </w:p>
    <w:p w14:paraId="2E4F239C">
      <w:pPr>
        <w:kinsoku/>
        <w:spacing w:line="500" w:lineRule="exact"/>
        <w:rPr>
          <w:lang w:eastAsia="zh-CN"/>
        </w:rPr>
      </w:pPr>
    </w:p>
    <w:p w14:paraId="1C3B6117">
      <w:pPr>
        <w:pStyle w:val="6"/>
        <w:kinsoku/>
        <w:spacing w:line="500" w:lineRule="exact"/>
        <w:rPr>
          <w:lang w:eastAsia="zh-CN"/>
        </w:rPr>
      </w:pPr>
    </w:p>
    <w:p w14:paraId="1BDB7717">
      <w:pPr>
        <w:kinsoku/>
        <w:spacing w:line="500" w:lineRule="exact"/>
        <w:rPr>
          <w:lang w:eastAsia="zh-CN"/>
        </w:rPr>
      </w:pPr>
    </w:p>
    <w:p w14:paraId="4555EC84">
      <w:pPr>
        <w:kinsoku/>
        <w:spacing w:line="500" w:lineRule="exact"/>
        <w:rPr>
          <w:lang w:eastAsia="zh-CN"/>
        </w:rPr>
      </w:pPr>
    </w:p>
    <w:p w14:paraId="680CAFBA">
      <w:pPr>
        <w:pStyle w:val="6"/>
        <w:kinsoku/>
        <w:spacing w:line="500" w:lineRule="exact"/>
        <w:rPr>
          <w:lang w:eastAsia="zh-CN"/>
        </w:rPr>
      </w:pPr>
    </w:p>
    <w:p w14:paraId="00C110FF">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6"/>
          <w:rFonts w:hint="default" w:ascii="仿宋" w:hAnsi="仿宋" w:eastAsia="仿宋" w:cs="仿宋"/>
          <w:b/>
          <w:color w:val="auto"/>
          <w:spacing w:val="23"/>
          <w:sz w:val="32"/>
          <w:szCs w:val="32"/>
          <w:lang w:eastAsia="zh-CN"/>
        </w:rPr>
        <w:t>采购人</w:t>
      </w:r>
      <w:r>
        <w:rPr>
          <w:rStyle w:val="16"/>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1169D037">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6"/>
          <w:rFonts w:hint="default" w:ascii="仿宋" w:hAnsi="仿宋" w:eastAsia="仿宋" w:cs="仿宋"/>
          <w:b/>
          <w:color w:val="auto"/>
          <w:spacing w:val="23"/>
          <w:sz w:val="32"/>
          <w:szCs w:val="32"/>
          <w:lang w:eastAsia="zh-CN"/>
        </w:rPr>
        <w:t>乙方</w:t>
      </w:r>
      <w:r>
        <w:rPr>
          <w:rStyle w:val="16"/>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360081ED">
      <w:pPr>
        <w:pStyle w:val="11"/>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签订时间：年月日</w:t>
      </w:r>
    </w:p>
    <w:p w14:paraId="7E15DD2F">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2C45D291">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63F95950">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43B2482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74016C4B">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政府采购招标项目（项目编号：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）采购结果及相关招投标文件，经协商一致，订立本合同，供双方共同遵守：</w:t>
      </w:r>
    </w:p>
    <w:p w14:paraId="76E0BAB3">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第一条  甲方采购的物品内容和含税价格</w:t>
      </w:r>
    </w:p>
    <w:p w14:paraId="641BCDC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货物名称 ____________________（后附采购清单）</w:t>
      </w:r>
    </w:p>
    <w:p w14:paraId="67DFEDB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货物型号 ____________________</w:t>
      </w:r>
    </w:p>
    <w:p w14:paraId="15CCFC52">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数    量____________________  </w:t>
      </w:r>
    </w:p>
    <w:p w14:paraId="1372C23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合    计____________________ （金额单位：人民币元)</w:t>
      </w:r>
    </w:p>
    <w:p w14:paraId="572C747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采购货物由乙方免费配送，甲方不再另付任何费用。</w:t>
      </w:r>
    </w:p>
    <w:p w14:paraId="21AEBC6B">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sz w:val="28"/>
          <w:szCs w:val="28"/>
        </w:rPr>
        <w:t>技术标准</w:t>
      </w:r>
      <w:r>
        <w:rPr>
          <w:rFonts w:hint="eastAsia" w:ascii="仿宋" w:hAnsi="仿宋" w:eastAsia="仿宋" w:cs="仿宋"/>
          <w:b/>
          <w:sz w:val="28"/>
          <w:szCs w:val="28"/>
        </w:rPr>
        <w:fldChar w:fldCharType="end"/>
      </w:r>
      <w:r>
        <w:rPr>
          <w:rFonts w:hint="eastAsia" w:ascii="仿宋" w:hAnsi="仿宋" w:eastAsia="仿宋" w:cs="仿宋"/>
          <w:b/>
          <w:sz w:val="28"/>
          <w:szCs w:val="28"/>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sz w:val="28"/>
          <w:szCs w:val="28"/>
        </w:rPr>
        <w:t>乙方</w:t>
      </w:r>
      <w:r>
        <w:rPr>
          <w:rFonts w:hint="eastAsia" w:ascii="仿宋" w:hAnsi="仿宋" w:eastAsia="仿宋" w:cs="仿宋"/>
          <w:b/>
          <w:sz w:val="28"/>
          <w:szCs w:val="28"/>
        </w:rPr>
        <w:fldChar w:fldCharType="end"/>
      </w:r>
      <w:r>
        <w:rPr>
          <w:rFonts w:hint="eastAsia" w:ascii="仿宋" w:hAnsi="仿宋" w:eastAsia="仿宋" w:cs="仿宋"/>
          <w:b/>
          <w:sz w:val="28"/>
          <w:szCs w:val="28"/>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sz w:val="28"/>
          <w:szCs w:val="28"/>
        </w:rPr>
        <w:t>损害赔偿</w:t>
      </w:r>
      <w:r>
        <w:rPr>
          <w:rFonts w:hint="eastAsia" w:ascii="仿宋" w:hAnsi="仿宋" w:eastAsia="仿宋" w:cs="仿宋"/>
          <w:b/>
          <w:sz w:val="28"/>
          <w:szCs w:val="28"/>
        </w:rPr>
        <w:fldChar w:fldCharType="end"/>
      </w:r>
    </w:p>
    <w:p w14:paraId="115875EA">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w:t>
      </w:r>
      <w:r>
        <w:rPr>
          <w:rFonts w:hint="eastAsia" w:ascii="仿宋" w:hAnsi="仿宋" w:eastAsia="仿宋" w:cs="仿宋"/>
          <w:bCs/>
          <w:kern w:val="0"/>
          <w:sz w:val="28"/>
          <w:szCs w:val="28"/>
          <w:lang w:val="en-US" w:eastAsia="zh-CN"/>
        </w:rPr>
        <w:t>.</w:t>
      </w:r>
      <w:r>
        <w:rPr>
          <w:rFonts w:hint="eastAsia" w:ascii="仿宋" w:hAnsi="仿宋" w:eastAsia="仿宋" w:cs="仿宋"/>
          <w:bCs/>
          <w:kern w:val="0"/>
          <w:sz w:val="28"/>
          <w:szCs w:val="28"/>
        </w:rPr>
        <w:t>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kern w:val="0"/>
          <w:sz w:val="28"/>
          <w:szCs w:val="28"/>
        </w:rPr>
        <w:t>招标文件</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执行。</w:t>
      </w:r>
    </w:p>
    <w:p w14:paraId="03B7E3A6">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w:t>
      </w:r>
      <w:r>
        <w:rPr>
          <w:rFonts w:hint="eastAsia" w:ascii="仿宋" w:hAnsi="仿宋" w:eastAsia="仿宋" w:cs="仿宋"/>
          <w:bCs/>
          <w:kern w:val="0"/>
          <w:sz w:val="28"/>
          <w:szCs w:val="28"/>
          <w:lang w:val="en-US" w:eastAsia="zh-CN"/>
        </w:rPr>
        <w:t>.</w:t>
      </w:r>
      <w:r>
        <w:rPr>
          <w:rFonts w:hint="eastAsia" w:ascii="仿宋" w:hAnsi="仿宋" w:eastAsia="仿宋" w:cs="仿宋"/>
          <w:bCs/>
          <w:kern w:val="0"/>
          <w:sz w:val="28"/>
          <w:szCs w:val="28"/>
        </w:rPr>
        <w:t>乙方从项目验收合格之日起，产品提供</w:t>
      </w:r>
      <w:r>
        <w:rPr>
          <w:rFonts w:hint="eastAsia" w:ascii="仿宋" w:hAnsi="仿宋" w:eastAsia="仿宋" w:cs="仿宋"/>
          <w:bCs/>
          <w:kern w:val="0"/>
          <w:sz w:val="28"/>
          <w:szCs w:val="28"/>
          <w:u w:val="single"/>
        </w:rPr>
        <w:t xml:space="preserve">     </w:t>
      </w:r>
      <w:r>
        <w:rPr>
          <w:rFonts w:hint="eastAsia" w:ascii="仿宋" w:hAnsi="仿宋" w:eastAsia="仿宋" w:cs="仿宋"/>
          <w:bCs/>
          <w:kern w:val="0"/>
          <w:sz w:val="28"/>
          <w:szCs w:val="28"/>
        </w:rPr>
        <w:t>年质保，质保期内出现质量问题予以免费调换。</w:t>
      </w:r>
    </w:p>
    <w:p w14:paraId="463BD6B7">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kern w:val="0"/>
          <w:sz w:val="28"/>
          <w:szCs w:val="28"/>
        </w:rPr>
        <w:t>3</w:t>
      </w:r>
      <w:r>
        <w:rPr>
          <w:rFonts w:hint="eastAsia" w:ascii="仿宋" w:hAnsi="仿宋" w:eastAsia="仿宋" w:cs="仿宋"/>
          <w:bCs/>
          <w:kern w:val="0"/>
          <w:sz w:val="28"/>
          <w:szCs w:val="28"/>
          <w:lang w:val="en-US" w:eastAsia="zh-CN"/>
        </w:rPr>
        <w:t>.</w:t>
      </w:r>
      <w:r>
        <w:rPr>
          <w:rFonts w:hint="eastAsia" w:ascii="仿宋" w:hAnsi="仿宋" w:eastAsia="仿宋" w:cs="仿宋"/>
          <w:bCs/>
          <w:sz w:val="28"/>
          <w:szCs w:val="28"/>
        </w:rPr>
        <w:t>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rPr>
        <w:t>响应时间</w:t>
      </w:r>
      <w:r>
        <w:rPr>
          <w:rFonts w:hint="eastAsia" w:ascii="仿宋" w:hAnsi="仿宋" w:eastAsia="仿宋" w:cs="仿宋"/>
          <w:bCs/>
          <w:sz w:val="28"/>
          <w:szCs w:val="28"/>
        </w:rPr>
        <w:fldChar w:fldCharType="end"/>
      </w:r>
      <w:r>
        <w:rPr>
          <w:rFonts w:hint="eastAsia" w:ascii="仿宋" w:hAnsi="仿宋" w:eastAsia="仿宋" w:cs="仿宋"/>
          <w:bCs/>
          <w:sz w:val="28"/>
          <w:szCs w:val="28"/>
        </w:rPr>
        <w:t>：每天</w:t>
      </w:r>
      <w:r>
        <w:rPr>
          <w:rFonts w:hint="eastAsia" w:ascii="仿宋" w:hAnsi="仿宋" w:eastAsia="仿宋" w:cs="仿宋"/>
          <w:bCs/>
          <w:sz w:val="28"/>
          <w:szCs w:val="28"/>
          <w:lang w:val="en-US" w:eastAsia="zh-CN"/>
        </w:rPr>
        <w:t>XX</w:t>
      </w:r>
      <w:r>
        <w:rPr>
          <w:rFonts w:hint="eastAsia" w:ascii="仿宋" w:hAnsi="仿宋" w:eastAsia="仿宋" w:cs="仿宋"/>
          <w:bCs/>
          <w:sz w:val="28"/>
          <w:szCs w:val="28"/>
        </w:rPr>
        <w:t>小时及时响应，</w:t>
      </w:r>
      <w:r>
        <w:rPr>
          <w:rFonts w:hint="eastAsia" w:ascii="仿宋" w:hAnsi="仿宋" w:eastAsia="仿宋" w:cs="仿宋"/>
          <w:bCs/>
          <w:sz w:val="28"/>
          <w:szCs w:val="28"/>
          <w:lang w:val="en-US" w:eastAsia="zh-CN"/>
        </w:rPr>
        <w:t>X</w:t>
      </w:r>
      <w:r>
        <w:rPr>
          <w:rFonts w:hint="eastAsia" w:ascii="仿宋" w:hAnsi="仿宋" w:eastAsia="仿宋" w:cs="仿宋"/>
          <w:bCs/>
          <w:sz w:val="28"/>
          <w:szCs w:val="28"/>
        </w:rPr>
        <w:t>小时内到现场处理相关问题，费用由乙方负责。如乙方在接到通知工作日的</w:t>
      </w:r>
      <w:r>
        <w:rPr>
          <w:rFonts w:hint="eastAsia" w:ascii="仿宋" w:hAnsi="仿宋" w:eastAsia="仿宋" w:cs="仿宋"/>
          <w:bCs/>
          <w:sz w:val="28"/>
          <w:szCs w:val="28"/>
          <w:lang w:val="en-US" w:eastAsia="zh-CN"/>
        </w:rPr>
        <w:t>XX</w:t>
      </w:r>
      <w:r>
        <w:rPr>
          <w:rFonts w:hint="eastAsia" w:ascii="仿宋" w:hAnsi="仿宋" w:eastAsia="仿宋" w:cs="仿宋"/>
          <w:bCs/>
          <w:sz w:val="28"/>
          <w:szCs w:val="28"/>
        </w:rPr>
        <w:t>小时内没有答复和处理问题，则视为乙方承认质量问题并承担由此而发生的一切费用。质保期间因产品的任何质量问题原因造成的直接经济损失应全部由乙方自行负责。</w:t>
      </w:r>
    </w:p>
    <w:p w14:paraId="1838909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如因乙方货物质量问题的原因，导致甲方损失，乙方应予以赔偿。</w:t>
      </w:r>
    </w:p>
    <w:p w14:paraId="338F7AF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314DF080">
      <w:pPr>
        <w:spacing w:line="540" w:lineRule="exact"/>
        <w:ind w:firstLine="560" w:firstLineChars="200"/>
        <w:jc w:val="left"/>
      </w:pPr>
      <w:r>
        <w:rPr>
          <w:rFonts w:hint="eastAsia" w:ascii="仿宋" w:hAnsi="仿宋" w:eastAsia="仿宋" w:cs="仿宋"/>
          <w:bCs/>
          <w:sz w:val="28"/>
          <w:szCs w:val="28"/>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70BDA2CF">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780F069">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sz w:val="28"/>
          <w:szCs w:val="28"/>
        </w:rPr>
        <w:t>供货期</w:t>
      </w:r>
      <w:r>
        <w:rPr>
          <w:rFonts w:hint="eastAsia" w:ascii="仿宋" w:hAnsi="仿宋" w:eastAsia="仿宋" w:cs="仿宋"/>
          <w:bCs/>
          <w:sz w:val="28"/>
          <w:szCs w:val="28"/>
        </w:rPr>
        <w:t>：</w:t>
      </w:r>
      <w:r>
        <w:rPr>
          <w:rFonts w:hint="eastAsia" w:ascii="仿宋" w:hAnsi="仿宋" w:eastAsia="仿宋" w:cs="仿宋"/>
          <w:sz w:val="28"/>
          <w:szCs w:val="28"/>
        </w:rPr>
        <w:t>合同签订生效后国产设备</w:t>
      </w:r>
      <w:bookmarkStart w:id="3" w:name="OLE_LINK1"/>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bookmarkEnd w:id="3"/>
      <w:bookmarkStart w:id="4" w:name="OLE_LINK2"/>
      <w:bookmarkStart w:id="5" w:name="OLE_LINK3"/>
      <w:r>
        <w:rPr>
          <w:rFonts w:hint="eastAsia" w:ascii="仿宋" w:hAnsi="仿宋" w:eastAsia="仿宋" w:cs="仿宋"/>
          <w:sz w:val="28"/>
          <w:szCs w:val="28"/>
        </w:rPr>
        <w:t>个日历日内</w:t>
      </w:r>
      <w:bookmarkEnd w:id="4"/>
      <w:bookmarkEnd w:id="5"/>
      <w:r>
        <w:rPr>
          <w:rFonts w:hint="eastAsia" w:ascii="仿宋" w:hAnsi="仿宋" w:eastAsia="仿宋" w:cs="仿宋"/>
          <w:sz w:val="28"/>
          <w:szCs w:val="28"/>
        </w:rPr>
        <w:t>交货完毕、  进口设备</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个日历日内，安装调试完成</w:t>
      </w:r>
    </w:p>
    <w:p w14:paraId="538CEF3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交付地点：甲方指定地点</w:t>
      </w:r>
    </w:p>
    <w:p w14:paraId="0B50C60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乙方负责货物的运输、安装、调试，提供货物合格证等相关资料；并承担由此产生的全部费用。</w:t>
      </w:r>
    </w:p>
    <w:p w14:paraId="076CD6F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验收标准</w:t>
      </w:r>
    </w:p>
    <w:p w14:paraId="7DD9D8B6">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sz w:val="28"/>
          <w:szCs w:val="28"/>
        </w:rPr>
        <w:t>（1）</w:t>
      </w:r>
      <w:r>
        <w:rPr>
          <w:rFonts w:hint="eastAsia" w:ascii="仿宋" w:hAnsi="仿宋" w:eastAsia="仿宋" w:cs="仿宋"/>
          <w:bCs/>
          <w:sz w:val="28"/>
          <w:szCs w:val="28"/>
        </w:rPr>
        <w:t>应有产品合格证、检测报告、产品说明书、保修证明以及相应产品的检定证书和其他应具有的单证；</w:t>
      </w:r>
    </w:p>
    <w:p w14:paraId="03AD1F9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（2）质量符合国家法律法规规定的合格标准、招标文件、投标文件的要求。</w:t>
      </w:r>
    </w:p>
    <w:p w14:paraId="1BE52627">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w:t>
      </w:r>
      <w:r>
        <w:rPr>
          <w:rFonts w:hint="eastAsia" w:ascii="仿宋" w:hAnsi="仿宋" w:eastAsia="仿宋" w:cs="仿宋"/>
          <w:b/>
          <w:sz w:val="28"/>
          <w:szCs w:val="28"/>
        </w:rPr>
        <w:t>价款的结算</w:t>
      </w:r>
    </w:p>
    <w:p w14:paraId="77069D72">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结算依据：</w:t>
      </w:r>
      <w:r>
        <w:rPr>
          <w:rFonts w:hint="eastAsia" w:ascii="仿宋" w:hAnsi="仿宋" w:eastAsia="仿宋" w:cs="仿宋"/>
          <w:bCs/>
          <w:sz w:val="28"/>
          <w:szCs w:val="28"/>
          <w:lang w:val="en-US" w:eastAsia="zh-CN"/>
        </w:rPr>
        <w:t>磋商</w:t>
      </w:r>
      <w:r>
        <w:rPr>
          <w:rFonts w:hint="eastAsia" w:ascii="仿宋" w:hAnsi="仿宋" w:eastAsia="仿宋" w:cs="仿宋"/>
          <w:bCs/>
          <w:sz w:val="28"/>
          <w:szCs w:val="28"/>
        </w:rPr>
        <w:t>文件、</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rPr>
        <w:t>采购合同</w:t>
      </w:r>
      <w:r>
        <w:rPr>
          <w:rFonts w:hint="eastAsia" w:ascii="仿宋" w:hAnsi="仿宋" w:eastAsia="仿宋" w:cs="仿宋"/>
          <w:bCs/>
          <w:sz w:val="28"/>
          <w:szCs w:val="28"/>
        </w:rPr>
        <w:fldChar w:fldCharType="end"/>
      </w:r>
      <w:r>
        <w:rPr>
          <w:rFonts w:hint="eastAsia" w:ascii="仿宋" w:hAnsi="仿宋" w:eastAsia="仿宋" w:cs="仿宋"/>
          <w:bCs/>
          <w:sz w:val="28"/>
          <w:szCs w:val="28"/>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rPr>
        <w:t>销售发票</w:t>
      </w:r>
      <w:r>
        <w:rPr>
          <w:rFonts w:hint="eastAsia" w:ascii="仿宋" w:hAnsi="仿宋" w:eastAsia="仿宋" w:cs="仿宋"/>
          <w:bCs/>
          <w:sz w:val="28"/>
          <w:szCs w:val="28"/>
        </w:rPr>
        <w:fldChar w:fldCharType="end"/>
      </w:r>
      <w:r>
        <w:rPr>
          <w:rFonts w:hint="eastAsia" w:ascii="仿宋" w:hAnsi="仿宋" w:eastAsia="仿宋" w:cs="仿宋"/>
          <w:bCs/>
          <w:sz w:val="28"/>
          <w:szCs w:val="28"/>
        </w:rPr>
        <w:t>、甲方出具的验收报告。</w:t>
      </w:r>
    </w:p>
    <w:p w14:paraId="7B764B5D">
      <w:pPr>
        <w:widowControl/>
        <w:spacing w:line="500" w:lineRule="exac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sz w:val="28"/>
          <w:szCs w:val="28"/>
        </w:rPr>
        <w:t>结算方式</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269730DD">
      <w:pPr>
        <w:widowControl/>
        <w:spacing w:line="500" w:lineRule="exact"/>
        <w:ind w:firstLine="560" w:firstLineChars="200"/>
        <w:jc w:val="left"/>
        <w:rPr>
          <w:rFonts w:hint="eastAsia" w:ascii="仿宋" w:hAnsi="仿宋" w:eastAsia="仿宋" w:cs="仿宋"/>
          <w:bCs/>
          <w:sz w:val="28"/>
          <w:szCs w:val="28"/>
          <w:lang w:eastAsia="zh-CN"/>
        </w:rPr>
      </w:pPr>
      <w:r>
        <w:rPr>
          <w:rFonts w:hint="eastAsia" w:ascii="仿宋" w:hAnsi="仿宋" w:eastAsia="仿宋" w:cs="仿宋"/>
          <w:bCs/>
          <w:sz w:val="28"/>
          <w:szCs w:val="28"/>
          <w:lang w:eastAsia="zh-CN"/>
        </w:rPr>
        <w:t>合同签订后 ，达到付款条件起 10 日内，支付合同总金额的 30.00%。</w:t>
      </w:r>
    </w:p>
    <w:p w14:paraId="7006E937">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lang w:eastAsia="zh-CN"/>
        </w:rPr>
        <w:t xml:space="preserve">全部设备到达采购人指定地点并验收合格后 ，达到付款条件起 10 日内，支付合同总金额的 </w:t>
      </w:r>
      <w:r>
        <w:rPr>
          <w:rFonts w:hint="eastAsia" w:ascii="仿宋" w:hAnsi="仿宋" w:eastAsia="仿宋" w:cs="仿宋"/>
          <w:bCs/>
          <w:sz w:val="28"/>
          <w:szCs w:val="28"/>
          <w:lang w:val="en-US" w:eastAsia="zh-CN"/>
        </w:rPr>
        <w:t>70</w:t>
      </w:r>
      <w:r>
        <w:rPr>
          <w:rFonts w:hint="eastAsia" w:ascii="仿宋" w:hAnsi="仿宋" w:eastAsia="仿宋" w:cs="仿宋"/>
          <w:bCs/>
          <w:sz w:val="28"/>
          <w:szCs w:val="28"/>
          <w:lang w:eastAsia="zh-CN"/>
        </w:rPr>
        <w:t>.00%。</w:t>
      </w:r>
      <w:r>
        <w:rPr>
          <w:rFonts w:hint="eastAsia" w:ascii="仿宋" w:hAnsi="仿宋" w:eastAsia="仿宋" w:cs="仿宋"/>
          <w:bCs/>
          <w:sz w:val="28"/>
          <w:szCs w:val="28"/>
        </w:rPr>
        <w:t>；</w:t>
      </w:r>
    </w:p>
    <w:p w14:paraId="31B89B0E">
      <w:pPr>
        <w:tabs>
          <w:tab w:val="left" w:pos="6176"/>
        </w:tabs>
        <w:spacing w:line="500" w:lineRule="exact"/>
        <w:jc w:val="left"/>
        <w:rPr>
          <w:rFonts w:ascii="仿宋" w:hAnsi="仿宋" w:eastAsia="仿宋" w:cs="仿宋"/>
          <w:b/>
          <w:sz w:val="28"/>
          <w:szCs w:val="28"/>
        </w:rPr>
      </w:pPr>
      <w:r>
        <w:rPr>
          <w:rFonts w:hint="eastAsia" w:ascii="仿宋" w:hAnsi="仿宋" w:eastAsia="仿宋" w:cs="仿宋"/>
          <w:b/>
          <w:sz w:val="28"/>
          <w:szCs w:val="28"/>
        </w:rPr>
        <w:t>第六条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r>
        <w:rPr>
          <w:rFonts w:hint="eastAsia" w:ascii="仿宋" w:hAnsi="仿宋" w:eastAsia="仿宋" w:cs="仿宋"/>
          <w:b/>
          <w:sz w:val="28"/>
          <w:szCs w:val="28"/>
        </w:rPr>
        <w:tab/>
      </w:r>
    </w:p>
    <w:p w14:paraId="62831F60">
      <w:pPr>
        <w:spacing w:line="500" w:lineRule="exact"/>
        <w:ind w:firstLine="560" w:firstLineChars="200"/>
        <w:jc w:val="left"/>
        <w:rPr>
          <w:rFonts w:ascii="仿宋" w:hAnsi="仿宋" w:eastAsia="仿宋" w:cs="仿宋"/>
          <w:kern w:val="0"/>
          <w:sz w:val="28"/>
          <w:szCs w:val="28"/>
        </w:rPr>
      </w:pPr>
      <w:r>
        <w:rPr>
          <w:rFonts w:hint="eastAsia" w:ascii="仿宋" w:hAnsi="仿宋" w:eastAsia="仿宋" w:cs="仿宋"/>
          <w:bCs/>
          <w:sz w:val="28"/>
          <w:szCs w:val="28"/>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338F9FDF">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2、甲方违反合同规定拒绝接货的，应当承担由此对乙方造成的损失。</w:t>
      </w:r>
    </w:p>
    <w:p w14:paraId="0A9336DA">
      <w:pPr>
        <w:spacing w:line="520" w:lineRule="exact"/>
        <w:jc w:val="left"/>
        <w:rPr>
          <w:rFonts w:ascii="仿宋" w:hAnsi="仿宋" w:eastAsia="仿宋" w:cs="仿宋"/>
          <w:b/>
          <w:sz w:val="28"/>
          <w:szCs w:val="28"/>
        </w:rPr>
      </w:pPr>
      <w:r>
        <w:rPr>
          <w:rFonts w:hint="eastAsia" w:ascii="仿宋" w:hAnsi="仿宋" w:eastAsia="仿宋" w:cs="仿宋"/>
          <w:b/>
          <w:sz w:val="28"/>
          <w:szCs w:val="28"/>
        </w:rPr>
        <w:t>第七条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p>
    <w:p w14:paraId="7917FFE7">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乙方不能按期交货的，每逾期1日，乙方应向甲方赔付合同总价的</w:t>
      </w:r>
      <w:r>
        <w:rPr>
          <w:rFonts w:hint="eastAsia" w:ascii="仿宋" w:hAnsi="仿宋" w:eastAsia="仿宋" w:cs="仿宋"/>
          <w:bCs/>
          <w:sz w:val="28"/>
          <w:szCs w:val="28"/>
          <w:lang w:val="en-US" w:eastAsia="zh-CN"/>
        </w:rPr>
        <w:t>XX</w:t>
      </w:r>
      <w:r>
        <w:rPr>
          <w:rFonts w:hint="eastAsia" w:ascii="仿宋" w:hAnsi="仿宋" w:eastAsia="仿宋" w:cs="仿宋"/>
          <w:bCs/>
          <w:sz w:val="28"/>
          <w:szCs w:val="28"/>
        </w:rPr>
        <w:t>%作为违约金。</w:t>
      </w:r>
    </w:p>
    <w:p w14:paraId="206C5F6D">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乙方所交货物不符合国家法律法规和合同规定的，甲方有权拒收，并由乙方承担一切费用。</w:t>
      </w:r>
    </w:p>
    <w:p w14:paraId="3D94C75F">
      <w:pPr>
        <w:spacing w:line="520" w:lineRule="exact"/>
        <w:jc w:val="left"/>
        <w:rPr>
          <w:rFonts w:ascii="仿宋" w:hAnsi="仿宋" w:eastAsia="仿宋" w:cs="仿宋"/>
          <w:b/>
          <w:sz w:val="28"/>
          <w:szCs w:val="28"/>
        </w:rPr>
      </w:pPr>
      <w:r>
        <w:rPr>
          <w:rFonts w:hint="eastAsia" w:ascii="仿宋" w:hAnsi="仿宋" w:eastAsia="仿宋" w:cs="仿宋"/>
          <w:b/>
          <w:sz w:val="28"/>
          <w:szCs w:val="28"/>
        </w:rPr>
        <w:t xml:space="preserve">第八条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rPr>
        <w:t>不可抗力</w:t>
      </w:r>
      <w:r>
        <w:rPr>
          <w:rFonts w:hint="eastAsia" w:ascii="仿宋" w:hAnsi="仿宋" w:eastAsia="仿宋" w:cs="仿宋"/>
          <w:b/>
          <w:sz w:val="28"/>
          <w:szCs w:val="28"/>
        </w:rPr>
        <w:fldChar w:fldCharType="end"/>
      </w:r>
    </w:p>
    <w:p w14:paraId="5582765A">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rPr>
        <w:t>不可抗力</w:t>
      </w:r>
      <w:r>
        <w:rPr>
          <w:rFonts w:hint="eastAsia" w:ascii="仿宋" w:hAnsi="仿宋" w:eastAsia="仿宋" w:cs="仿宋"/>
          <w:bCs/>
          <w:sz w:val="28"/>
          <w:szCs w:val="28"/>
        </w:rPr>
        <w:fldChar w:fldCharType="end"/>
      </w:r>
      <w:r>
        <w:rPr>
          <w:rFonts w:hint="eastAsia" w:ascii="仿宋" w:hAnsi="仿宋" w:eastAsia="仿宋" w:cs="仿宋"/>
          <w:bCs/>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rPr>
        <w:t>方通</w:t>
      </w:r>
      <w:r>
        <w:rPr>
          <w:rFonts w:hint="eastAsia" w:ascii="仿宋" w:hAnsi="仿宋" w:eastAsia="仿宋" w:cs="仿宋"/>
          <w:bCs/>
          <w:sz w:val="28"/>
          <w:szCs w:val="28"/>
        </w:rPr>
        <w:fldChar w:fldCharType="end"/>
      </w:r>
      <w:r>
        <w:rPr>
          <w:rFonts w:hint="eastAsia" w:ascii="仿宋" w:hAnsi="仿宋" w:eastAsia="仿宋" w:cs="仿宋"/>
          <w:bCs/>
          <w:sz w:val="28"/>
          <w:szCs w:val="28"/>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rPr>
        <w:t>违约责任</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2B9C8863">
      <w:pPr>
        <w:spacing w:line="520" w:lineRule="exact"/>
        <w:jc w:val="left"/>
        <w:rPr>
          <w:rFonts w:ascii="仿宋" w:hAnsi="仿宋" w:eastAsia="仿宋" w:cs="仿宋"/>
          <w:b/>
          <w:sz w:val="28"/>
          <w:szCs w:val="28"/>
        </w:rPr>
      </w:pPr>
      <w:r>
        <w:rPr>
          <w:rFonts w:hint="eastAsia" w:ascii="仿宋" w:hAnsi="仿宋" w:eastAsia="仿宋" w:cs="仿宋"/>
          <w:b/>
          <w:sz w:val="28"/>
          <w:szCs w:val="28"/>
        </w:rPr>
        <w:t>第九条  争议解决</w:t>
      </w:r>
    </w:p>
    <w:p w14:paraId="35D6CE4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双方本着友好合作的态度,对合同履行过程中发生的纠纷应及时协商解决，协商不成的，向甲方所在地有管辖权的人民法院诉讼解决。</w:t>
      </w:r>
    </w:p>
    <w:p w14:paraId="57E1C282">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第十条  监督和管理</w:t>
      </w:r>
    </w:p>
    <w:p w14:paraId="05CF905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政府采购合同履行中，采购人需追加与合同标的相同的货物、工程或者服务的，在不改变合同其</w:t>
      </w:r>
      <w:bookmarkStart w:id="6" w:name="_GoBack"/>
      <w:bookmarkEnd w:id="6"/>
      <w:r>
        <w:rPr>
          <w:rFonts w:hint="eastAsia" w:ascii="仿宋" w:hAnsi="仿宋" w:eastAsia="仿宋" w:cs="仿宋"/>
          <w:bCs/>
          <w:sz w:val="28"/>
          <w:szCs w:val="28"/>
        </w:rPr>
        <w:t>他条款的前提下，可以与供应商协商签订补充合同，但所有补充合同的采购金额不得超过原合同采购金额的10%。</w:t>
      </w:r>
    </w:p>
    <w:p w14:paraId="4F0DA06A">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z w:val="28"/>
          <w:szCs w:val="28"/>
        </w:rPr>
        <w:t>合同履行</w:t>
      </w:r>
      <w:r>
        <w:rPr>
          <w:rFonts w:hint="eastAsia" w:ascii="仿宋" w:hAnsi="仿宋" w:eastAsia="仿宋" w:cs="仿宋"/>
          <w:bCs/>
          <w:sz w:val="28"/>
          <w:szCs w:val="28"/>
        </w:rPr>
        <w:fldChar w:fldCharType="end"/>
      </w:r>
      <w:r>
        <w:rPr>
          <w:rFonts w:hint="eastAsia" w:ascii="仿宋" w:hAnsi="仿宋" w:eastAsia="仿宋" w:cs="仿宋"/>
          <w:bCs/>
          <w:sz w:val="28"/>
          <w:szCs w:val="28"/>
        </w:rPr>
        <w:t>情况的监督检查，如实反映情况，提供有关资料；否则，将对有关单位、当事人按照有关规定予以处罚。</w:t>
      </w:r>
    </w:p>
    <w:p w14:paraId="03726526">
      <w:pPr>
        <w:spacing w:line="520" w:lineRule="exact"/>
        <w:jc w:val="left"/>
        <w:rPr>
          <w:rFonts w:ascii="仿宋" w:hAnsi="仿宋" w:eastAsia="仿宋" w:cs="仿宋"/>
          <w:b/>
          <w:sz w:val="28"/>
          <w:szCs w:val="28"/>
        </w:rPr>
      </w:pPr>
      <w:r>
        <w:rPr>
          <w:rFonts w:hint="eastAsia" w:ascii="仿宋" w:hAnsi="仿宋" w:eastAsia="仿宋" w:cs="仿宋"/>
          <w:b/>
          <w:sz w:val="28"/>
          <w:szCs w:val="28"/>
        </w:rPr>
        <w:t>第十一条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3CCF1AA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1CF0FE49">
      <w:pPr>
        <w:spacing w:line="480" w:lineRule="exact"/>
        <w:jc w:val="left"/>
        <w:rPr>
          <w:rFonts w:ascii="仿宋" w:hAnsi="仿宋" w:eastAsia="仿宋" w:cs="仿宋"/>
          <w:b/>
          <w:sz w:val="28"/>
          <w:szCs w:val="28"/>
        </w:rPr>
      </w:pPr>
      <w:r>
        <w:rPr>
          <w:rFonts w:hint="eastAsia" w:ascii="仿宋" w:hAnsi="仿宋" w:eastAsia="仿宋" w:cs="仿宋"/>
          <w:b/>
          <w:sz w:val="28"/>
          <w:szCs w:val="28"/>
        </w:rPr>
        <w:t>第十二条附则</w:t>
      </w:r>
    </w:p>
    <w:p w14:paraId="2E6AAECC">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rPr>
        <w:t>招标文件</w:t>
      </w:r>
      <w:r>
        <w:rPr>
          <w:rFonts w:hint="eastAsia" w:ascii="仿宋" w:hAnsi="仿宋" w:eastAsia="仿宋" w:cs="仿宋"/>
          <w:bCs/>
          <w:sz w:val="28"/>
          <w:szCs w:val="28"/>
        </w:rPr>
        <w:fldChar w:fldCharType="end"/>
      </w:r>
      <w:r>
        <w:rPr>
          <w:rFonts w:hint="eastAsia" w:ascii="仿宋" w:hAnsi="仿宋" w:eastAsia="仿宋" w:cs="仿宋"/>
          <w:bCs/>
          <w:sz w:val="28"/>
          <w:szCs w:val="28"/>
        </w:rPr>
        <w:t>、中标通知书、乙方投标文件及澄清说明文件都是本合同的组成部分，甲、乙双方必须全面遵守，如有违反，应承担违约责任。</w:t>
      </w:r>
    </w:p>
    <w:p w14:paraId="3A280D37">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本合同一式六份,甲乙双方各执两份,政府采购代理机构两份。</w:t>
      </w:r>
    </w:p>
    <w:p w14:paraId="297F20F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本合同自签字盖章之日起生效。</w:t>
      </w:r>
    </w:p>
    <w:p w14:paraId="3C0B62CA">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附件：</w:t>
      </w:r>
      <w:r>
        <w:rPr>
          <w:rFonts w:hint="eastAsia" w:ascii="仿宋" w:hAnsi="仿宋" w:eastAsia="仿宋" w:cs="仿宋"/>
          <w:sz w:val="28"/>
          <w:szCs w:val="28"/>
        </w:rPr>
        <w:t>（包含但不限于供货</w:t>
      </w:r>
      <w:r>
        <w:rPr>
          <w:rFonts w:hint="eastAsia" w:ascii="仿宋" w:hAnsi="仿宋" w:eastAsia="仿宋" w:cs="仿宋"/>
          <w:kern w:val="0"/>
          <w:sz w:val="28"/>
          <w:szCs w:val="28"/>
        </w:rPr>
        <w:t>清单和货物详细技术参数</w:t>
      </w:r>
      <w:r>
        <w:rPr>
          <w:rFonts w:hint="eastAsia" w:ascii="仿宋" w:hAnsi="仿宋" w:eastAsia="仿宋" w:cs="仿宋"/>
          <w:sz w:val="28"/>
          <w:szCs w:val="28"/>
        </w:rPr>
        <w:t>）</w:t>
      </w:r>
    </w:p>
    <w:p w14:paraId="17770BDE">
      <w:pPr>
        <w:spacing w:line="480" w:lineRule="exact"/>
        <w:ind w:firstLine="560" w:firstLineChars="200"/>
        <w:jc w:val="left"/>
        <w:rPr>
          <w:rFonts w:hint="eastAsia" w:ascii="仿宋" w:hAnsi="仿宋" w:eastAsia="仿宋" w:cs="仿宋"/>
          <w:bCs/>
          <w:sz w:val="28"/>
          <w:szCs w:val="28"/>
        </w:rPr>
      </w:pPr>
    </w:p>
    <w:p w14:paraId="39062FFB">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采购人(甲方)：供应商(乙方)：</w:t>
      </w:r>
    </w:p>
    <w:p w14:paraId="089DFD5F">
      <w:pPr>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345326A6">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81BA2A2">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22DC726">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账    号：账     号：</w:t>
      </w:r>
    </w:p>
    <w:p w14:paraId="2AA01A54">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电    话：电    话：</w:t>
      </w:r>
    </w:p>
    <w:p w14:paraId="2C6302F9">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址：地    址：</w:t>
      </w:r>
    </w:p>
    <w:p w14:paraId="2EE4EFCA">
      <w:pPr>
        <w:ind w:firstLine="560" w:firstLineChars="200"/>
      </w:pPr>
      <w:r>
        <w:rPr>
          <w:rFonts w:hint="eastAsia" w:ascii="仿宋" w:hAnsi="仿宋" w:eastAsia="仿宋" w:cs="仿宋"/>
          <w:bCs/>
          <w:sz w:val="28"/>
          <w:szCs w:val="28"/>
        </w:rPr>
        <w:t>时    间：  年月日    时    间： 年月日</w:t>
      </w:r>
    </w:p>
    <w:p w14:paraId="489E711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2732C9"/>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CF972DD"/>
    <w:rsid w:val="2D147D7C"/>
    <w:rsid w:val="2E545AAA"/>
    <w:rsid w:val="2FAB2145"/>
    <w:rsid w:val="31C06999"/>
    <w:rsid w:val="31F040D5"/>
    <w:rsid w:val="34344512"/>
    <w:rsid w:val="34AD71BB"/>
    <w:rsid w:val="3635623E"/>
    <w:rsid w:val="36ED5182"/>
    <w:rsid w:val="378A6BE6"/>
    <w:rsid w:val="38511E09"/>
    <w:rsid w:val="388F6D48"/>
    <w:rsid w:val="38E4419B"/>
    <w:rsid w:val="3AC76A42"/>
    <w:rsid w:val="3C237ED3"/>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1D43254"/>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BF12A28"/>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0"/>
    <w:qFormat/>
    <w:uiPriority w:val="0"/>
    <w:rPr>
      <w:rFonts w:asciiTheme="minorAscii" w:hAnsiTheme="minorAscii" w:eastAsiaTheme="minorEastAsia" w:cstheme="minorBidi"/>
      <w:sz w:val="28"/>
      <w:szCs w:val="22"/>
    </w:rPr>
  </w:style>
  <w:style w:type="paragraph" w:styleId="7">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toc 9"/>
    <w:basedOn w:val="1"/>
    <w:next w:val="1"/>
    <w:unhideWhenUsed/>
    <w:qFormat/>
    <w:uiPriority w:val="39"/>
    <w:pPr>
      <w:ind w:left="3360" w:leftChars="1600"/>
    </w:p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2">
    <w:name w:val="Body Text First Indent"/>
    <w:basedOn w:val="6"/>
    <w:next w:val="13"/>
    <w:qFormat/>
    <w:uiPriority w:val="0"/>
    <w:pPr>
      <w:ind w:firstLine="420" w:firstLineChars="100"/>
    </w:pPr>
    <w:rPr>
      <w:rFonts w:ascii="Times New Roman" w:hAnsi="Times New Roman"/>
      <w:color w:val="auto"/>
      <w:sz w:val="18"/>
      <w:szCs w:val="18"/>
    </w:rPr>
  </w:style>
  <w:style w:type="paragraph" w:styleId="13">
    <w:name w:val="Body Text First Indent 2"/>
    <w:basedOn w:val="7"/>
    <w:next w:val="1"/>
    <w:qFormat/>
    <w:uiPriority w:val="0"/>
    <w:pPr>
      <w:ind w:leftChars="0" w:firstLine="420"/>
    </w:pPr>
    <w:rPr>
      <w:szCs w:val="24"/>
    </w:rPr>
  </w:style>
  <w:style w:type="character" w:styleId="16">
    <w:name w:val="Hyperlink"/>
    <w:basedOn w:val="15"/>
    <w:unhideWhenUsed/>
    <w:qFormat/>
    <w:uiPriority w:val="99"/>
    <w:rPr>
      <w:rFonts w:hint="eastAsia" w:ascii="宋体" w:hAnsi="宋体" w:eastAsia="宋体" w:cs="宋体"/>
      <w:color w:val="000000"/>
      <w:sz w:val="14"/>
      <w:szCs w:val="14"/>
      <w:u w:val="none"/>
    </w:rPr>
  </w:style>
  <w:style w:type="paragraph" w:customStyle="1" w:styleId="17">
    <w:name w:val="Body Text Indent1"/>
    <w:basedOn w:val="1"/>
    <w:next w:val="1"/>
    <w:qFormat/>
    <w:uiPriority w:val="0"/>
    <w:pPr>
      <w:ind w:firstLine="420" w:firstLineChars="140"/>
    </w:pPr>
    <w:rPr>
      <w:szCs w:val="21"/>
    </w:rPr>
  </w:style>
  <w:style w:type="paragraph" w:customStyle="1" w:styleId="18">
    <w:name w:val="样式9"/>
    <w:basedOn w:val="1"/>
    <w:next w:val="1"/>
    <w:qFormat/>
    <w:uiPriority w:val="0"/>
    <w:rPr>
      <w:rFonts w:ascii="Calibri" w:hAnsi="Calibri"/>
    </w:rPr>
  </w:style>
  <w:style w:type="character" w:customStyle="1" w:styleId="19">
    <w:name w:val="标题 4 Char"/>
    <w:link w:val="4"/>
    <w:qFormat/>
    <w:uiPriority w:val="0"/>
    <w:rPr>
      <w:rFonts w:ascii="Arial" w:hAnsi="Arial" w:eastAsia="黑体" w:cs="Arial"/>
      <w:b/>
      <w:sz w:val="28"/>
      <w:szCs w:val="28"/>
      <w:lang w:bidi="ar-SA"/>
    </w:rPr>
  </w:style>
  <w:style w:type="character" w:customStyle="1" w:styleId="20">
    <w:name w:val="正文文本 Char"/>
    <w:link w:val="6"/>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1909</Words>
  <Characters>2015</Characters>
  <Lines>0</Lines>
  <Paragraphs>0</Paragraphs>
  <TotalTime>0</TotalTime>
  <ScaleCrop>false</ScaleCrop>
  <LinksUpToDate>false</LinksUpToDate>
  <CharactersWithSpaces>2200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Jerry Wan</cp:lastModifiedBy>
  <dcterms:modified xsi:type="dcterms:W3CDTF">2025-10-17T02:50:54Z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50E5246A23FC46A997CD4DEEBAABA8CC_13</vt:lpwstr>
  </property>
  <property fmtid="{D5CDD505-2E9C-101B-9397-08002B2CF9AE}" pid="4" name="KSOTemplateDocerSaveRecord">
    <vt:lpwstr>eyJoZGlkIjoiZGYxMDhkZGM5YjExYzBiZTBmOWQ1MDQ0ZWVjNmQ2NzAiLCJ1c2VySWQiOiIzNjQ4MjQyMDkifQ==</vt:lpwstr>
  </property>
</Properties>
</file>