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74F3DD">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71C6DAB4">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供应商按磋商文件要求，应提供以下相关资格证明材料：</w:t>
      </w:r>
    </w:p>
    <w:p w14:paraId="2F1183AF">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default" w:ascii="sans-serif" w:hAnsi="sans-serif" w:eastAsia="sans-serif" w:cs="sans-serif"/>
          <w:i w:val="0"/>
          <w:iCs w:val="0"/>
          <w:caps w:val="0"/>
          <w:spacing w:val="0"/>
          <w:sz w:val="25"/>
          <w:szCs w:val="25"/>
          <w:shd w:val="clear" w:fill="FFFFFF"/>
        </w:rPr>
      </w:pPr>
      <w:r>
        <w:rPr>
          <w:rFonts w:hint="eastAsia" w:ascii="sans-serif" w:hAnsi="sans-serif" w:eastAsia="宋体" w:cs="sans-serif"/>
          <w:i w:val="0"/>
          <w:iCs w:val="0"/>
          <w:caps w:val="0"/>
          <w:spacing w:val="0"/>
          <w:sz w:val="25"/>
          <w:szCs w:val="25"/>
          <w:shd w:val="clear" w:fill="FFFFFF"/>
          <w:lang w:val="en-US" w:eastAsia="zh-CN"/>
        </w:rPr>
        <w:t>一、</w:t>
      </w:r>
      <w:r>
        <w:rPr>
          <w:rFonts w:hint="default" w:ascii="sans-serif" w:hAnsi="sans-serif" w:eastAsia="sans-serif" w:cs="sans-serif"/>
          <w:i w:val="0"/>
          <w:iCs w:val="0"/>
          <w:caps w:val="0"/>
          <w:spacing w:val="0"/>
          <w:sz w:val="25"/>
          <w:szCs w:val="25"/>
          <w:shd w:val="clear" w:fill="FFFFFF"/>
        </w:rPr>
        <w:t>提供健全的财务会计制度的证明材料</w:t>
      </w:r>
    </w:p>
    <w:p w14:paraId="01DADA3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二、</w:t>
      </w:r>
      <w:r>
        <w:rPr>
          <w:rFonts w:hint="default" w:ascii="sans-serif" w:hAnsi="sans-serif" w:eastAsia="sans-serif" w:cs="sans-serif"/>
          <w:i w:val="0"/>
          <w:iCs w:val="0"/>
          <w:caps w:val="0"/>
          <w:spacing w:val="0"/>
          <w:sz w:val="25"/>
          <w:szCs w:val="25"/>
          <w:shd w:val="clear" w:fill="FFFFFF"/>
        </w:rPr>
        <w:t>提供履行合同所必需的设备和专业技术能力的证明材料</w:t>
      </w:r>
    </w:p>
    <w:p w14:paraId="4712E62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三、</w:t>
      </w:r>
      <w:r>
        <w:rPr>
          <w:rFonts w:hint="default" w:ascii="sans-serif" w:hAnsi="sans-serif" w:eastAsia="sans-serif" w:cs="sans-serif"/>
          <w:i w:val="0"/>
          <w:iCs w:val="0"/>
          <w:caps w:val="0"/>
          <w:spacing w:val="0"/>
          <w:sz w:val="25"/>
          <w:szCs w:val="25"/>
          <w:shd w:val="clear" w:fill="FFFFFF"/>
        </w:rPr>
        <w:t>根据采购项目提出的特殊条件的证明材料</w:t>
      </w:r>
    </w:p>
    <w:p w14:paraId="44B1DE5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(1)营业执照：有独立承担民事责任能力的法人、其他组织或自然人，投标人是法人或其他组织的应提供营业执照等证明文件，自然人的提供有效的自然人身份证明；</w:t>
      </w:r>
    </w:p>
    <w:p w14:paraId="7E24EB6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en-US" w:eastAsia="zh-CN" w:bidi="ar-SA"/>
        </w:rPr>
      </w:pPr>
      <w:r>
        <w:rPr>
          <w:rFonts w:hint="eastAsia" w:ascii="宋体" w:hAnsi="宋体" w:eastAsia="宋体" w:cs="Helvetica"/>
          <w:color w:val="auto"/>
          <w:kern w:val="0"/>
          <w:sz w:val="24"/>
          <w:szCs w:val="24"/>
          <w:lang w:val="zh-CN" w:eastAsia="zh-CN" w:bidi="ar-SA"/>
        </w:rPr>
        <w:t>(2)财务状况报告：供应商须提供</w:t>
      </w:r>
      <w:r>
        <w:rPr>
          <w:rFonts w:hint="eastAsia" w:cs="Helvetica"/>
          <w:color w:val="auto"/>
          <w:kern w:val="0"/>
          <w:sz w:val="24"/>
          <w:szCs w:val="24"/>
          <w:lang w:val="en-US" w:eastAsia="zh-CN" w:bidi="ar-SA"/>
        </w:rPr>
        <w:t>2023</w:t>
      </w:r>
      <w:r>
        <w:rPr>
          <w:rFonts w:hint="eastAsia" w:ascii="宋体" w:hAnsi="宋体" w:eastAsia="宋体" w:cs="Helvetica"/>
          <w:color w:val="auto"/>
          <w:kern w:val="0"/>
          <w:sz w:val="24"/>
          <w:szCs w:val="24"/>
          <w:lang w:val="zh-CN" w:eastAsia="zh-CN" w:bidi="ar-SA"/>
        </w:rPr>
        <w:t>年度经审计的财务报告（包括“四表一注”即《资产负债表》《利润表》《现金流量表》《所有者权益变动表》及其附注；成立时间至提交投标文件截止时间不足一年的可提供成立后任意时段的资产负债表）或基本存款账户开户银行出具的资信证明（资信证明需提供 投标截止时间前6个月内）及基本存款账户开户许可证（基本账户信息）；</w:t>
      </w:r>
      <w:r>
        <w:rPr>
          <w:rFonts w:hint="eastAsia" w:ascii="宋体" w:hAnsi="宋体" w:eastAsia="宋体" w:cs="Helvetica"/>
          <w:color w:val="auto"/>
          <w:kern w:val="0"/>
          <w:sz w:val="24"/>
          <w:szCs w:val="24"/>
          <w:lang w:val="en-US" w:eastAsia="zh-CN" w:bidi="ar-SA"/>
        </w:rPr>
        <w:t xml:space="preserve">   </w:t>
      </w:r>
    </w:p>
    <w:p w14:paraId="7997D75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(3)完税证明：供应商须提供投标截止时间前一年内，已缴纳的任意一个月的纳税证明或完税证明，纳税证明或完税证明上应有代收机构或税务机关的公章或业务专用章，依法免税的投标人应提供相关文件证明；</w:t>
      </w:r>
    </w:p>
    <w:p w14:paraId="026E78A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(4)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p>
    <w:p w14:paraId="1A45B7E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(5)无重大违法记录的书面声明：提供参加政</w:t>
      </w:r>
      <w:bookmarkStart w:id="46" w:name="_GoBack"/>
      <w:bookmarkEnd w:id="46"/>
      <w:r>
        <w:rPr>
          <w:rFonts w:hint="eastAsia" w:ascii="宋体" w:hAnsi="宋体" w:eastAsia="宋体" w:cs="Helvetica"/>
          <w:color w:val="auto"/>
          <w:kern w:val="0"/>
          <w:sz w:val="24"/>
          <w:szCs w:val="24"/>
          <w:lang w:val="zh-CN" w:eastAsia="zh-CN" w:bidi="ar-SA"/>
        </w:rPr>
        <w:t>府采购活动前三年内，在经营活动中没有重大违法记录的书面声明；</w:t>
      </w:r>
    </w:p>
    <w:p w14:paraId="40BB410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(6)履约声明：具有履行合同所必需的设备和专业技术能力的书面声明；</w:t>
      </w:r>
    </w:p>
    <w:p w14:paraId="3A84E8A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(7)法定代表人授权委托书（附法定代表人、被授权人身份证复印件并加盖公章）和被授权人身份证原件。（法定代表人参加投标只须提供法定代表人身份证明书及身份证原件）。</w:t>
      </w:r>
    </w:p>
    <w:p w14:paraId="4EBDE94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（8）</w:t>
      </w:r>
      <w:r>
        <w:rPr>
          <w:rFonts w:hint="eastAsia" w:ascii="宋体" w:hAnsi="宋体" w:eastAsia="宋体" w:cs="Helvetica"/>
          <w:color w:val="auto"/>
          <w:kern w:val="0"/>
          <w:sz w:val="24"/>
          <w:szCs w:val="24"/>
          <w:lang w:val="en-US" w:eastAsia="zh-CN" w:bidi="ar-SA"/>
        </w:rPr>
        <w:t>企业资质：</w:t>
      </w:r>
      <w:r>
        <w:rPr>
          <w:rFonts w:hint="eastAsia" w:ascii="宋体" w:hAnsi="宋体" w:eastAsia="宋体" w:cs="Helvetica"/>
          <w:color w:val="auto"/>
          <w:kern w:val="0"/>
          <w:sz w:val="24"/>
          <w:szCs w:val="24"/>
          <w:lang w:val="zh-CN" w:eastAsia="zh-CN" w:bidi="ar-SA"/>
        </w:rPr>
        <w:t>供应商应具备省级或省级以上计量主管单位核发的 CMA 认证证书；</w:t>
      </w:r>
    </w:p>
    <w:p w14:paraId="47B910B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9</w:t>
      </w:r>
      <w:r>
        <w:rPr>
          <w:rFonts w:hint="eastAsia" w:ascii="宋体" w:hAnsi="宋体" w:eastAsia="宋体" w:cs="Helvetica"/>
          <w:color w:val="auto"/>
          <w:kern w:val="0"/>
          <w:sz w:val="24"/>
          <w:szCs w:val="24"/>
          <w:lang w:val="zh-CN" w:eastAsia="zh-CN" w:bidi="ar-SA"/>
        </w:rPr>
        <w:t>）企业信誉：投标人不得为“信用中国”网站（www.creditchina.gov.cn），或者被司法机关列入失信被执行人和重大税收违法失信主体的投标人；</w:t>
      </w:r>
    </w:p>
    <w:p w14:paraId="5261744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10</w:t>
      </w:r>
      <w:r>
        <w:rPr>
          <w:rFonts w:hint="eastAsia" w:ascii="宋体" w:hAnsi="宋体" w:eastAsia="宋体" w:cs="Helvetica"/>
          <w:color w:val="auto"/>
          <w:kern w:val="0"/>
          <w:sz w:val="24"/>
          <w:szCs w:val="24"/>
          <w:lang w:val="zh-CN" w:eastAsia="zh-CN" w:bidi="ar-SA"/>
        </w:rPr>
        <w:t>）本次招标不接受联合体</w:t>
      </w:r>
      <w:r>
        <w:rPr>
          <w:rFonts w:hint="eastAsia" w:ascii="宋体" w:hAnsi="宋体" w:eastAsia="宋体" w:cs="Helvetica"/>
          <w:color w:val="auto"/>
          <w:kern w:val="0"/>
          <w:sz w:val="24"/>
          <w:szCs w:val="24"/>
          <w:lang w:val="en-US" w:eastAsia="zh-CN" w:bidi="ar-SA"/>
        </w:rPr>
        <w:t>磋商</w:t>
      </w:r>
      <w:r>
        <w:rPr>
          <w:rFonts w:hint="eastAsia" w:ascii="宋体" w:hAnsi="宋体" w:eastAsia="宋体" w:cs="Helvetica"/>
          <w:color w:val="auto"/>
          <w:kern w:val="0"/>
          <w:sz w:val="24"/>
          <w:szCs w:val="24"/>
          <w:lang w:val="zh-CN" w:eastAsia="zh-CN" w:bidi="ar-SA"/>
        </w:rPr>
        <w:t xml:space="preserve">；（提供承诺书） </w:t>
      </w:r>
    </w:p>
    <w:p w14:paraId="66C8D36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en-US" w:eastAsia="zh-CN" w:bidi="ar-SA"/>
        </w:rPr>
        <w:t>（11）</w:t>
      </w:r>
      <w:r>
        <w:rPr>
          <w:rFonts w:hint="eastAsia" w:ascii="宋体" w:hAnsi="宋体" w:eastAsia="宋体" w:cs="Helvetica"/>
          <w:color w:val="auto"/>
          <w:kern w:val="0"/>
          <w:sz w:val="24"/>
          <w:szCs w:val="24"/>
          <w:lang w:val="zh-CN" w:eastAsia="zh-CN" w:bidi="ar-SA"/>
        </w:rPr>
        <w:t>本项目</w:t>
      </w:r>
      <w:r>
        <w:rPr>
          <w:rFonts w:hint="eastAsia" w:ascii="宋体" w:hAnsi="宋体" w:eastAsia="宋体" w:cs="Helvetica"/>
          <w:color w:val="auto"/>
          <w:kern w:val="0"/>
          <w:sz w:val="24"/>
          <w:szCs w:val="24"/>
          <w:lang w:val="en-US" w:eastAsia="zh-CN" w:bidi="ar-SA"/>
        </w:rPr>
        <w:t>为</w:t>
      </w:r>
      <w:r>
        <w:rPr>
          <w:rFonts w:hint="eastAsia" w:ascii="宋体" w:hAnsi="宋体" w:eastAsia="宋体" w:cs="Helvetica"/>
          <w:color w:val="auto"/>
          <w:kern w:val="0"/>
          <w:sz w:val="24"/>
          <w:szCs w:val="24"/>
          <w:lang w:val="zh-CN" w:eastAsia="zh-CN" w:bidi="ar-SA"/>
        </w:rPr>
        <w:t>专门面向</w:t>
      </w:r>
      <w:r>
        <w:rPr>
          <w:rFonts w:hint="eastAsia" w:ascii="宋体" w:hAnsi="宋体" w:eastAsia="宋体" w:cs="Helvetica"/>
          <w:color w:val="auto"/>
          <w:kern w:val="0"/>
          <w:sz w:val="24"/>
          <w:szCs w:val="24"/>
          <w:lang w:val="en-US" w:eastAsia="zh-CN" w:bidi="ar-SA"/>
        </w:rPr>
        <w:t>中小</w:t>
      </w:r>
      <w:r>
        <w:rPr>
          <w:rFonts w:hint="eastAsia" w:ascii="宋体" w:hAnsi="宋体" w:eastAsia="宋体" w:cs="Helvetica"/>
          <w:color w:val="auto"/>
          <w:kern w:val="0"/>
          <w:sz w:val="24"/>
          <w:szCs w:val="24"/>
          <w:lang w:val="zh-CN" w:eastAsia="zh-CN" w:bidi="ar-SA"/>
        </w:rPr>
        <w:t>企业采购（</w:t>
      </w:r>
      <w:r>
        <w:rPr>
          <w:rFonts w:hint="eastAsia" w:ascii="宋体" w:hAnsi="宋体" w:eastAsia="宋体" w:cs="Helvetica"/>
          <w:color w:val="auto"/>
          <w:kern w:val="0"/>
          <w:sz w:val="24"/>
          <w:szCs w:val="24"/>
          <w:lang w:val="en-US" w:eastAsia="zh-CN" w:bidi="ar-SA"/>
        </w:rPr>
        <w:t>提供中小企业声明函</w:t>
      </w:r>
      <w:r>
        <w:rPr>
          <w:rFonts w:hint="eastAsia" w:ascii="宋体" w:hAnsi="宋体" w:eastAsia="宋体" w:cs="Helvetica"/>
          <w:color w:val="auto"/>
          <w:kern w:val="0"/>
          <w:sz w:val="24"/>
          <w:szCs w:val="24"/>
          <w:lang w:val="zh-CN" w:eastAsia="zh-CN" w:bidi="ar-SA"/>
        </w:rPr>
        <w:t>）。</w:t>
      </w:r>
    </w:p>
    <w:p w14:paraId="0426D47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01162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E073F2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3AF563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733F72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422F5D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AC5712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8EEC67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E0E50D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CB8DCA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61CD3D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511C21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75ED99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0C1A08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2D8D69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D34FE2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BC393D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2734EC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8FA3FA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466F52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1B7C44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78ACC0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21A19F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86544E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DC82F4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outlineLvl w:val="9"/>
        <w:rPr>
          <w:rFonts w:hint="eastAsia" w:ascii="宋体" w:hAnsi="宋体" w:eastAsia="宋体" w:cs="Helvetica"/>
          <w:color w:val="auto"/>
          <w:kern w:val="0"/>
          <w:sz w:val="24"/>
          <w:szCs w:val="24"/>
          <w:lang w:val="zh-CN" w:eastAsia="zh-CN" w:bidi="ar-SA"/>
        </w:rPr>
      </w:pPr>
    </w:p>
    <w:p w14:paraId="29793D19">
      <w:pPr>
        <w:spacing w:line="500" w:lineRule="exact"/>
        <w:ind w:firstLine="561"/>
        <w:rPr>
          <w:rFonts w:ascii="宋体" w:hAnsi="宋体"/>
          <w:b/>
          <w:bCs/>
          <w:color w:val="auto"/>
          <w:sz w:val="24"/>
        </w:rPr>
      </w:pPr>
      <w:r>
        <w:rPr>
          <w:rFonts w:hint="eastAsia" w:ascii="宋体" w:hAnsi="宋体"/>
          <w:b/>
          <w:bCs/>
          <w:color w:val="auto"/>
          <w:sz w:val="24"/>
        </w:rPr>
        <w:t>附件一：书面声明</w:t>
      </w:r>
    </w:p>
    <w:p w14:paraId="4B786DB4">
      <w:pPr>
        <w:spacing w:line="500" w:lineRule="exact"/>
        <w:rPr>
          <w:rFonts w:ascii="仿宋" w:hAnsi="仿宋" w:eastAsia="仿宋" w:cs="仿宋"/>
          <w:b/>
          <w:bCs/>
          <w:color w:val="auto"/>
          <w:sz w:val="30"/>
          <w:szCs w:val="30"/>
        </w:rPr>
      </w:pPr>
    </w:p>
    <w:p w14:paraId="213FAE84">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14:paraId="3FFF5497">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07784837">
      <w:pPr>
        <w:spacing w:line="360" w:lineRule="auto"/>
        <w:jc w:val="left"/>
        <w:rPr>
          <w:rFonts w:ascii="宋体" w:hAnsi="宋体"/>
          <w:color w:val="auto"/>
          <w:sz w:val="24"/>
        </w:rPr>
      </w:pPr>
      <w:r>
        <w:rPr>
          <w:rFonts w:hint="eastAsia" w:ascii="宋体" w:hAnsi="宋体"/>
          <w:color w:val="auto"/>
          <w:sz w:val="24"/>
        </w:rPr>
        <w:t xml:space="preserve">     </w:t>
      </w:r>
    </w:p>
    <w:p w14:paraId="7EA596D7">
      <w:pPr>
        <w:pStyle w:val="2"/>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14:paraId="3E103690">
      <w:pPr>
        <w:pStyle w:val="2"/>
        <w:spacing w:line="360" w:lineRule="auto"/>
        <w:rPr>
          <w:color w:val="auto"/>
          <w:sz w:val="24"/>
        </w:rPr>
      </w:pPr>
    </w:p>
    <w:p w14:paraId="388F86B9">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71D13240">
      <w:pPr>
        <w:spacing w:line="360" w:lineRule="auto"/>
        <w:ind w:firstLine="480" w:firstLineChars="200"/>
        <w:jc w:val="left"/>
        <w:rPr>
          <w:rFonts w:ascii="宋体" w:hAnsi="宋体"/>
          <w:color w:val="auto"/>
          <w:sz w:val="24"/>
        </w:rPr>
      </w:pPr>
    </w:p>
    <w:p w14:paraId="17328781">
      <w:pPr>
        <w:spacing w:line="480" w:lineRule="auto"/>
        <w:ind w:firstLine="480" w:firstLineChars="200"/>
        <w:jc w:val="left"/>
        <w:rPr>
          <w:rFonts w:ascii="宋体" w:hAnsi="宋体"/>
          <w:color w:val="auto"/>
          <w:sz w:val="24"/>
        </w:rPr>
      </w:pPr>
    </w:p>
    <w:p w14:paraId="364CCCC5">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478899B9">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462E2830">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235EAEE6">
      <w:pPr>
        <w:pStyle w:val="11"/>
        <w:spacing w:after="190"/>
        <w:ind w:firstLine="240"/>
        <w:rPr>
          <w:rFonts w:ascii="宋体" w:hAnsi="宋体" w:cs="宋体"/>
          <w:color w:val="auto"/>
          <w:sz w:val="24"/>
        </w:rPr>
      </w:pPr>
    </w:p>
    <w:p w14:paraId="1090A9D9">
      <w:pPr>
        <w:spacing w:line="500" w:lineRule="exact"/>
        <w:ind w:firstLine="561"/>
        <w:rPr>
          <w:rFonts w:ascii="宋体" w:hAnsi="宋体"/>
          <w:b/>
          <w:bCs/>
          <w:color w:val="auto"/>
          <w:sz w:val="24"/>
        </w:rPr>
      </w:pPr>
      <w:bookmarkStart w:id="0" w:name="_Toc1517"/>
      <w:bookmarkStart w:id="1" w:name="_Toc20662"/>
      <w:bookmarkStart w:id="2" w:name="_Toc15868"/>
      <w:bookmarkStart w:id="3" w:name="_Toc4561"/>
      <w:bookmarkStart w:id="4" w:name="_Toc25524"/>
      <w:bookmarkStart w:id="5" w:name="_Toc7084"/>
      <w:bookmarkStart w:id="6" w:name="_Toc9165"/>
      <w:bookmarkStart w:id="7" w:name="_Toc32331"/>
      <w:r>
        <w:rPr>
          <w:rFonts w:hint="eastAsia" w:ascii="宋体" w:hAnsi="宋体"/>
          <w:b/>
          <w:bCs/>
          <w:color w:val="auto"/>
          <w:sz w:val="24"/>
        </w:rPr>
        <w:br w:type="page"/>
      </w:r>
      <w:r>
        <w:rPr>
          <w:rFonts w:hint="eastAsia" w:ascii="宋体" w:hAnsi="宋体"/>
          <w:b/>
          <w:bCs/>
          <w:color w:val="auto"/>
          <w:sz w:val="24"/>
        </w:rPr>
        <w:t>附件二：近三年无重大违法、违纪书面声明</w:t>
      </w:r>
    </w:p>
    <w:p w14:paraId="6F674E45">
      <w:pPr>
        <w:spacing w:line="360" w:lineRule="atLeast"/>
        <w:jc w:val="center"/>
        <w:rPr>
          <w:rFonts w:ascii="宋体" w:hAnsi="宋体"/>
          <w:b/>
          <w:color w:val="auto"/>
          <w:sz w:val="32"/>
          <w:szCs w:val="32"/>
        </w:rPr>
      </w:pPr>
    </w:p>
    <w:p w14:paraId="1140D7D3">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14:paraId="7461C926">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0D3FD2E8">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14:paraId="0ECF8E17">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14:paraId="3C8F3A6E">
      <w:pPr>
        <w:spacing w:line="360" w:lineRule="auto"/>
        <w:jc w:val="left"/>
        <w:rPr>
          <w:rFonts w:ascii="宋体" w:hAnsi="宋体"/>
          <w:b/>
          <w:color w:val="auto"/>
          <w:sz w:val="32"/>
          <w:szCs w:val="32"/>
        </w:rPr>
      </w:pPr>
    </w:p>
    <w:p w14:paraId="7A58F7AF">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604CBD95">
      <w:pPr>
        <w:spacing w:line="360" w:lineRule="auto"/>
        <w:ind w:firstLine="480" w:firstLineChars="200"/>
        <w:jc w:val="left"/>
        <w:rPr>
          <w:rFonts w:ascii="宋体" w:hAnsi="宋体"/>
          <w:color w:val="auto"/>
          <w:sz w:val="24"/>
        </w:rPr>
      </w:pPr>
    </w:p>
    <w:p w14:paraId="3F96FE15">
      <w:pPr>
        <w:spacing w:line="480" w:lineRule="auto"/>
        <w:ind w:firstLine="480" w:firstLineChars="200"/>
        <w:jc w:val="left"/>
        <w:rPr>
          <w:rFonts w:ascii="宋体" w:hAnsi="宋体"/>
          <w:color w:val="auto"/>
          <w:sz w:val="24"/>
        </w:rPr>
      </w:pPr>
    </w:p>
    <w:p w14:paraId="03158738">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6670CD3A">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563DBAD9">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2A6D6E5D">
      <w:pPr>
        <w:rPr>
          <w:rFonts w:ascii="宋体" w:hAnsi="宋体"/>
          <w:b/>
          <w:bCs/>
          <w:color w:val="auto"/>
          <w:sz w:val="24"/>
        </w:rPr>
      </w:pPr>
      <w:r>
        <w:rPr>
          <w:rFonts w:hint="eastAsia" w:ascii="宋体" w:hAnsi="宋体"/>
          <w:b/>
          <w:bCs/>
          <w:color w:val="auto"/>
          <w:sz w:val="24"/>
        </w:rPr>
        <w:br w:type="page"/>
      </w:r>
    </w:p>
    <w:p w14:paraId="45315FE6">
      <w:pPr>
        <w:spacing w:line="500" w:lineRule="exact"/>
        <w:ind w:firstLine="561"/>
        <w:rPr>
          <w:rFonts w:ascii="宋体" w:hAnsi="宋体"/>
          <w:b/>
          <w:bCs/>
          <w:color w:val="auto"/>
          <w:sz w:val="24"/>
        </w:rPr>
      </w:pPr>
      <w:r>
        <w:rPr>
          <w:rFonts w:hint="eastAsia" w:ascii="宋体" w:hAnsi="宋体"/>
          <w:b/>
          <w:bCs/>
          <w:color w:val="auto"/>
          <w:sz w:val="24"/>
        </w:rPr>
        <w:t>附件三：控股管理关系</w:t>
      </w:r>
      <w:bookmarkEnd w:id="0"/>
      <w:bookmarkEnd w:id="1"/>
      <w:bookmarkEnd w:id="2"/>
      <w:bookmarkEnd w:id="3"/>
      <w:bookmarkEnd w:id="4"/>
      <w:bookmarkEnd w:id="5"/>
      <w:bookmarkEnd w:id="6"/>
      <w:bookmarkEnd w:id="7"/>
    </w:p>
    <w:p w14:paraId="0826DE1C">
      <w:pPr>
        <w:pStyle w:val="11"/>
        <w:widowControl/>
        <w:spacing w:line="360" w:lineRule="auto"/>
        <w:ind w:firstLine="602" w:firstLineChars="200"/>
        <w:jc w:val="center"/>
        <w:rPr>
          <w:rFonts w:cs="华文仿宋"/>
          <w:b/>
          <w:bCs/>
          <w:color w:val="auto"/>
          <w:sz w:val="30"/>
          <w:szCs w:val="30"/>
        </w:rPr>
      </w:pPr>
      <w:bookmarkStart w:id="8" w:name="_Toc15131"/>
      <w:bookmarkStart w:id="9" w:name="_Toc952"/>
      <w:bookmarkStart w:id="10" w:name="_Toc21260"/>
      <w:bookmarkStart w:id="11" w:name="_Toc10651"/>
      <w:bookmarkStart w:id="12" w:name="_Toc22023"/>
      <w:bookmarkStart w:id="13" w:name="_Toc26760"/>
    </w:p>
    <w:p w14:paraId="26135555">
      <w:pPr>
        <w:pStyle w:val="11"/>
        <w:widowControl/>
        <w:spacing w:line="360" w:lineRule="auto"/>
        <w:ind w:firstLine="602" w:firstLineChars="200"/>
        <w:jc w:val="center"/>
        <w:rPr>
          <w:rFonts w:ascii="仿宋" w:hAnsi="仿宋" w:eastAsia="仿宋" w:cs="仿宋"/>
          <w:b/>
          <w:bCs/>
          <w:color w:val="auto"/>
          <w:sz w:val="30"/>
          <w:szCs w:val="30"/>
        </w:rPr>
      </w:pPr>
      <w:r>
        <w:rPr>
          <w:rFonts w:hint="eastAsia" w:cs="华文仿宋"/>
          <w:b/>
          <w:bCs/>
          <w:color w:val="auto"/>
          <w:sz w:val="30"/>
          <w:szCs w:val="30"/>
        </w:rPr>
        <w:t>控股管理关系</w:t>
      </w:r>
      <w:bookmarkEnd w:id="8"/>
      <w:bookmarkEnd w:id="9"/>
      <w:bookmarkEnd w:id="10"/>
      <w:bookmarkEnd w:id="11"/>
      <w:bookmarkEnd w:id="12"/>
      <w:bookmarkEnd w:id="13"/>
    </w:p>
    <w:p w14:paraId="41125462">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14:paraId="0E817501">
      <w:pPr>
        <w:spacing w:line="360" w:lineRule="auto"/>
        <w:ind w:firstLine="480" w:firstLineChars="200"/>
        <w:rPr>
          <w:rFonts w:ascii="宋体" w:hAnsi="宋体"/>
          <w:b/>
          <w:bCs/>
          <w:color w:val="auto"/>
          <w:sz w:val="24"/>
        </w:rPr>
      </w:pPr>
      <w:r>
        <w:rPr>
          <w:rFonts w:hint="eastAsia" w:ascii="宋体" w:hAnsi="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5A1D49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2F027C6">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存在直接控股、管理关系的相关供应商</w:t>
            </w:r>
          </w:p>
        </w:tc>
      </w:tr>
      <w:tr w14:paraId="7681AC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7C831D4">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序号</w:t>
            </w:r>
          </w:p>
        </w:tc>
        <w:tc>
          <w:tcPr>
            <w:tcW w:w="2855" w:type="dxa"/>
            <w:tcBorders>
              <w:right w:val="single" w:color="auto" w:sz="4" w:space="0"/>
            </w:tcBorders>
            <w:noWrap/>
            <w:vAlign w:val="center"/>
          </w:tcPr>
          <w:p w14:paraId="585EE11D">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26D715BA">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39DB76A0">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备注</w:t>
            </w:r>
          </w:p>
        </w:tc>
      </w:tr>
      <w:tr w14:paraId="64B199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7D94A5D6">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1</w:t>
            </w:r>
          </w:p>
        </w:tc>
        <w:tc>
          <w:tcPr>
            <w:tcW w:w="2855" w:type="dxa"/>
            <w:tcBorders>
              <w:right w:val="single" w:color="auto" w:sz="4" w:space="0"/>
            </w:tcBorders>
            <w:noWrap/>
            <w:vAlign w:val="center"/>
          </w:tcPr>
          <w:p w14:paraId="142CCD57">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4F9577EB">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7948343D">
            <w:pPr>
              <w:autoSpaceDE w:val="0"/>
              <w:autoSpaceDN w:val="0"/>
              <w:adjustRightInd w:val="0"/>
              <w:spacing w:line="320" w:lineRule="exact"/>
              <w:rPr>
                <w:rFonts w:ascii="宋体" w:hAnsi="宋体"/>
                <w:bCs/>
                <w:color w:val="auto"/>
                <w:kern w:val="0"/>
                <w:sz w:val="24"/>
              </w:rPr>
            </w:pPr>
          </w:p>
        </w:tc>
      </w:tr>
      <w:tr w14:paraId="4D9C93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51DC67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2</w:t>
            </w:r>
          </w:p>
        </w:tc>
        <w:tc>
          <w:tcPr>
            <w:tcW w:w="2855" w:type="dxa"/>
            <w:tcBorders>
              <w:right w:val="single" w:color="auto" w:sz="4" w:space="0"/>
            </w:tcBorders>
            <w:noWrap/>
            <w:vAlign w:val="center"/>
          </w:tcPr>
          <w:p w14:paraId="3FF11D46">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3E4C92C3">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0E199BD1">
            <w:pPr>
              <w:autoSpaceDE w:val="0"/>
              <w:autoSpaceDN w:val="0"/>
              <w:adjustRightInd w:val="0"/>
              <w:spacing w:line="320" w:lineRule="exact"/>
              <w:rPr>
                <w:rFonts w:ascii="宋体" w:hAnsi="宋体"/>
                <w:bCs/>
                <w:color w:val="auto"/>
                <w:kern w:val="0"/>
                <w:sz w:val="24"/>
              </w:rPr>
            </w:pPr>
          </w:p>
        </w:tc>
      </w:tr>
      <w:tr w14:paraId="4CDB272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8DFC6E1">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3</w:t>
            </w:r>
          </w:p>
        </w:tc>
        <w:tc>
          <w:tcPr>
            <w:tcW w:w="2855" w:type="dxa"/>
            <w:tcBorders>
              <w:right w:val="single" w:color="auto" w:sz="4" w:space="0"/>
            </w:tcBorders>
            <w:noWrap/>
            <w:vAlign w:val="center"/>
          </w:tcPr>
          <w:p w14:paraId="55605BEA">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37DE3EA3">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E18073F">
            <w:pPr>
              <w:autoSpaceDE w:val="0"/>
              <w:autoSpaceDN w:val="0"/>
              <w:adjustRightInd w:val="0"/>
              <w:spacing w:line="320" w:lineRule="exact"/>
              <w:rPr>
                <w:rFonts w:ascii="宋体" w:hAnsi="宋体"/>
                <w:bCs/>
                <w:color w:val="auto"/>
                <w:kern w:val="0"/>
                <w:sz w:val="24"/>
              </w:rPr>
            </w:pPr>
          </w:p>
        </w:tc>
      </w:tr>
      <w:tr w14:paraId="7BE83F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97DCBD7">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w:t>
            </w:r>
          </w:p>
        </w:tc>
        <w:tc>
          <w:tcPr>
            <w:tcW w:w="2855" w:type="dxa"/>
            <w:tcBorders>
              <w:right w:val="single" w:color="auto" w:sz="4" w:space="0"/>
            </w:tcBorders>
            <w:noWrap/>
            <w:vAlign w:val="center"/>
          </w:tcPr>
          <w:p w14:paraId="5D65B6B7">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3503E00E">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6962A211">
            <w:pPr>
              <w:autoSpaceDE w:val="0"/>
              <w:autoSpaceDN w:val="0"/>
              <w:adjustRightInd w:val="0"/>
              <w:spacing w:line="320" w:lineRule="exact"/>
              <w:rPr>
                <w:rFonts w:ascii="宋体" w:hAnsi="宋体"/>
                <w:bCs/>
                <w:color w:val="auto"/>
                <w:kern w:val="0"/>
                <w:sz w:val="24"/>
              </w:rPr>
            </w:pPr>
          </w:p>
        </w:tc>
      </w:tr>
    </w:tbl>
    <w:p w14:paraId="7FE59414">
      <w:pPr>
        <w:spacing w:line="500" w:lineRule="exact"/>
        <w:ind w:firstLine="3840" w:firstLineChars="1600"/>
        <w:rPr>
          <w:rFonts w:ascii="宋体" w:hAnsi="宋体"/>
          <w:color w:val="auto"/>
          <w:sz w:val="24"/>
        </w:rPr>
      </w:pPr>
    </w:p>
    <w:p w14:paraId="66F3BEAE">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D8990A4">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0B0E8ECB">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156F8A87">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2252DEF6">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24D59433">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63AFFB29">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15336332">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3A5E81B2">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b/>
          <w:bCs/>
          <w:color w:val="auto"/>
          <w:sz w:val="24"/>
          <w:lang w:val="en-US" w:eastAsia="zh-CN"/>
        </w:rPr>
      </w:pPr>
      <w:bookmarkStart w:id="14" w:name="_Toc24547"/>
      <w:bookmarkStart w:id="15" w:name="_Toc13961"/>
      <w:bookmarkStart w:id="16" w:name="_Toc18882"/>
      <w:bookmarkStart w:id="17" w:name="_Toc21910"/>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14:paraId="63593CB8">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39B69161">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1D3C0F5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683BF08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347B6FF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74CD7AC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168F6CDD">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51F432E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1EEED05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5F15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7672A00E">
            <w:pPr>
              <w:snapToGrid w:val="0"/>
              <w:spacing w:line="480" w:lineRule="auto"/>
              <w:jc w:val="center"/>
              <w:rPr>
                <w:rFonts w:hint="eastAsia" w:ascii="宋体" w:hAnsi="宋体" w:eastAsia="宋体" w:cs="宋体"/>
                <w:kern w:val="0"/>
                <w:sz w:val="24"/>
                <w:szCs w:val="21"/>
                <w:highlight w:val="none"/>
              </w:rPr>
            </w:pPr>
          </w:p>
          <w:p w14:paraId="2FCE8518">
            <w:pPr>
              <w:snapToGrid w:val="0"/>
              <w:spacing w:line="480" w:lineRule="auto"/>
              <w:jc w:val="center"/>
              <w:rPr>
                <w:rFonts w:hint="eastAsia" w:ascii="宋体" w:hAnsi="宋体" w:eastAsia="宋体" w:cs="宋体"/>
                <w:kern w:val="0"/>
                <w:sz w:val="24"/>
                <w:szCs w:val="21"/>
                <w:highlight w:val="none"/>
              </w:rPr>
            </w:pPr>
          </w:p>
          <w:p w14:paraId="612374D8">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7EEFDD98">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34540B6B">
            <w:pPr>
              <w:snapToGrid w:val="0"/>
              <w:spacing w:line="480" w:lineRule="auto"/>
              <w:jc w:val="center"/>
              <w:rPr>
                <w:rFonts w:hint="eastAsia" w:ascii="宋体" w:hAnsi="宋体" w:eastAsia="宋体" w:cs="宋体"/>
                <w:kern w:val="0"/>
                <w:sz w:val="24"/>
                <w:szCs w:val="21"/>
                <w:highlight w:val="none"/>
              </w:rPr>
            </w:pPr>
          </w:p>
          <w:p w14:paraId="494D1855">
            <w:pPr>
              <w:snapToGrid w:val="0"/>
              <w:spacing w:line="480" w:lineRule="auto"/>
              <w:jc w:val="center"/>
              <w:rPr>
                <w:rFonts w:hint="eastAsia" w:ascii="宋体" w:hAnsi="宋体" w:eastAsia="宋体" w:cs="宋体"/>
                <w:kern w:val="0"/>
                <w:sz w:val="24"/>
                <w:szCs w:val="21"/>
                <w:highlight w:val="none"/>
              </w:rPr>
            </w:pPr>
          </w:p>
        </w:tc>
      </w:tr>
    </w:tbl>
    <w:p w14:paraId="763C596C">
      <w:pPr>
        <w:snapToGrid w:val="0"/>
        <w:spacing w:line="480" w:lineRule="auto"/>
        <w:rPr>
          <w:rFonts w:hint="eastAsia" w:ascii="宋体" w:hAnsi="宋体" w:eastAsia="宋体" w:cs="宋体"/>
          <w:kern w:val="0"/>
          <w:sz w:val="24"/>
          <w:szCs w:val="21"/>
          <w:highlight w:val="cyan"/>
        </w:rPr>
      </w:pPr>
    </w:p>
    <w:p w14:paraId="577DF581">
      <w:pPr>
        <w:snapToGrid w:val="0"/>
        <w:rPr>
          <w:rFonts w:hint="eastAsia" w:ascii="宋体" w:hAnsi="宋体" w:eastAsia="宋体" w:cs="宋体"/>
          <w:kern w:val="0"/>
          <w:sz w:val="24"/>
          <w:szCs w:val="21"/>
          <w:highlight w:val="cyan"/>
        </w:rPr>
      </w:pPr>
    </w:p>
    <w:p w14:paraId="5D1B3E92">
      <w:pPr>
        <w:snapToGrid w:val="0"/>
        <w:rPr>
          <w:rFonts w:hint="eastAsia" w:ascii="宋体" w:hAnsi="宋体" w:eastAsia="宋体" w:cs="宋体"/>
          <w:kern w:val="0"/>
          <w:sz w:val="24"/>
          <w:szCs w:val="21"/>
          <w:highlight w:val="cyan"/>
        </w:rPr>
      </w:pPr>
    </w:p>
    <w:p w14:paraId="27210AD8">
      <w:pPr>
        <w:snapToGrid w:val="0"/>
        <w:rPr>
          <w:rFonts w:hint="eastAsia" w:ascii="宋体" w:hAnsi="宋体" w:eastAsia="宋体" w:cs="宋体"/>
          <w:kern w:val="0"/>
          <w:sz w:val="24"/>
          <w:szCs w:val="21"/>
          <w:highlight w:val="cyan"/>
        </w:rPr>
      </w:pPr>
    </w:p>
    <w:p w14:paraId="4962275E">
      <w:pPr>
        <w:snapToGrid w:val="0"/>
        <w:rPr>
          <w:rFonts w:hint="eastAsia" w:ascii="宋体" w:hAnsi="宋体" w:eastAsia="宋体" w:cs="宋体"/>
          <w:kern w:val="0"/>
          <w:sz w:val="24"/>
          <w:szCs w:val="21"/>
          <w:highlight w:val="cyan"/>
        </w:rPr>
      </w:pPr>
    </w:p>
    <w:p w14:paraId="6769CDD4">
      <w:pPr>
        <w:adjustRightInd w:val="0"/>
        <w:snapToGrid w:val="0"/>
        <w:spacing w:line="360" w:lineRule="auto"/>
        <w:rPr>
          <w:rFonts w:hint="eastAsia" w:ascii="宋体" w:hAnsi="宋体" w:eastAsia="宋体" w:cs="宋体"/>
          <w:kern w:val="0"/>
          <w:sz w:val="24"/>
          <w:szCs w:val="20"/>
          <w:highlight w:val="cyan"/>
        </w:rPr>
      </w:pPr>
    </w:p>
    <w:p w14:paraId="61032253">
      <w:pPr>
        <w:adjustRightInd w:val="0"/>
        <w:snapToGrid w:val="0"/>
        <w:spacing w:line="360" w:lineRule="auto"/>
        <w:ind w:right="420"/>
        <w:rPr>
          <w:rFonts w:hint="eastAsia" w:ascii="宋体" w:hAnsi="宋体" w:eastAsia="宋体" w:cs="宋体"/>
          <w:kern w:val="0"/>
          <w:sz w:val="24"/>
          <w:szCs w:val="20"/>
          <w:highlight w:val="cyan"/>
        </w:rPr>
      </w:pPr>
    </w:p>
    <w:p w14:paraId="4812D468">
      <w:pPr>
        <w:adjustRightInd w:val="0"/>
        <w:snapToGrid w:val="0"/>
        <w:spacing w:line="360" w:lineRule="auto"/>
        <w:ind w:right="420"/>
        <w:rPr>
          <w:rFonts w:hint="eastAsia" w:ascii="宋体" w:hAnsi="宋体" w:eastAsia="宋体" w:cs="宋体"/>
          <w:kern w:val="0"/>
          <w:sz w:val="24"/>
          <w:szCs w:val="20"/>
          <w:highlight w:val="cyan"/>
        </w:rPr>
      </w:pPr>
    </w:p>
    <w:p w14:paraId="651F66B3">
      <w:pPr>
        <w:adjustRightInd w:val="0"/>
        <w:snapToGrid w:val="0"/>
        <w:spacing w:line="360" w:lineRule="auto"/>
        <w:ind w:right="420"/>
        <w:rPr>
          <w:rFonts w:hint="eastAsia" w:ascii="宋体" w:hAnsi="宋体" w:eastAsia="宋体" w:cs="宋体"/>
          <w:kern w:val="0"/>
          <w:sz w:val="24"/>
          <w:szCs w:val="20"/>
          <w:highlight w:val="cyan"/>
        </w:rPr>
      </w:pPr>
    </w:p>
    <w:p w14:paraId="0599696B">
      <w:pPr>
        <w:adjustRightInd w:val="0"/>
        <w:snapToGrid w:val="0"/>
        <w:spacing w:line="360" w:lineRule="auto"/>
        <w:ind w:right="420"/>
        <w:rPr>
          <w:rFonts w:hint="eastAsia" w:ascii="宋体" w:hAnsi="宋体" w:eastAsia="宋体" w:cs="宋体"/>
          <w:color w:val="auto"/>
          <w:kern w:val="0"/>
          <w:sz w:val="24"/>
          <w:szCs w:val="20"/>
          <w:highlight w:val="cyan"/>
        </w:rPr>
      </w:pPr>
    </w:p>
    <w:p w14:paraId="59E83ACE">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6AD9A7F5">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43E9421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0FDC836A">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6FF72E27">
      <w:pPr>
        <w:spacing w:line="500" w:lineRule="exact"/>
        <w:ind w:firstLine="561"/>
        <w:rPr>
          <w:rFonts w:hint="eastAsia" w:ascii="宋体" w:hAnsi="宋体"/>
          <w:b/>
          <w:bCs/>
          <w:color w:val="auto"/>
          <w:sz w:val="24"/>
        </w:rPr>
      </w:pPr>
    </w:p>
    <w:p w14:paraId="4C01C565">
      <w:pPr>
        <w:spacing w:line="500" w:lineRule="exact"/>
        <w:ind w:firstLine="561"/>
        <w:rPr>
          <w:rFonts w:hint="eastAsia" w:ascii="宋体" w:hAnsi="宋体"/>
          <w:b/>
          <w:bCs/>
          <w:color w:val="auto"/>
          <w:sz w:val="24"/>
        </w:rPr>
      </w:pPr>
    </w:p>
    <w:p w14:paraId="2EF6F958">
      <w:pPr>
        <w:pStyle w:val="11"/>
        <w:widowControl/>
        <w:spacing w:line="360" w:lineRule="auto"/>
        <w:ind w:firstLine="602" w:firstLineChars="200"/>
        <w:jc w:val="center"/>
        <w:rPr>
          <w:rFonts w:cs="华文仿宋"/>
          <w:b/>
          <w:bCs/>
          <w:color w:val="auto"/>
          <w:sz w:val="30"/>
          <w:szCs w:val="30"/>
        </w:rPr>
      </w:pPr>
      <w:bookmarkStart w:id="18" w:name="_Toc26738"/>
      <w:bookmarkStart w:id="19" w:name="_Toc31865"/>
      <w:bookmarkStart w:id="20" w:name="_Toc22704"/>
      <w:bookmarkStart w:id="21" w:name="_Toc29800"/>
      <w:bookmarkStart w:id="22" w:name="_Toc29613"/>
      <w:bookmarkStart w:id="23" w:name="_Toc14081"/>
      <w:bookmarkStart w:id="24" w:name="_Toc12905"/>
      <w:bookmarkStart w:id="25" w:name="_Toc6945"/>
      <w:bookmarkStart w:id="26" w:name="_Toc22198"/>
      <w:bookmarkStart w:id="27" w:name="_Toc23557"/>
      <w:bookmarkStart w:id="28" w:name="_Toc483349441"/>
      <w:bookmarkStart w:id="29" w:name="_Toc13597"/>
      <w:bookmarkStart w:id="30" w:name="_Toc17265"/>
      <w:bookmarkStart w:id="31" w:name="_Toc12408"/>
      <w:bookmarkStart w:id="32" w:name="_Toc13312"/>
      <w:bookmarkStart w:id="33" w:name="_Toc15591"/>
      <w:bookmarkStart w:id="34" w:name="_Toc21050"/>
      <w:bookmarkStart w:id="35" w:name="_Toc17482"/>
      <w:bookmarkStart w:id="36" w:name="_Toc31501"/>
      <w:bookmarkStart w:id="37" w:name="_Toc19326"/>
      <w:bookmarkStart w:id="38" w:name="_Toc18044"/>
      <w:bookmarkStart w:id="39" w:name="_Toc9004"/>
    </w:p>
    <w:p w14:paraId="29367DD6">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757CDC43">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14:paraId="6DB97528">
      <w:pPr>
        <w:pStyle w:val="6"/>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3D38295D">
      <w:pPr>
        <w:pStyle w:val="6"/>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3C6D3B53">
      <w:pPr>
        <w:pStyle w:val="6"/>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50C75229">
      <w:pPr>
        <w:pStyle w:val="6"/>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2940C5D6">
      <w:pPr>
        <w:pStyle w:val="6"/>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2D7F6794">
      <w:pPr>
        <w:pStyle w:val="6"/>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30B60E48">
      <w:pPr>
        <w:pStyle w:val="6"/>
        <w:spacing w:line="500" w:lineRule="exact"/>
        <w:ind w:firstLine="2760" w:firstLineChars="1150"/>
        <w:rPr>
          <w:color w:val="auto"/>
          <w:sz w:val="24"/>
          <w:szCs w:val="24"/>
        </w:rPr>
      </w:pPr>
    </w:p>
    <w:p w14:paraId="71D9A6DA">
      <w:pPr>
        <w:pStyle w:val="6"/>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3058B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1C28A05E">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16F1AA0C">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44085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4A8862D4">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65A124D8">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14:paraId="51C82069">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14:paraId="58160D1A">
      <w:pPr>
        <w:widowControl/>
        <w:spacing w:line="360" w:lineRule="exact"/>
        <w:ind w:firstLine="420" w:firstLineChars="200"/>
        <w:rPr>
          <w:rFonts w:ascii="宋体" w:hAnsi="宋体"/>
          <w:b/>
          <w:bCs/>
          <w:color w:val="auto"/>
          <w:szCs w:val="21"/>
        </w:rPr>
      </w:pPr>
      <w:bookmarkStart w:id="40" w:name="_Toc2556"/>
      <w:bookmarkStart w:id="41" w:name="_Toc7264"/>
      <w:bookmarkStart w:id="42" w:name="_Toc26876"/>
      <w:bookmarkStart w:id="43" w:name="_Toc4050"/>
      <w:bookmarkStart w:id="44" w:name="_Toc15794"/>
      <w:bookmarkStart w:id="45" w:name="_Toc5624"/>
      <w:r>
        <w:rPr>
          <w:rFonts w:hint="eastAsia" w:ascii="宋体" w:hAnsi="宋体"/>
          <w:color w:val="auto"/>
          <w:szCs w:val="21"/>
        </w:rPr>
        <w:t>备注：</w:t>
      </w:r>
      <w:r>
        <w:rPr>
          <w:rFonts w:hint="eastAsia" w:ascii="宋体" w:hAnsi="宋体"/>
          <w:b/>
          <w:bCs/>
          <w:color w:val="auto"/>
          <w:szCs w:val="21"/>
        </w:rPr>
        <w:t>1、法定代表人亲自参加磋商的，无需提供该委托授权书。</w:t>
      </w:r>
    </w:p>
    <w:p w14:paraId="73DCA294">
      <w:pPr>
        <w:widowControl/>
        <w:spacing w:line="360" w:lineRule="exact"/>
        <w:ind w:firstLine="420" w:firstLineChars="200"/>
        <w:rPr>
          <w:rFonts w:ascii="宋体" w:hAnsi="宋体"/>
          <w:color w:val="auto"/>
          <w:szCs w:val="21"/>
        </w:rPr>
      </w:pPr>
      <w:r>
        <w:rPr>
          <w:rFonts w:hint="eastAsia" w:ascii="宋体" w:hAnsi="宋体"/>
          <w:color w:val="auto"/>
          <w:szCs w:val="21"/>
        </w:rPr>
        <w:t>2、法人的分支机构参与磋商时，除提供《法定代表人授权委托书》外，还须同时提供法人给分支机构出具的授权书。</w:t>
      </w:r>
    </w:p>
    <w:p w14:paraId="00EC1E3A">
      <w:pPr>
        <w:spacing w:line="500" w:lineRule="exact"/>
        <w:ind w:firstLine="561"/>
        <w:rPr>
          <w:rFonts w:ascii="宋体" w:hAnsi="宋体"/>
          <w:b/>
          <w:bCs/>
          <w:color w:val="auto"/>
          <w:sz w:val="24"/>
        </w:rPr>
      </w:pPr>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14:paraId="5230B8C1">
      <w:pPr>
        <w:pStyle w:val="11"/>
        <w:widowControl/>
        <w:ind w:firstLine="602" w:firstLineChars="200"/>
        <w:jc w:val="center"/>
        <w:rPr>
          <w:rFonts w:cs="华文仿宋"/>
          <w:b/>
          <w:bCs/>
          <w:color w:val="auto"/>
          <w:sz w:val="30"/>
          <w:szCs w:val="30"/>
        </w:rPr>
      </w:pPr>
    </w:p>
    <w:p w14:paraId="7579EAE9">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14:paraId="7BD9DD6B">
      <w:pPr>
        <w:spacing w:line="360" w:lineRule="auto"/>
        <w:ind w:firstLine="480" w:firstLineChars="200"/>
        <w:rPr>
          <w:rFonts w:ascii="宋体" w:hAnsi="宋体"/>
          <w:color w:val="auto"/>
          <w:sz w:val="24"/>
        </w:rPr>
      </w:pPr>
    </w:p>
    <w:p w14:paraId="5E5903BB">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）采购活动，为非联合体磋商，本项目实施过程由本单位独立承担。</w:t>
      </w:r>
    </w:p>
    <w:p w14:paraId="1590BE0E">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14:paraId="0CDEA09F">
      <w:pPr>
        <w:spacing w:line="360" w:lineRule="auto"/>
        <w:ind w:firstLine="480" w:firstLineChars="200"/>
        <w:jc w:val="left"/>
        <w:rPr>
          <w:rFonts w:ascii="宋体" w:hAnsi="宋体"/>
          <w:color w:val="auto"/>
          <w:sz w:val="24"/>
        </w:rPr>
      </w:pPr>
    </w:p>
    <w:p w14:paraId="5011C9C3">
      <w:pPr>
        <w:pStyle w:val="3"/>
        <w:spacing w:line="360" w:lineRule="auto"/>
        <w:ind w:firstLine="480"/>
        <w:rPr>
          <w:rFonts w:ascii="宋体" w:hAnsi="宋体"/>
          <w:color w:val="auto"/>
          <w:sz w:val="24"/>
        </w:rPr>
      </w:pPr>
    </w:p>
    <w:p w14:paraId="5830CF88">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0FA4433D">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6A331CF9">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76414016">
      <w:pPr>
        <w:pStyle w:val="7"/>
        <w:numPr>
          <w:ilvl w:val="0"/>
          <w:numId w:val="0"/>
        </w:numPr>
        <w:ind w:leftChars="0"/>
        <w:rPr>
          <w:rFonts w:hint="default"/>
          <w:color w:val="auto"/>
        </w:rPr>
      </w:pPr>
    </w:p>
    <w:p w14:paraId="4C200110">
      <w:pPr>
        <w:numPr>
          <w:ilvl w:val="0"/>
          <w:numId w:val="0"/>
        </w:numPr>
        <w:tabs>
          <w:tab w:val="left" w:pos="6703"/>
        </w:tabs>
        <w:bidi w:val="0"/>
        <w:ind w:leftChars="0"/>
        <w:jc w:val="left"/>
        <w:rPr>
          <w:rFonts w:hint="default"/>
          <w:color w:val="auto"/>
          <w:lang w:val="en-US" w:eastAsia="zh-CN"/>
        </w:rPr>
      </w:pPr>
    </w:p>
    <w:p w14:paraId="56EA017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512785A"/>
    <w:rsid w:val="0CF930AC"/>
    <w:rsid w:val="0E9877E2"/>
    <w:rsid w:val="12E34F1A"/>
    <w:rsid w:val="136A0736"/>
    <w:rsid w:val="25453ACD"/>
    <w:rsid w:val="27BF77CD"/>
    <w:rsid w:val="284321AC"/>
    <w:rsid w:val="28F827CB"/>
    <w:rsid w:val="2B3848E8"/>
    <w:rsid w:val="47C307BC"/>
    <w:rsid w:val="493C0826"/>
    <w:rsid w:val="4B420C77"/>
    <w:rsid w:val="52374585"/>
    <w:rsid w:val="57366C49"/>
    <w:rsid w:val="5B500161"/>
    <w:rsid w:val="5D5864E9"/>
    <w:rsid w:val="5FCA7E02"/>
    <w:rsid w:val="65594D61"/>
    <w:rsid w:val="6AD064C5"/>
    <w:rsid w:val="74D379E1"/>
    <w:rsid w:val="79FD220E"/>
    <w:rsid w:val="7DF81F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2331</Words>
  <Characters>2375</Characters>
  <Lines>0</Lines>
  <Paragraphs>0</Paragraphs>
  <TotalTime>4</TotalTime>
  <ScaleCrop>false</ScaleCrop>
  <LinksUpToDate>false</LinksUpToDate>
  <CharactersWithSpaces>3270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Administrator</cp:lastModifiedBy>
  <dcterms:modified xsi:type="dcterms:W3CDTF">2025-02-14T03:19:52Z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42AA77DADA5944069B4D565344A82B39_12</vt:lpwstr>
  </property>
  <property fmtid="{D5CDD505-2E9C-101B-9397-08002B2CF9AE}" pid="4" name="KSOTemplateDocerSaveRecord">
    <vt:lpwstr>eyJoZGlkIjoiMGY0Nzc1YWJjNWRiMGJlNWNmMzI0YjRmZjFhZmRjNDUifQ==</vt:lpwstr>
  </property>
</Properties>
</file>