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9AFADC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center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8"/>
          <w:szCs w:val="28"/>
          <w:vertAlign w:val="baseline"/>
          <w:lang w:val="en-US" w:eastAsia="zh-Hans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8"/>
          <w:szCs w:val="28"/>
          <w:vertAlign w:val="baseline"/>
          <w:lang w:val="en-US" w:eastAsia="zh-Hans"/>
        </w:rPr>
        <w:t>工程施工合同范本</w:t>
      </w:r>
    </w:p>
    <w:p w14:paraId="3D4AE704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outlineLvl w:val="2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  <w:lang w:val="en-US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发包方(以下称甲方)：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eastAsia="zh-CN"/>
        </w:rPr>
        <w:t>宜君县城乡建设及交通运输局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val="en-US" w:eastAsia="zh-CN"/>
        </w:rPr>
        <w:t xml:space="preserve"> </w:t>
      </w:r>
    </w:p>
    <w:p w14:paraId="5400CE57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承包方(以下称乙方)：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val="en-US" w:eastAsia="zh-CN"/>
        </w:rPr>
        <w:t xml:space="preserve">                      </w:t>
      </w:r>
    </w:p>
    <w:p w14:paraId="60640C3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根据《中华人民共和国民法典》和《中华人民共和国建筑法》及其它有关法律、行政法规，为明确双方在施工过程中的权利、义务，经双方协商自愿签订本合同。</w:t>
      </w:r>
    </w:p>
    <w:p w14:paraId="3D982A37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第一条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 xml:space="preserve"> 工程项目</w:t>
      </w:r>
    </w:p>
    <w:p w14:paraId="40484EE3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一、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工程名称：</w:t>
      </w: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val="en-US" w:eastAsia="zh-CN"/>
        </w:rPr>
        <w:t>宜君县宜阳中街安居工程家属院西侧掉石应急治理工程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val="en-US" w:eastAsia="zh-CN"/>
        </w:rPr>
        <w:t xml:space="preserve">  </w:t>
      </w:r>
    </w:p>
    <w:p w14:paraId="68D6D18A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二、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工程地点：</w:t>
      </w: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val="en-US" w:eastAsia="zh-CN"/>
        </w:rPr>
        <w:t>铜川市宜君县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val="en-US" w:eastAsia="zh-CN"/>
        </w:rPr>
        <w:t xml:space="preserve">  </w:t>
      </w:r>
    </w:p>
    <w:p w14:paraId="46151AC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三、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工程内容：</w:t>
      </w: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val="en-US" w:eastAsia="zh-CN"/>
        </w:rPr>
        <w:t>本项目为宜君县宜阳中街安居工程家属院西侧掉石应急治理工程，主要工程内容包含土方工程、SNS 主动防护网、砖砌挡水墙及护面墙、截排水沟修缮加盖板、护栏等内容。具体内容详见工程量清单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val="en-US" w:eastAsia="zh-CN"/>
        </w:rPr>
        <w:t>。</w:t>
      </w:r>
    </w:p>
    <w:p w14:paraId="1FD17DF8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第二条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 xml:space="preserve"> 工程期限</w:t>
      </w:r>
    </w:p>
    <w:p w14:paraId="6582C6A1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一、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合同工期总日历天数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val="en-US" w:eastAsia="zh-CN"/>
        </w:rPr>
        <w:t xml:space="preserve">   </w:t>
      </w: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val="en-US" w:eastAsia="zh-CN"/>
        </w:rPr>
        <w:t>90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天</w:t>
      </w:r>
      <w:bookmarkStart w:id="0" w:name="_GoBack"/>
      <w:bookmarkEnd w:id="0"/>
    </w:p>
    <w:p w14:paraId="71F70C6A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开工日期：_____年_____月_____日</w:t>
      </w:r>
    </w:p>
    <w:p w14:paraId="4C3AECE5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竣工日期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  <w:lang w:val="en-US" w:eastAsia="zh-CN"/>
        </w:rPr>
        <w:t>;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_____年_____ 月_____日</w:t>
      </w:r>
    </w:p>
    <w:p w14:paraId="3F41B252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二、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如遇下列情况，经甲方现场代表签证后，工期可相应顺延</w:t>
      </w:r>
    </w:p>
    <w:p w14:paraId="5A9DDA15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1、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在施工中如因停电、停水8小时以上或连续间歇性停水、停电3天以上(每次连续4小时以上)，影响正常施工;停水停电2天以上;</w:t>
      </w:r>
    </w:p>
    <w:p w14:paraId="7F6B2782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2、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因台风暴雨飓风等不可抗力的因素;</w:t>
      </w:r>
    </w:p>
    <w:p w14:paraId="2FB179A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3、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因人力不可抗拒的其他因素而延误工期。</w:t>
      </w:r>
    </w:p>
    <w:p w14:paraId="0D3D4C2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三、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因乙方原因造成施工延迟的，不得请求顺延工期。</w:t>
      </w:r>
    </w:p>
    <w:p w14:paraId="45560D15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第三条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 xml:space="preserve"> 工程价款、结算及付款方式</w:t>
      </w:r>
    </w:p>
    <w:p w14:paraId="4CC679F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双方同意按下述方式支付本合同价款，甲方付款前，乙方应提供正式发票。</w:t>
      </w:r>
    </w:p>
    <w:p w14:paraId="1C2EFDF8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本</w:t>
      </w: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  <w:lang w:val="en-US" w:eastAsia="zh-CN"/>
        </w:rPr>
        <w:t>工程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合同实行固定</w:t>
      </w: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  <w:lang w:val="en-US" w:eastAsia="zh-CN"/>
        </w:rPr>
        <w:t>单价合同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，经</w:t>
      </w: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  <w:lang w:val="en-US" w:eastAsia="zh-CN"/>
        </w:rPr>
        <w:t>政府采购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甲乙双方</w:t>
      </w: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  <w:lang w:val="en-US" w:eastAsia="zh-CN"/>
        </w:rPr>
        <w:t>确认成交价格作为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本工程合同价为_____元。</w:t>
      </w:r>
    </w:p>
    <w:p w14:paraId="2397CD0C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  <w:lang w:val="en-US" w:eastAsia="zh-CN"/>
        </w:rPr>
        <w:t>合同进度付款申请单提交的约定：按照实际工程量价款的80%进行结算支付，工程款（含进度款）累计支付至合同款项的80%时暂停付款，待竣工验收合格后支付至合同总价的97%（含进度款），剩余3%工程款到质量保修期</w:t>
      </w: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  <w:lang w:val="en-US" w:eastAsia="zh-CN"/>
        </w:rPr>
        <w:t>结束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  <w:lang w:val="en-US" w:eastAsia="zh-CN"/>
        </w:rPr>
        <w:t>后30天内无质量问题一次付清，质量保修期为1年。</w:t>
      </w:r>
    </w:p>
    <w:p w14:paraId="15F8DDC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第四条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 xml:space="preserve"> 建筑材料、设备的供应和采购</w:t>
      </w:r>
    </w:p>
    <w:p w14:paraId="7E6E4F5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一、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工程材料、设备由乙方采购。</w:t>
      </w:r>
    </w:p>
    <w:p w14:paraId="79979C98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二、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乙方采购的材料、设备，必须附有产品合格证和试验报告才能用于工程，甲方认为乙方提供的材料需要复验的，乙方应按要求提供复验报告。经复验符合质量要求的，方可用于工程;复验不符合质量要求的，应退货处理，其复验费和退货损失由乙方承担。</w:t>
      </w:r>
    </w:p>
    <w:p w14:paraId="3B671612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第五条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 xml:space="preserve"> 施工与设计变更</w:t>
      </w:r>
    </w:p>
    <w:p w14:paraId="2867F68C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一、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甲方签字认定交付的设计图纸、说明和有关技术资料，作为施工的有效依据，乙方不得擅自修改。</w:t>
      </w:r>
    </w:p>
    <w:p w14:paraId="7B294059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二、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甲方因使用功能提出的变更内容，为不影响施工进度，乙方应先行实施，并及时做好现场签证。</w:t>
      </w:r>
    </w:p>
    <w:p w14:paraId="340CBA7B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三、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设计变更增减数应以甲方代表签证单为依据，工程采用包干价，对增减部份的工程款由甲乙双方协商确认。</w:t>
      </w:r>
    </w:p>
    <w:p w14:paraId="3500737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第六条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 xml:space="preserve"> 工程质量管理及验收</w:t>
      </w:r>
    </w:p>
    <w:p w14:paraId="01C048A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一、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工程具备隐蔽条件，乙方先进行自检，并在隐蔽验收前48小时以书面形式通知甲方验收。验收合格，甲方现场代表在验收记录上签字后，承包人可进行隐蔽和继续施工。验收不合格，乙方予以整改后再交由甲方重新验收。</w:t>
      </w:r>
    </w:p>
    <w:p w14:paraId="4322AAE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二、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工程具备竣工验收条件，乙方按国家工程竣工验收有关规定，向甲方提供完整竣工资料及竣工验收报告(含竣工图、隐蔽工程签证和现场签证单及保修书等)。 验收合格的，双方进行交接，验收不合格的，乙方应及时返工，费用由乙方自行承担，返工导致工期延误的，乙方应承担相应的违约责任。</w:t>
      </w:r>
    </w:p>
    <w:p w14:paraId="342FB0F1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三、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工程质量应符合国家及行业规定的建筑工程质量检验评定的"合格"标准。</w:t>
      </w:r>
    </w:p>
    <w:p w14:paraId="30ED4D6A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第七条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 xml:space="preserve"> 安全施工</w:t>
      </w:r>
    </w:p>
    <w:p w14:paraId="71D00141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乙方应遵守工程建设安全生产有关管理规定，严格按安全标准组织施工，采取必要的安全防护措施，消除事故隐患。由于乙方安全措施不力造成事故的责任和因此发生的费用，由乙方承担。</w:t>
      </w:r>
    </w:p>
    <w:p w14:paraId="5ADC19AA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第八条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 xml:space="preserve"> 质量保修</w:t>
      </w:r>
    </w:p>
    <w:p w14:paraId="70D2712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一、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本工程保修期限为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val="en-US" w:eastAsia="zh-CN"/>
        </w:rPr>
        <w:t xml:space="preserve">  1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年，自工程竣工验收合格起算。</w:t>
      </w:r>
    </w:p>
    <w:p w14:paraId="502C2C2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二、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在保修期内，乙方应保证通讯畅通，令甲方能够随时同乙方取得联系。乙方在接到甲方维修通知后_____小时内到达现场并及时处理。如乙方更换保修人员或联系电话，应及时通知甲方。若因乙方通讯不畅或故意不接，拖延推诿，甲方将视为乙方放弃保修责任，有权自行解决，由乙方承担所有费用并加收10%的劳务费。</w:t>
      </w:r>
    </w:p>
    <w:p w14:paraId="4B76EA2B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乙方保修联系电话：_____ ;乙方保修联系人：_____ 。</w:t>
      </w:r>
    </w:p>
    <w:p w14:paraId="3CA06E1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第九条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 xml:space="preserve"> 违约责任(乙方擅自修改图纸的违约责任，甲方延迟付款的违约责任均无)</w:t>
      </w:r>
    </w:p>
    <w:p w14:paraId="1B9E66E8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一、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乙方未能按时竣工的，每延期一日应按工程总价款的 向甲方支付违约金(从工程款中直接扣除);无故延期____日以上视为根本性违约，甲方有权解除本合同，乙方除应全额退还甲方已支付的工程款外，还应向甲方支付违约金人民币_____元。</w:t>
      </w:r>
    </w:p>
    <w:p w14:paraId="5413766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二、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工程出现质量问题视为乙方严重违约，视情节轻重乙方应按工程款的10-30%向甲方支付违约金(可从工程款中直接扣除)，此外应赔偿因此给甲方造成的损失。</w:t>
      </w:r>
    </w:p>
    <w:p w14:paraId="3FB20BA9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三、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协议一方擅自解除或终止本合同的，违约方应按工程款的20%向守约方支付违约金。</w:t>
      </w:r>
    </w:p>
    <w:p w14:paraId="23C7560E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第十条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 xml:space="preserve"> 纠纷解决办法</w:t>
      </w:r>
    </w:p>
    <w:p w14:paraId="3615B299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因本合同产生纠纷，如协商无法解决，双方均有权向甲方所在地人民法院提起诉讼。</w:t>
      </w:r>
    </w:p>
    <w:p w14:paraId="2DE6824E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第十一条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 xml:space="preserve"> 附 则</w:t>
      </w:r>
    </w:p>
    <w:p w14:paraId="5554DF8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一、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甲方代表为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，乙方代表为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 xml:space="preserve"> 。</w:t>
      </w:r>
    </w:p>
    <w:p w14:paraId="3FA066BE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二、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本合同一式二份，甲乙双方各执一份，自双方代表签字，加盖双方公章或合同专用章后生效。</w:t>
      </w:r>
    </w:p>
    <w:p w14:paraId="58944F4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</w:pPr>
    </w:p>
    <w:p w14:paraId="7A744D43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发包人：  (公章)  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承包人：  (公章)</w:t>
      </w:r>
    </w:p>
    <w:p w14:paraId="38D96C13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                                 </w:t>
      </w:r>
    </w:p>
    <w:p w14:paraId="2EF5A91E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法定代表人或其委托代理人：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法定代表人或其委托代理人：</w:t>
      </w:r>
    </w:p>
    <w:p w14:paraId="64352BD3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（签字）         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（签字）</w:t>
      </w:r>
    </w:p>
    <w:p w14:paraId="78F37D74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</w:pPr>
    </w:p>
    <w:p w14:paraId="1131D234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地  址：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 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地  址：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        </w:t>
      </w:r>
    </w:p>
    <w:p w14:paraId="26AACE01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邮政编码：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  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邮政编码：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   </w:t>
      </w:r>
    </w:p>
    <w:p w14:paraId="6C3CE19A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法定代表人：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     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法定代表人：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             </w:t>
      </w:r>
    </w:p>
    <w:p w14:paraId="0E50C9DF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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             </w:t>
      </w:r>
    </w:p>
    <w:p w14:paraId="24867248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电  话：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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电  话：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     </w:t>
      </w:r>
    </w:p>
    <w:p w14:paraId="0E31B9C5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传  真：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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传  真：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     </w:t>
      </w:r>
    </w:p>
    <w:p w14:paraId="7C9B95FB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电子信箱：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电子信箱：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   </w:t>
      </w:r>
    </w:p>
    <w:p w14:paraId="69D6F93B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开户银行：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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开户银行：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   </w:t>
      </w:r>
    </w:p>
    <w:p w14:paraId="31EF3F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账  号：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 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账  号：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     </w:t>
      </w:r>
    </w:p>
    <w:p w14:paraId="41588B1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CE05BD"/>
    <w:multiLevelType w:val="singleLevel"/>
    <w:tmpl w:val="4FCE05B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07852"/>
    <w:rsid w:val="0AB60B96"/>
    <w:rsid w:val="348D4B95"/>
    <w:rsid w:val="374404DD"/>
    <w:rsid w:val="4FE47521"/>
    <w:rsid w:val="558B6C8E"/>
    <w:rsid w:val="5CF0029A"/>
    <w:rsid w:val="6214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2105</Words>
  <Characters>2175</Characters>
  <Lines>0</Lines>
  <Paragraphs>0</Paragraphs>
  <TotalTime>0</TotalTime>
  <ScaleCrop>false</ScaleCrop>
  <LinksUpToDate>false</LinksUpToDate>
  <CharactersWithSpaces>2638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2025-07-10T06:14:00Z</dcterms:created>
  <dc:creator>Administrator</dc:creator>
  <cp:lastModifiedBy>听闻</cp:lastModifiedBy>
  <dcterms:modified xsi:type="dcterms:W3CDTF">2025-08-14T03:14:44Z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eyJoZGlkIjoiMGY0Nzc1YWJjNWRiMGJlNWNmMzI0YjRmZjFhZmRjNDUiLCJ1c2VySWQiOiIzMzk1NTU1NjkifQ==</vt:lpwstr>
  </property>
  <property fmtid="{D5CDD505-2E9C-101B-9397-08002B2CF9AE}" pid="4" name="ICV">
    <vt:lpwstr>26127C778F4A489584D3169F29EB7AAA_12</vt:lpwstr>
  </property>
</Properties>
</file>